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236" w:rsidRPr="00994236" w:rsidRDefault="00994236" w:rsidP="00994236">
      <w:pPr>
        <w:widowControl/>
        <w:shd w:val="clear" w:color="auto" w:fill="F6F6F6"/>
        <w:spacing w:line="480" w:lineRule="auto"/>
        <w:jc w:val="center"/>
        <w:rPr>
          <w:rFonts w:ascii="微软雅黑" w:eastAsia="微软雅黑" w:hAnsi="微软雅黑" w:cs="宋体"/>
          <w:color w:val="666666"/>
          <w:spacing w:val="15"/>
          <w:kern w:val="0"/>
          <w:szCs w:val="21"/>
        </w:rPr>
      </w:pPr>
      <w:r w:rsidRPr="00994236">
        <w:rPr>
          <w:rFonts w:ascii="微软雅黑" w:eastAsia="微软雅黑" w:hAnsi="微软雅黑" w:cs="宋体" w:hint="eastAsia"/>
          <w:b/>
          <w:bCs/>
          <w:color w:val="666666"/>
          <w:spacing w:val="15"/>
          <w:kern w:val="0"/>
          <w:sz w:val="24"/>
          <w:szCs w:val="24"/>
        </w:rPr>
        <w:t>《国务院关于印发社会信用体系建设规划纲要（2014—2020年）的通知》</w:t>
      </w:r>
    </w:p>
    <w:p w:rsidR="00994236" w:rsidRPr="00994236" w:rsidRDefault="00994236" w:rsidP="00994236">
      <w:pPr>
        <w:widowControl/>
        <w:shd w:val="clear" w:color="auto" w:fill="F6F6F6"/>
        <w:spacing w:line="480" w:lineRule="auto"/>
        <w:jc w:val="center"/>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b/>
          <w:bCs/>
          <w:color w:val="666666"/>
          <w:spacing w:val="15"/>
          <w:kern w:val="0"/>
          <w:szCs w:val="21"/>
        </w:rPr>
        <w:t xml:space="preserve">　　国发〔2014〕21号</w:t>
      </w:r>
    </w:p>
    <w:p w:rsidR="00994236" w:rsidRPr="00994236" w:rsidRDefault="00994236" w:rsidP="00994236">
      <w:pPr>
        <w:widowControl/>
        <w:shd w:val="clear" w:color="auto" w:fill="F6F6F6"/>
        <w:spacing w:line="480" w:lineRule="auto"/>
        <w:jc w:val="center"/>
        <w:rPr>
          <w:rFonts w:ascii="微软雅黑" w:eastAsia="微软雅黑" w:hAnsi="微软雅黑" w:cs="宋体" w:hint="eastAsia"/>
          <w:color w:val="666666"/>
          <w:spacing w:val="15"/>
          <w:kern w:val="0"/>
          <w:szCs w:val="21"/>
        </w:rPr>
      </w:pP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社会信用体系是社会主义市场经济体制和社会治理体制的重要组成部分。它以法律、法规、标准和契约为依据，以健全覆盖社会成员的信用记录和信用基础设施网络为基础，以信用信息合规应用和信用服务体系为支撑，以树立诚信文化理念、弘扬诚信传统美德为内在要求，以守信激励和失信约束为奖惩机制，目的是提高全社会的诚信意识和信用水平。</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加快社会信用体系建设是全面落实科学发展观、构建社会主义和谐社会的重要基础，是完善社会主义市场经济体制、加强和创新社会治理的重要手段，对增强社会成员诚信意识，营造优良信用环境，提升国家整体竞争力，促进社会发展与文明进步具有重要意义。</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根据党的十八大提出的“加强政务诚信、商务诚信、社会诚信和司法公信建设”，党的十八届三中全会提出的“建立健全社会征信体系，褒扬诚信，惩戒失信”，《中共中央 国务院关于加强和创新社会管理的意见》提出的“建立健全社会诚信制度”，以及《中华人民共和国国民经济和社会发展第十二个五年规划纲要》（以下简称“十二五”规划纲要）提出的“加快社会信用体系建设”的总体要求，制定本规划纲要。规划期为2014—2020年。</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w:t>
      </w:r>
      <w:r w:rsidRPr="00994236">
        <w:rPr>
          <w:rFonts w:ascii="微软雅黑" w:eastAsia="微软雅黑" w:hAnsi="微软雅黑" w:cs="宋体" w:hint="eastAsia"/>
          <w:b/>
          <w:bCs/>
          <w:color w:val="666666"/>
          <w:spacing w:val="15"/>
          <w:kern w:val="0"/>
          <w:szCs w:val="21"/>
        </w:rPr>
        <w:t>一、社会信用体系建设总体思路</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（一）发展现状。</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lastRenderedPageBreak/>
        <w:t xml:space="preserve">　　党中央、国务院高度重视社会信用体系建设。有关地区、部门和单位探索推进，社会信用体系建设取得积极进展。国务院建立社会信用体系建设部际联席会议制度统筹推进信用体系建设，公布实施《征信业管理条例》，一批信用体系建设的规章和标准相继出台。全国集中统一的金融信用信息基础数据库建成，小微企业和农村信用体系建设积极推进；各部门推动信用信息公开，开展行业信用评价，实施信用分类监管；各行业积极开展诚信宣传教育和诚信自律活动；各地区探索建立综合性信用信息共享平台，促进本地区各部门、各单位的信用信息整合应用；社会对信用服务产品的需求日益上升，信用服务市场规模不断扩大。</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我国社会信用体系建设虽然取得一定进展，但与经济发展水平和社会发展阶段不匹配、不协调、不适应的矛盾仍然突出。存在的主要问题包括：覆盖全社会的征信系统尚未形成，社会成员信用记录严重缺失，守信激励和失信惩戒机制尚不健全，守信激励不足，失信成本偏低；信用服务市场不发达，服务体系不成熟，服务行为不规范，服务机构公信力不足，信用信息主体权益保护机制缺失；社会诚信意识和信用水平偏低，履约践诺、诚实守信的社会氛围尚未形成，重特大生产安全事故、食品药品安全事件时有发生，商业欺诈、制假售假、偷逃骗税、虚报冒领、学术不端等现象屡禁不止，政务诚信度、司法公信度离人民群众的期待还有一定差距等。</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（二）形势和要求。</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我国正处于深化经济体制改革和完善社会主义市场经济体制的攻坚期。现代市场经济是信用经济，建立健全社会信用体系，是整顿和规范市场经济秩序、改善市场信用环境、降低交易成本、防范经济风险的重要举措，是减少政府对经济的行政干预、完善社会主义市场经济体制的迫切要求。</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lastRenderedPageBreak/>
        <w:t xml:space="preserve">　　我国正处于加快转变发展方式、实现科学发展的战略机遇期。加快推进社会信用体系建设，是促进资源优化配置、扩大内需、促进产业结构优化升级的重要前提，是完善科学发展机制的迫切要求。</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我国正处于经济社会转型的关键期。利益主体更加多元化，各种社会矛盾凸显，社会组织形式及管理方式也在发生深刻变化。全面推进社会信用体系建设，是增强社会诚信、促进社会互信、减少社会矛盾的有效手段，是加强和创新社会治理、构建社会主义和谐社会的迫切要求。</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我国正处于在更大范围、更宽领域、更深层次上提高开放型经济水平的拓展期。经济全球化使我国对外开放程度不断提高，与其他国家和地区的经济社会交流更加密切。完善社会信用体系，是深化国际合作与交往，树立国际品牌和声誉，降低对外交易成本，提升国家软实力和国际影响力的必要条件，是推动建立客观、公正、合理、平衡的国际信用评级体系，适应全球化新形势，驾驭全球化新格局的迫切要求。</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（三）指导思想和目标原则。</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全面推动社会信用体系建设，必须坚持以邓小平理论、“三个代表”重要思想、科学发展观为指导，按照党的十八大、十八届三中全会和“十二五”规划纲要精神，以健全信用法律法规和标准体系、形成覆盖全社会的征信系统为基础，以推进政务诚信、商务诚信、社会诚信和司法公信建设为主要内容，以推进诚信文化建设、建立守信激励和失信惩戒机制为重点，以推进行业信用建设、地方信用建设和信用服务市场发展为支撑，以提高全社会诚信意识和信用水平、改善经济社会运行环境为目的，以人为本，在全社会广泛形成守信光荣、失信可耻的浓厚氛围，使诚实守信成为全民的自觉行为规范。</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lastRenderedPageBreak/>
        <w:t xml:space="preserve">　　社会信用体系建设的主要目标是：到2020年，社会信用基础性法律法规和标准体系基本建立，以信用信息资源共享为基础的覆盖全社会的征信系统基本建成，信用监管体制基本健全，信用服务市场体系比较完善，守信激励和失信惩戒机制全面发挥作用。政务诚信、商务诚信、社会诚信和司法公信建设取得明显进展，市场和社会满意度大幅提高。全社会诚信意识普遍增强，经济社会发展信用环境明显改善，经济社会秩序显著好转。</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社会信用体系建设的主要原则是：</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政府推动，社会共建。充分发挥政府的组织、引导、推动和示范作用。政府负责制定实施发展规划，健全法规和标准，培育和监管信用服务市场。注重发挥市场机制作用，协调并优化资源配置，鼓励和调动社会力量，广泛参与，共同推进，形成社会信用体系建设合力。</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健全法制，规范发展。逐步建立健全信用法律法规体系和信用标准体系，加强信用信息管理，规范信用服务体系发展，维护信用信息安全和信息主体权益。</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统筹规划，分步实施。针对社会信用体系建设的长期性、系统性和复杂性，强化顶层设计，立足当前，着眼长远，统筹全局，系统规划，有计划、分步骤地组织实施。</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重点突破，强化应用。选择重点领域和典型地区开展信用建设示范。积极推广信用产品的社会化应用，促进信用信息互联互通、协同共享，健全社会信用奖惩联动机制，营造诚实、自律、守信、互信的社会信用环境。</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w:t>
      </w:r>
      <w:r w:rsidRPr="00994236">
        <w:rPr>
          <w:rFonts w:ascii="微软雅黑" w:eastAsia="微软雅黑" w:hAnsi="微软雅黑" w:cs="宋体" w:hint="eastAsia"/>
          <w:b/>
          <w:bCs/>
          <w:color w:val="666666"/>
          <w:spacing w:val="15"/>
          <w:kern w:val="0"/>
          <w:szCs w:val="21"/>
        </w:rPr>
        <w:t>二、推进重点领域诚信建设</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（一）加快推进政务诚信建设。</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lastRenderedPageBreak/>
        <w:t xml:space="preserve">　　政务诚信是社会信用体系建设的关键，各类政务行为主体的诚信水平，对其他社会主体诚信建设发挥着重要的表率和导向作用。</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坚持依法行政。将依法行政贯穿于决策、执行、监督和服务的全过程，全面推进政务公开，在保护国家信息安全、商业秘密和个人隐私的前提下，依法公开在行政管理中掌握的信用信息，建立有效的信息共享机制。切实提高政府工作效率和服务水平，转变政府职能。健全权力运行制约和监督体系，确保决策权、执行权、监督权既相互制约又相互协调。完善政府决策机制和程序，提高决策透明度。进一步推广重大决策事项公示和听证制度，拓宽公众参与政府决策的渠道，加强对权力运行的社会监督和约束，提升政府公信力，树立政府公开、公平、清廉的诚信形象。</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加快政府守信践诺机制建设。严格履行政府向社会作出的承诺，把政务履约和守诺服务纳入政府绩效评价体系，把发展规划和政府工作报告关于经济社会发展目标落实情况以及为百姓办实事的践诺情况作为评价政府诚信水平的重要内容，推动各地区、各部门逐步建立健全政务和行政承诺考核制度。各级人民政府对依法作出的政策承诺和签订的各类合同要认真履约和兑现。要积极营造公平竞争、统一高效的市场环境，不得施行地方保护主义措施，如滥用行政权力封锁市场、包庇纵容行政区域内社会主体的违法违规和失信行为等。要支持统计部门依</w:t>
      </w:r>
      <w:r w:rsidRPr="00994236">
        <w:rPr>
          <w:rFonts w:ascii="微软雅黑" w:eastAsia="微软雅黑" w:hAnsi="微软雅黑" w:cs="宋体" w:hint="eastAsia"/>
          <w:color w:val="666666"/>
          <w:spacing w:val="15"/>
          <w:kern w:val="0"/>
          <w:szCs w:val="21"/>
        </w:rPr>
        <w:lastRenderedPageBreak/>
        <w:t>法统计、真实统计。政府举债要依法依规、规模适度、风险可控、程序透明。政府收支必须强化预算约束，提高透明度。加强和完善群众监督和舆论监督机制。完善政务诚信约束和问责机制。各级人民政府要自觉接受本级人大的法律监督和政协的民主监督。加大监察、审计等部门对行政行为的监督和审计力度。</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加强公务员诚信管理和教育。建立公务员诚信档案，依法依规将公务员个人有关事项报告、廉政记录、年度考核结果、相关违法违纪违约行为等信用信息纳入档案，将公务员诚信记录作为干部考核、任用和奖惩的重要依据。深入开展公务员诚信、守法和道德教育，加强法律知识和信用知识学习，编制公务员诚信手册，增强公务员法律和诚信意识，建立一支守法守信、高效廉洁的公务员队伍。</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（二）深入推进商务诚信建设。</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提高商务诚信水平是社会信用体系建设的重点，是商务关系有效维护、商务运行成本有效降低、营商环境有效改善的基本条件，是各类商务主体可持续发展的生存之本，也是各类经济活动高效开展的基础保障。</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生产领域信用建设。建立安全生产信用公告制度，完善安全生产承诺和安全生产不良信用记录及安全生产失信行为惩戒制度。以煤矿、非煤矿山、危险化学品、烟花爆竹、特种设备生产企业以及民用爆炸物品生产、销售企业和爆破企业或单位为重点，健全安全生产准入和退出信用审核机制，促进企业落实安全生产主体责任。以食品、药品、日用消费品、农产品和农业投入品为重点，加强各类生产经营主体生产和加工环节的信用管理，建立产品质量信用信息异地和部门间共享制度。推动建立质量信用征信系统，加快完善12365产品质量投诉举报咨询服务平台，建立质量诚信报告、失信黑名单披露、市场禁入和退出制度。</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lastRenderedPageBreak/>
        <w:t xml:space="preserve">　　流通领域信用建设。研究制定商贸流通领域企业信用信息征集共享制度，完善商贸流通企业信用评价基本规则和指标体系。推进批发零售、商贸物流、住宿餐饮及居民服务行业信用建设，开展企业信用分类管理。完善零售商与供应商信用合作模式。强化反垄断与反不正当竞争执法，加大对市场混淆行为、虚假宣传、商业欺诈、商业诋毁、商业贿赂等违法行为的查处力度，对典型案件、重大案件予以曝光，增加企业失信成本，促进诚信经营和公平竞争。逐步建立以商品条形码等标识为基础的全国商品流通追溯体系。加强检验检疫质量诚信体系建设。支持商贸服务企业信用融资，发展商业保理，规范预付消费行为。鼓励企业扩大信用销售，促进个人信用消费。推进对外经济贸易信用建设，进一步加强对外贸易、对外援助、对外投资合作等领域的信用信息管理、信用风险监测预警和企业信用等级分类管理。借助电子口岸管理平台，建立完善进出口企业信用评价体系、信用分类管理和联合监管制度。</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金融领域信用建设。创新金融信用产品，改善金融服务，维护金融消费者个人信息安全，保护金融消费者合法权益。加大对金融欺诈、恶意逃废银行债务、内幕交易、制售假保单、骗保骗赔、披露虚假信息、非法集资、逃套骗汇等金融失信行为的惩戒力度，规范金融市场秩序。加强金融信用信息基础设施建设，进一步扩大信用记录的覆盖面，强化金融业对守信者的激励作用和对失信者的约束作用。</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税务领域信用建设。建立跨部门信用信息共享机制。开展纳税人基础信息、各类交易信息、财产保有和转让信息以及纳税记录等涉税信息的交换、比对和应用工作。进一步完善纳税信用等级评定和发布制度，加强税务领域信用分类管理，</w:t>
      </w:r>
      <w:r w:rsidRPr="00994236">
        <w:rPr>
          <w:rFonts w:ascii="微软雅黑" w:eastAsia="微软雅黑" w:hAnsi="微软雅黑" w:cs="宋体" w:hint="eastAsia"/>
          <w:color w:val="666666"/>
          <w:spacing w:val="15"/>
          <w:kern w:val="0"/>
          <w:szCs w:val="21"/>
        </w:rPr>
        <w:lastRenderedPageBreak/>
        <w:t>发挥信用评定差异对纳税人的奖惩作用。建立税收违法黑名单制度。推进纳税信用与其他社会信用联动管理，提升纳税人税法遵从度。</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价格领域信用建设。指导企业和经营者加强价格自律，规范和引导经营者价格行为，实行经营者明码标价和收费公示制度，着力推行“明码实价”。督促经营者加强内部价格管理，根据经营者条件建立健全内部价格管理制度。完善经营者价格诚信制度，做好信息披露工作，推动实施奖惩制度。强化价格执法检查与反垄断执法，依法查处捏造和散布涨价信息、价格欺诈、价格垄断等价格失信行为，对典型案例予以公开曝光，规范市场价格秩序。</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工程建设领域信用建设。推进工程建设市场信用体系建设。加快工程建设市场信用法规制度建设，制定工程建设市场各方主体和从业人员信用标准。推进工程建设领域项目信息公开和诚信体系建设，依托政府网站，全面设立项目信息和信用信息公开共享专栏，集中公开工程建设项目信息和信用信息，推动建设全国性的综合检索平台，实现工程建设项目信息和信用信息公开共享的“一站式”综合检索服务。深入开展工程质量诚信建设。完善工程建设市场准入退出制度，加大对发生重大工程质量、安全责任事故或有其他重大失信行为的企业及负有责任的从业人员的惩戒力度。建立企业和从业人员信用评价结果与资质审批、执业资格注册、资质资格取消等审批审核事项的关联管理机制。建立科学、有效的建设领域从业人员信用评价机制和失信责任追溯制度，将肢解发包、转包、违法分包、拖欠工程款和农民工工资等列入失信责任追究范围。</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w:t>
      </w:r>
      <w:r w:rsidRPr="00994236">
        <w:rPr>
          <w:rFonts w:ascii="微软雅黑" w:eastAsia="微软雅黑" w:hAnsi="微软雅黑" w:cs="宋体" w:hint="eastAsia"/>
          <w:color w:val="666666"/>
          <w:spacing w:val="15"/>
          <w:kern w:val="0"/>
          <w:szCs w:val="21"/>
        </w:rPr>
        <w:lastRenderedPageBreak/>
        <w:t>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市场主体运用基本信用信息和第三方信用评价结果，并将其作为投标人资格审查、评标、定标和合同签订的重要依据。</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交通运输领域信用建设。形成部门规章制度和地方性法规、地方政府规章相结合的交通运输信用法规体系。完善信用考核标准，实施分类考核监管。针对公路、铁路、水路、民航、管道等运输市场不同经营门类分别制定考核指标，加强信用考核评价监督管理，积极引导第三方机构参与信用考核评价，逐步建立交通运输管理机构与社会信用评价机构相结合，具有监督、申诉和复核机制的综合考核评价体系。将各类交通运输违法行为列入失信记录。鼓励和支持各单位在采购交通运输服务、招标投标、人员招聘等方面优先选择信用考核等级高的交通运输企业和从业人员。对失信企业和从业人员，要加强监管和惩戒，逐步建立跨地区、跨行业信用奖惩联动机制。</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lastRenderedPageBreak/>
        <w:t xml:space="preserve">　　电子商务领域信用建设。建立健全电子商务企业客户信用管理和交易信用评估制度，加强电子商务企业自身开发和销售信用产品的质量监督。推行电子商务主体身份标识制度，完善网店实名制。加强网店产品质量检查，严厉查处电子商务领域制假售假、传销活动、虚假广告、以次充好、服务违约等欺诈行为。打击内外勾结、伪造流量和商业信誉的行为，对失信主体建立行业限期禁入制度。促进电子商务信用信息与社会其他领域相关信息的交换和共享，推动电子商务与线下交易信用评价。完善电子商务信用服务保障制度，推动信用调查、信用评估、信用担保、信用保险、信用支付、商账管理等第三方信用服务和产品在电子商务中的推广应用。开展电子商务网站可信认证服务工作，推广应用网站可信标识，为电子商务用户识别假冒、钓鱼网站提供手段。</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统计领域信用建设。开展企业诚信统计承诺活动，营造诚实报数光荣、失信造假可耻的良好风气。完善统计诚信评价标准体系。建立健全企业统计诚信评价制度和统计从业人员诚信档案。加强执法检查，严厉查处统计领域的弄虚作假行为，建立统计失信行为通报和公开曝光制度。加大对统计失信企业的联合惩戒力度。将统计失信企业名单档案及其违法违规信息纳入金融、工商等行业和部门信用信息系统，将统计信用记录与企业融资、政府补贴、工商注册登记等直接挂钩，切实强化对统计失信行为的惩戒和制约。</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中介服务业信用建设。建立完善中介服务机构及其从业人员的信用记录和披露制度，并作为市场行政执法部门实施信用分类管理的重要依据。重点加强公证仲裁类、律师类、会计类、担保类、鉴证类、检验检测类、评估类、认证类、代理类、经纪类、职业介绍类、咨询类、交易类等机构信用分类管理，探索建立科学合理的评估指标体系、评估制度和工作机制。</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lastRenderedPageBreak/>
        <w:t xml:space="preserve">　　会展、广告领域信用建设。推动展会主办机构诚信办展，践行诚信服务公约，建立信用档案和违法违规单位信息披露制度，推广信用服务和产品的应用。加强广告业诚信建设，建立健全广告业信用分类管理制度，打击各类虚假广告，突出广告制作、传播环节各参与者责任，完善广告活动主体失信惩戒机制和严重失信淘汰机制。</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企业诚信管理制度建设。开展各行业企业诚信承诺活动，加大诚信企业示范宣传和典型失信案件曝光力度，引导企业增强社会责任感，在生产经营、财务管理和劳动用工管理等各环节中强化信用自律，改善商务信用生态环境。鼓励企业建立客户档案、开展客户诚信评价，将客户诚信交易记录纳入应收账款管理、信用销售授信额度计量，建立科学的企业信用管理流程，防范信用风险，提升企业综合竞争力。强化企业在发债、借款、担保等债权债务信用交易及生产经营活动中诚信履约。鼓励和支持有条件的企业设立信用管理师。鼓励企业建立内部职工诚信考核与评价制度。加强供水、供电、供热、燃气、电信、铁路、航空等关系人民群众日常生活行业企业的自身信用建设。</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（三）全面推进社会诚信建设。</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社会诚信是社会信用体系建设的基础，社会成员之间只有以诚相待、以信为本，才会形成和谐友爱的人际关系，才能促进社会文明进步，实现社会和谐稳定和长治久安。</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医药卫生和计划生育领域信用建设。加强医疗卫生机构信用管理和行业诚信作风建设。树立大医精诚的价值理念，坚持仁心仁术的执业操守。培育诚信执业、诚信采购、诚信诊疗、诚信收费、诚信医保理念，坚持合理检查、合理用药、合理治疗、合理收费等诚信医疗服务准则，全面建立药品价格、医疗服务价格公示</w:t>
      </w:r>
      <w:r w:rsidRPr="00994236">
        <w:rPr>
          <w:rFonts w:ascii="微软雅黑" w:eastAsia="微软雅黑" w:hAnsi="微软雅黑" w:cs="宋体" w:hint="eastAsia"/>
          <w:color w:val="666666"/>
          <w:spacing w:val="15"/>
          <w:kern w:val="0"/>
          <w:szCs w:val="21"/>
        </w:rPr>
        <w:lastRenderedPageBreak/>
        <w:t>制度，开展诚信医院、诚信药店创建活动，制定医疗机构和执业医师、药师、护士等医务人员信用评价指标标准，推进医院评审评价和医师定期考核，开展医务人员医德综合评价，惩戒收受贿赂、过度诊疗等违法和失信行为，建立诚信医疗服务体系。加快完善药品安全领域信用制度，建立药品研发、生产和流通企业信用档案。积极开展以“诚信至上，以质取胜”为主题的药品安全诚信承诺活动，切实提高药品安全信用监管水平，严厉打击制假贩假行为，保障人民群众用药安全有效。加强人口计生领域信用建设，开展人口和计划生育信用信息共享工作。</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社会保障领域信用建设。在救灾、救助、养老、社会保险、慈善、彩票等方面，建立全面的诚信制度，打击各类诈捐骗捐等失信行为。建立健全社会救助、保障性住房等民生政策实施中的申请、审核、退出等各环节的诚信制度，加强对申请相关民生政策的条件审核，强化对社会救助动态管理及保障房使用的监管，将失信和违规的个人纳入信用黑名单。构建居民家庭经济状况核对信息系统，建立和完善低收入家庭认定机制，确保社会救助、保障性住房等民生政策公平、公正和健康运行。建立健全社会保险诚信管理制度，加强社会保险经办管理，加强社会保险领域的劳动保障监督执法，规范参保缴费行为，加大对医保定点医院、定点药店、工伤保险协议医疗机构等社会保险协议服务机构及其工作人员、各类参保人员的违规、欺诈、骗保等行为的惩戒力度，防止和打击各种骗保行为。进一步完善社会保险基金管理制度，提高基金征收、管理、支付等各环节的透明度，推动社会保险诚信制度建设，规范参保缴费行为，确保社会保险基金的安全运行。</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劳动用工领域信用建设。进一步落实和完善企业劳动保障守法诚信制度，制定重大劳动保障违法行为社会公示办法。建立用人单位拖欠工资违法行为公示制度，健全用人单位劳动保障诚信等级评价办法。规范用工行为，加强对劳动合同</w:t>
      </w:r>
      <w:r w:rsidRPr="00994236">
        <w:rPr>
          <w:rFonts w:ascii="微软雅黑" w:eastAsia="微软雅黑" w:hAnsi="微软雅黑" w:cs="宋体" w:hint="eastAsia"/>
          <w:color w:val="666666"/>
          <w:spacing w:val="15"/>
          <w:kern w:val="0"/>
          <w:szCs w:val="21"/>
        </w:rPr>
        <w:lastRenderedPageBreak/>
        <w:t>履行和仲裁的管理，推动企业积极开展和谐劳动关系创建活动。加强劳动保障监督执法，加大对违法行为的打击力度。加强人力资源市场诚信建设，规范职业中介行为，打击各种黑中介、黑用工等违法失信行为。</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教育、科研领域信用建设。加强教师和科研人员诚信教育。开展教师诚信承诺活动，自觉接受广大学生、家长和社会各界的监督。发挥教师诚信执教、为人师表的影响作用。加强学生诚信教育，培养诚实守信良好习惯，为提高全民族诚信素质奠定基础。探索建立教育机构及其从业人员、教师和学生、科研机构和科技社团及科研人员的信用评价制度，将信用评价与考试招生、学籍管理、学历学位授予、科研项目立项、专业技术职务评聘、岗位聘用、评选表彰等挂钩，努力解决学历造假、论文抄袭、学术不端、考试招生作弊等问题。</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文化、体育、旅游领域信用建设。依托全国文化市场技术监管与公共服务平台，建立健全娱乐、演出、艺术品、网络文化等领域文化企业主体、从业人员以及文化产品的信用信息数据库；依法制定文化市场诚信管理措施，加强文化市场动态监管。制定职业体育从业人员诚信从业准则，建立职业体育从业人员、职业体育俱乐部和中介企业信用等级的第三方评估制度，推进相关信用信息记录和信用评级在参加或举办职业体育赛事、职业体育准入、转会等方面广泛运用。制定旅游从业人员诚信服务准则，建立旅游业消费者意见反馈和投诉记录与公开制度，建立旅行社、旅游景区和宾馆饭店信用等级第三方评估制度。</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知识产权领域信用建设。建立健全知识产权诚信管理制度，出台知识产权保护信用评价办法。重点打击侵犯知识产权和制售假冒伪劣商品行为，将知识产权侵权行为信息纳入失信记录，强化对盗版侵权等知识产权侵权失信行为的联合惩</w:t>
      </w:r>
      <w:r w:rsidRPr="00994236">
        <w:rPr>
          <w:rFonts w:ascii="微软雅黑" w:eastAsia="微软雅黑" w:hAnsi="微软雅黑" w:cs="宋体" w:hint="eastAsia"/>
          <w:color w:val="666666"/>
          <w:spacing w:val="15"/>
          <w:kern w:val="0"/>
          <w:szCs w:val="21"/>
        </w:rPr>
        <w:lastRenderedPageBreak/>
        <w:t>戒，提升全社会的知识产权保护意识。开展知识产权服务机构信用建设，探索建立各类知识产权服务标准化体系和诚信评价制度。</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环境保护和能源节约领域信用建设。推进国家环境监测、信息与统计能力建设，加强环保信用数据的采集和整理，实现环境保护工作业务协同和信息共享，完善环境信息公开目录。建立环境管理、监测信息公开制度。完善环评文件责任追究机制，建立环评机构及其从业人员、评估专家诚信档案数据库，强化对环评机构及其从业人员、评估专家的信用考核分类监管。建立企业对所排放污染物开展自行监测并公布污染物排放情况以及突发环境事件发生和处理情况制度。建立企业环境行为信用评价制度，定期发布评价结果，并组织开展动态分类管理，根据企业的信用等级予以相应的鼓励、警示或惩戒。完善企业环境行为信用信息共享机制，加强与银行、证券、保险、商务等部门的联动。加强国家能源利用数据统计、分析与信息上报能力建设。加强重点用能单位节能目标责任考核，定期公布考核结果，研究建立重点用能单位信用评价机制。强化对能源审计、节能评估和审查机构及其从业人员的信用评级和监管。研究开展节能服务公司信用评价工作，并逐步向全社会定期发布信用评级结果。加强对环资项目评审专家从业情况的信用考核管理。</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社会组织诚信建设。依托法人单位信息资源库，加快完善社会组织登记管理信息。健全社会组织信息公开制度，引导社会组织提升运作的公开性和透明度，规范社会组织信息公开行为。把诚信建设内容纳入各类社会组织章程，强化社会组织诚信自律，提高社会组织公信力。发挥行业协会（商会）在行业信用建设中的作用，加强会员诚信宣传教育和培训。</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lastRenderedPageBreak/>
        <w:t xml:space="preserve">　　自然人信用建设。突出自然人信用建设在社会信用体系建设中的基础性作用，依托国家人口信息资源库，建立完善自然人在经济社会活动中的信用记录，实现全国范围内自然人信用记录全覆盖。加强重点人群职业信用建设，建立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等人员信用记录，推广使用职业信用报告，引导职业道德建设与行为规范。</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互联网应用及服务领域信用建设。大力推进网络诚信建设，培育依法办网、诚信用网理念，逐步落实网络实名制，完善网络信用建设的法律保障，大力推进网络信用监管机制建设。建立网络信用评价体系，对互联网企业的服务经营行为、上网人员的网上行为进行信用评估，记录信用等级。建立涵盖互联网企业、上网个人的网络信用档案，积极推进建立网络信用信息与社会其他领域相关信用信息的交换共享机制，大力推动网络信用信息在社会各领域推广应用。建立网络信用黑名单制度，将实施网络欺诈、造谣传谣、侵害他人合法权益等严重网络失信行为的企业、个人列入黑名单，对列入黑名单的主体采取网上行为限制、行业禁入等措施，通报相关部门并进行公开曝光。</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（四）大力推进司法公信建设。</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司法公信是社会信用体系建设的重要内容，是树立司法权威的前提，是社会公平正义的底线。</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法院公信建设。提升司法审判信息化水平，实现覆盖审判工作全过程的全国四级法院审判信息互联互通。推进强制执行案件信息公开，完善执行联动机制，</w:t>
      </w:r>
      <w:r w:rsidRPr="00994236">
        <w:rPr>
          <w:rFonts w:ascii="微软雅黑" w:eastAsia="微软雅黑" w:hAnsi="微软雅黑" w:cs="宋体" w:hint="eastAsia"/>
          <w:color w:val="666666"/>
          <w:spacing w:val="15"/>
          <w:kern w:val="0"/>
          <w:szCs w:val="21"/>
        </w:rPr>
        <w:lastRenderedPageBreak/>
        <w:t>提高生效法律文书执行率。发挥审判职能作用，鼓励诚信交易、倡导互信合作，制裁商业欺诈和恣意违约毁约等失信行为，引导诚实守信风尚。</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检察公信建设。进一步深化检务公开，创新检务公开的手段和途径，广泛听取群众意见，保障人民群众对检察工作的知情权、参与权、表达权和监督权。继续推行“阳光办案”，严格管理制度，强化内外部监督，建立健全专项检查、同步监督、责任追究机制。充分发挥法律监督职能作用，加大查办和预防职务犯罪力度，促进诚信建设。完善行贿犯罪档案查询制度，规范和加强查询工作管理，建立健全行贿犯罪档案查询与应用的社会联动机制。</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公共安全领域公信建设。全面推行“阳光执法”，依法及时公开执法办案的制度规范、程序时限等信息，对于办案进展等不宜向社会公开，但涉及特定权利义务、需要特定对象知悉的信息，应当告知特定对象，或者为特定对象提供查询服务。进一步加强人口信息同各地区、各部门信息资源的交换和共享，完善国家人口信息资源库建设。将公民交通安全违法情况纳入诚信档案，促进全社会成员提高交通安全意识。定期向社会公开火灾高危单位消防安全评估结果，并作为单位信用等级的重要参考依据。将社会单位遵守消防安全法律法规情况纳入诚信管理，强化社会单位消防安全主体责任。</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司法行政系统公信建设。进一步提高监狱、戒毒场所、社区矫正机构管理的规范化、制度化水平，维护服刑人员、戒毒人员、社区矫正人员合法权益。大力推进司法行政信息公开，进一步规范和创新律师、公证、基层法律服务、法律援助、司法考试、司法鉴定等信息管理和披露手段，保障人民群众的知情权。</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司法执法和从业人员信用建设。建立各级公安、司法行政等工作人员信用档案，依法依规将徇私枉法以及不作为等不良记录纳入档案，并作为考核评价和奖</w:t>
      </w:r>
      <w:r w:rsidRPr="00994236">
        <w:rPr>
          <w:rFonts w:ascii="微软雅黑" w:eastAsia="微软雅黑" w:hAnsi="微软雅黑" w:cs="宋体" w:hint="eastAsia"/>
          <w:color w:val="666666"/>
          <w:spacing w:val="15"/>
          <w:kern w:val="0"/>
          <w:szCs w:val="21"/>
        </w:rPr>
        <w:lastRenderedPageBreak/>
        <w:t>惩依据。推进律师、公证员、基层法律服务工作者、法律援助人员、司法鉴定人员等诚信规范执业。建立司法从业人员诚信承诺制度。</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健全促进司法公信的制度基础。深化司法体制和工作机制改革，推进执法规范化建设，严密执法程序，坚持有法必依、违法必究和法律面前人人平等，提高司法工作的科学化、制度化和规范化水平。充分发挥人大、政协和社会公众对司法工作的监督作用，完善司法机关之间的相互监督制约机制，强化司法机关的内部监督，实现以监督促公平、促公正、促公信。</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w:t>
      </w:r>
      <w:r w:rsidRPr="00994236">
        <w:rPr>
          <w:rFonts w:ascii="微软雅黑" w:eastAsia="微软雅黑" w:hAnsi="微软雅黑" w:cs="宋体" w:hint="eastAsia"/>
          <w:b/>
          <w:bCs/>
          <w:color w:val="666666"/>
          <w:spacing w:val="15"/>
          <w:kern w:val="0"/>
          <w:szCs w:val="21"/>
        </w:rPr>
        <w:t>三、加强诚信教育与诚信文化建设</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诚信教育与诚信文化建设是引领社会成员诚信自律、提升社会成员道德素养的重要途径，是社会主义核心价值体系建设的重要内容。</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（一）普及诚信教育。</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以建设社会主义核心价值体系、培育和践行社会主义核心价值观为根本，将诚信教育贯穿公民道德建设和精神文明创建全过程。推进公民道德建设工程，加强社会公德、职业道德、家庭美德和个人品德教育，传承中华传统美德，弘扬时代新风，在全社会形成“以诚实守信为荣、以见利忘义为耻”的良好风尚。</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在各级各类教育和培训中进一步充实诚信教育内容。大力开展信用宣传普及教育进机关、进企业、进学校、进社区、进村屯、进家庭活动。</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建好用好道德讲堂，倡导爱国、敬业、诚信、友善等价值理念和道德规范。开展群众道德评议活动，对诚信缺失、不讲信用现象进行分析评议，引导人们诚实守信、遵德守礼。</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（二）加强诚信文化建设。</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lastRenderedPageBreak/>
        <w:t xml:space="preserve">　　弘扬诚信文化。以社会成员为对象，以诚信宣传为手段，以诚信教育为载体，大力倡导诚信道德规范，弘扬中华民族积极向善、诚实守信的传统文化和现代市场经济的契约精神，形成崇尚诚信、践行诚信的社会风尚。</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树立诚信典型。充分发挥电视、广播、报纸、网络等媒体的宣传引导作用，结合道德模范评选和各行业诚信创建活动，树立社会诚信典范，使社会成员学有榜样、赶有目标，使诚实守信成为全社会的自觉追求。</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深入开展诚信主题活动。有步骤、有重点地组织开展“诚信活动周”、“质量月”、“安全生产月”、“诚信兴商宣传月”、“3·5”学雷锋活动日、“3·15”国际消费者权益保护日、“6·14”信用记录关爱日、“12·4”全国法制宣传日等公益活动，突出诚信主题，营造诚信和谐的社会氛围。</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大力开展重点行业领域诚信问题专项治理。深入开展道德领域突出问题专项教育和治理活动，针对诚信缺失问题突出、诚信建设需求迫切的行业领域开展专项治理，坚决纠正以权谋私、造假欺诈、见利忘义、损人利己的歪风邪气，树立行业诚信风尚。</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（三）加快信用专业人才培养。</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加强信用管理学科专业建设。把信用管理列为国家经济体制改革与社会治理发展急需的新兴、重点学科，支持有条件的高校设置信用管理专业或开设相关课程，在研究生培养中开设信用管理研究方向。开展信用理论、信用管理、信用技术、信用标准、信用政策等方面研究。</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加强信用管理职业培训与专业考评。建立健全信用管理职业培训与专业考评制度。推广信用管理职业资格培训，培养信用管理专业化队伍。促进和加强信用从业人员、信用管理人员的交流与培训，为社会信用体系建设提供人力资源支撑。</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lastRenderedPageBreak/>
        <w:t xml:space="preserve">　　</w:t>
      </w:r>
      <w:r w:rsidRPr="00994236">
        <w:rPr>
          <w:rFonts w:ascii="微软雅黑" w:eastAsia="微软雅黑" w:hAnsi="微软雅黑" w:cs="宋体" w:hint="eastAsia"/>
          <w:b/>
          <w:bCs/>
          <w:color w:val="666666"/>
          <w:spacing w:val="15"/>
          <w:kern w:val="0"/>
          <w:szCs w:val="21"/>
        </w:rPr>
        <w:t>四、加快推进信用信息系统建设和应用</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健全社会成员信用记录是社会信用体系建设的基本要求。发挥行业、地方、市场的力量和作用，加快推进信用信息系统建设，完善信用信息的记录、整合和应用，是形成守信激励和失信惩戒机制的基础和前提。</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（一）行业信用信息系统建设。</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加强重点领域信用记录建设。以工商、纳税、价格、进出口、安全生产、产品质量、环境保护、食品药品、医疗卫生、知识产权、流通服务、工程建设、电子商务、交通运输、合同履约、人力资源和社会保障、教育科研等领域为重点，完善行业信用记录和从业人员信用档案。</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建立行业信用信息数据库。各部门要以数据标准化和应用标准化为原则，依托国家各项重大信息化工程，整合行业内的信用信息资源，实现信用记录的电子化存储，加快建设信用信息系统，加快推进行业间信用信息互联互通。各行业分别负责本行业信用信息的组织与发布。</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（二）地方信用信息系统建设。</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加快推进政务信用信息整合。各地区要对本地区各部门、各单位履行公共管理职能过程中产生的信用信息进行记录、完善、整合，形成统一的信用信息共享平台，为企业、个人和社会征信机构等查询政务信用信息提供便利。</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加强地区内信用信息的应用。各地区要制定政务信用信息公开目录，形成信息公开的监督机制。大力推进本地区各部门、各单位政务信用信息的交换与共享，在公共管理中加强信用信息应用，提高履职效率。</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（三）征信系统建设。</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lastRenderedPageBreak/>
        <w:t xml:space="preserve">　　加快征信系统建设。征信机构开展征信业务，应建立以企事业单位及其他社会组织、个人为对象的征信系统，依法采集、整理、保存、加工企事业单位及其他社会组织、个人的信用信息，并采取合理措施保障信用信息的准确性。各地区、各行业要支持征信机构建立征信系统。</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对外提供专业化征信服务。征信机构要根据市场需求，对外提供专业化的征信服务，有序推进信用服务产品创新。建立健全并严格执行内部风险防范、避免利益冲突和保障信息安全的规章制度，依法向客户提供方便、快捷、高效的征信服务，进一步扩大信用报告在银行业、证券业、保险业及政府部门行政执法等多种领域中的应用。</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（四）金融业统一征信平台建设。</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完善金融信用信息基础数据库。继续推进金融信用信息基础数据库建设，提升数据质量，完善系统功能，加强系统安全运行管理，进一步扩大信用报告的覆盖范围，提升系统对外服务水平。</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推动金融业统一征信平台建设。继续推动银行、证券、保险、外汇等金融管理部门之间信用信息系统的链接，推动金融业统一征信平台建设，推进金融监管部门信用信息的交换与共享。</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（五）推进信用信息的交换与共享。</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逐步推进政务信用信息的交换与共享。各地区、各行业要以需求为导向，在保护隐私、责任明确、数据及时准确的前提下，按照风险分散的原则，建立信用信息交换共享机制，统筹利用现有信用信息系统基础设施，依法推进各信用信息系统的互联互通和信用信息的交换共享，逐步形成覆盖全部信用主体、所有信用</w:t>
      </w:r>
      <w:r w:rsidRPr="00994236">
        <w:rPr>
          <w:rFonts w:ascii="微软雅黑" w:eastAsia="微软雅黑" w:hAnsi="微软雅黑" w:cs="宋体" w:hint="eastAsia"/>
          <w:color w:val="666666"/>
          <w:spacing w:val="15"/>
          <w:kern w:val="0"/>
          <w:szCs w:val="21"/>
        </w:rPr>
        <w:lastRenderedPageBreak/>
        <w:t>信息类别、全国所有区域的信用信息网络。各行业主管部门要对信用信息进行分类分级管理，确定查询权限，特殊查询需求特殊申请。</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依法推进政务信用信息系统与征信系统间的信息交换与共享。发挥市场激励机制的作用，鼓励社会征信机构加强对已公开政务信用信息和非政务信用信息的整合，建立面向不同对象的征信服务产品体系，满足社会多层次、多样化和专业化的征信服务需求。</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w:t>
      </w:r>
      <w:r w:rsidRPr="00994236">
        <w:rPr>
          <w:rFonts w:ascii="微软雅黑" w:eastAsia="微软雅黑" w:hAnsi="微软雅黑" w:cs="宋体" w:hint="eastAsia"/>
          <w:b/>
          <w:bCs/>
          <w:color w:val="666666"/>
          <w:spacing w:val="15"/>
          <w:kern w:val="0"/>
          <w:szCs w:val="21"/>
        </w:rPr>
        <w:t>五、完善以奖惩制度为重点的社会信用体系运行机制</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运行机制是保障社会信用体系各系统协调运行的制度基础。其中，守信激励和失信惩戒机制直接作用于各个社会主体信用行为，是社会信用体系运行的核心机制。</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（一）构建守信激励和失信惩戒机制。</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w:t>
      </w:r>
      <w:r w:rsidRPr="00994236">
        <w:rPr>
          <w:rFonts w:ascii="微软雅黑" w:eastAsia="微软雅黑" w:hAnsi="微软雅黑" w:cs="宋体" w:hint="eastAsia"/>
          <w:color w:val="666666"/>
          <w:spacing w:val="15"/>
          <w:kern w:val="0"/>
          <w:szCs w:val="21"/>
        </w:rPr>
        <w:lastRenderedPageBreak/>
        <w:t>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建立失信行为有奖举报制度。切实落实对举报人的奖励，保护举报人的合法权益。</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建立多部门、跨地区信用联合奖惩机制。通过信用信息交换共享，实现多部门、跨地区信用奖惩联动，使守信者处处受益、失信者寸步难行。</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（二）建立健全信用法律法规和标准体系。</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完善信用法律法规体系。推进信用立法工作，使信用信息征集、查询、应用、互联互通、信用信息安全和主体权益保护等有法可依。出台《征信业管理条例》相关配套制度和实施细则，建立异议处理、投诉办理和侵权责任追究制度。</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推进行业、部门和地方信用制度建设。各地区、各部门分别根据本地区、相关行业信用体系建设的需要，制定地区或行业信用建设的规章制度，明确信用信息记录主体的责任，保证信用信息的客观、真实、准确和及时更新，完善信用信息共享公开制度，推动信用信息资源的有序开发利用。</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建立信用信息分类管理制度。制定信用信息目录，明确信用信息分类，按照信用信息的属性，结合保护个人隐私和商业秘密，依法推进信用信息在采集、共</w:t>
      </w:r>
      <w:r w:rsidRPr="00994236">
        <w:rPr>
          <w:rFonts w:ascii="微软雅黑" w:eastAsia="微软雅黑" w:hAnsi="微软雅黑" w:cs="宋体" w:hint="eastAsia"/>
          <w:color w:val="666666"/>
          <w:spacing w:val="15"/>
          <w:kern w:val="0"/>
          <w:szCs w:val="21"/>
        </w:rPr>
        <w:lastRenderedPageBreak/>
        <w:t>享、使用、公开等环节的分类管理。加大对贩卖个人隐私和商业秘密行为的查处力度。</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加快信用信息标准体系建设。制定全国统一的信用信息采集和分类管理标准，统一信用指标目录和建设规范。</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建立统一社会信用代码制度。建立自然人、法人和其他组织统一社会信用代码制度。完善相关制度标准，推动在经济社会活动中广泛使用统一社会信用代码。</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（三）培育和规范信用服务市场。</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发展各类信用服务机构。逐步建立公共信用服务机构和社会信用服务机构互为补充、信用信息基础服务和增值服务相辅相成的多层次、全方位的信用服务组织体系。</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推进并规范信用评级行业发展。培育发展本土评级机构，增强我国评级机构的国际影响力。规范发展信用评级市场，提高信用评级行业的整体公信力。探索创新双评级、再评级制度。鼓励我国评级机构参与国际竞争和制定国际标准，加强与其他国家信用评级机构的协调和合作。</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推动信用服务产品广泛运用。拓展信用服务产品应用范围，加大信用服务产品在社会治理和市场交易中的应用。鼓励信用服务产品开发和创新，推动信用保险、信用担保、商业保理、履约担保、信用管理咨询及培训等信用服务业务发展。</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建立政务信用信息有序开放制度。明确政务信用信息的开放分类和基本目录，有序扩大政务信用信息对社会的开放，优化信用调查、信用评级和信用管理等行业的发展环境。</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完善信用服务市场监管体制。根据信用服务市场、机构业务的不同特点，依法实施分类监管，完善监管制度，明确监管职责，切实维护市场秩序。推动制定</w:t>
      </w:r>
      <w:r w:rsidRPr="00994236">
        <w:rPr>
          <w:rFonts w:ascii="微软雅黑" w:eastAsia="微软雅黑" w:hAnsi="微软雅黑" w:cs="宋体" w:hint="eastAsia"/>
          <w:color w:val="666666"/>
          <w:spacing w:val="15"/>
          <w:kern w:val="0"/>
          <w:szCs w:val="21"/>
        </w:rPr>
        <w:lastRenderedPageBreak/>
        <w:t>信用服务相关法律制度，建立信用服务机构准入与退出机制，实现从业资格认定的公开透明，进一步完善信用服务业务规范，促进信用服务业健康发展。</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推动信用服务机构完善法人治理。强化信用服务机构内部控制，完善约束机制，提升信用服务质量。</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加强信用服务机构自身信用建设。信用服务机构要确立行为准则，加强规范管理，提高服务质量，坚持公正性和独立性，提升公信力。鼓励各类信用服务机构设立首席信用监督官，加强自身信用管理。</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加强信用服务行业自律。推动建立信用服务行业自律组织，在组织内建立信用服务机构和从业人员基本行为准则和业务规范，强化自律约束，全面提升信用服务机构诚信水平。</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（四）保护信用信息主体权益。</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健全信用信息主体权益保护机制。充分发挥行政监管、行业自律和社会监督在信用信息主体权益保护中的作用，综合运用法律、经济和行政等手段，切实保护信用信息主体权益。加强对信用信息主体的引导教育，不断增强其维护自身合法权益的意识。</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建立自我纠错、主动自新的社会鼓励与关爱机制。以建立针对未成年人失信行为的教育机制为重点，通过对已悔过改正旧有轻微失信行为的社会成员予以适当保护，形成守信正向激励机制。</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建立信用信息侵权责任追究机制。制定信用信息异议处理、投诉办理、诉讼管理制度及操作细则。进一步加大执法力度，对信用服务机构泄露国家秘密、商业秘密和侵犯个人隐私等违法行为，依法予以严厉处罚。通过各类媒体披露各种侵害信息主体权益的行为，强化社会监督作用。</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lastRenderedPageBreak/>
        <w:t xml:space="preserve">　　（五）强化信用信息安全管理。</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健全信用信息安全管理体制。完善信用信息保护和网络信任体系，建立健全信用信息安全监控体系。加大信用信息安全监督检查力度，开展信用信息安全风险评估，实行信用信息安全等级保护。开展信用信息系统安全认证，加强信用信息服务系统安全管理。建立和完善信用信息安全应急处理机制。加强信用信息安全基础设施建设。</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加强信用服务机构信用信息安全内部管理。强化信用服务机构信息安全防护能力，加大安全保障、技术研发和资金投入，高起点、高标准建设信用信息安全保障系统。依法制定和实施信用信息采集、整理、加工、保存、使用等方面的规章制度。</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w:t>
      </w:r>
      <w:r w:rsidRPr="00994236">
        <w:rPr>
          <w:rFonts w:ascii="微软雅黑" w:eastAsia="微软雅黑" w:hAnsi="微软雅黑" w:cs="宋体" w:hint="eastAsia"/>
          <w:b/>
          <w:bCs/>
          <w:color w:val="666666"/>
          <w:spacing w:val="15"/>
          <w:kern w:val="0"/>
          <w:szCs w:val="21"/>
        </w:rPr>
        <w:t>六、建立实施支撑体系</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（一）强化责任落实。</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各地区、各部门要统一思想，按照本规划纲要总体要求，成立规划纲要推进小组，根据职责分工和工作实际，制定具体落实方案。</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各地区、各部门要定期对本地区、相关行业社会信用体系建设情况进行总结和评估，及时发现问题并提出改进措施。</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对社会信用体系建设成效突出的地区、部门和单位，按规定予以表彰。对推进不力、失信现象多发地区、部门和单位的负责人，按规定实施行政问责。</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（二）加大政策支持。</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各级人民政府要根据社会信用体系建设需要，将应由政府负担的经费纳入财政预算予以保障。加大对信用基础设施建设、重点领域创新示范工程等方面的资金支持。</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lastRenderedPageBreak/>
        <w:t xml:space="preserve">　　鼓励各地区、各部门结合规划纲要部署和自身工作实际，在社会信用体系建设创新示范领域先行先试，并在政府投资、融资安排等方面给予支持。</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（三）实施专项工程。</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政务信息公开工程。深入贯彻实施《中华人民共和国政府信息公开条例》，按照主动公开、依申请公开进行分类管理，切实加大政务信息公开力度，树立公开、透明的政府形象。</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农村信用体系建设工程。为农户、农场、农民合作社、休闲农业和农产品生产、加工企业等农村社会成员建立信用档案，夯实农村信用体系建设的基础。开展信用户、信用村、信用乡（镇）创建活动，深入推进青年信用示范户工作，发挥典型示范作用，使农民在参与中受到教育，得到实惠，在实践中提高信用意识。推进农产品生产、加工、流通企业和休闲农业等涉农企业信用建设。建立健全农民信用联保制度，推进和发展农业保险，完善农村信用担保体系。</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小微企业信用体系建设工程。建立健全适合小微企业特点的信用记录和评价体系，完善小微企业信用信息查询、共享服务网络及区域性小微企业信用记录。引导各类信用服务机构为小微企业提供信用服务，创新小微企业集合信用服务方式，鼓励开展形式多样的小微企业诚信宣传和培训活动，为小微企业便利融资和健康发展营造良好的信用环境。</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（四）推动创新示范。</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地方信用建设综合示范。示范地区率先对本地区各部门、各单位的信用信息进行整合，形成统一的信用信息共享平台，依法向社会有序开放。示范地区各部门在开展经济社会管理和提供公共服务过程中，强化使用信用信息和信用产品，并作为政府管理和服务的必备要件。建立健全社会信用奖惩联动机制，使守信者</w:t>
      </w:r>
      <w:r w:rsidRPr="00994236">
        <w:rPr>
          <w:rFonts w:ascii="微软雅黑" w:eastAsia="微软雅黑" w:hAnsi="微软雅黑" w:cs="宋体" w:hint="eastAsia"/>
          <w:color w:val="666666"/>
          <w:spacing w:val="15"/>
          <w:kern w:val="0"/>
          <w:szCs w:val="21"/>
        </w:rPr>
        <w:lastRenderedPageBreak/>
        <w:t>得到激励和奖励，失信者受到制约和惩戒。对违法违规等典型失信行为予以公开，对严重失信行为加大打击力度。探索建立地方政府信用评价标准和方法，在发行地方政府债券等符合法律法规规定的信用融资活动中试行开展地方政府综合信用评价。</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区域信用建设合作示范。探索建立区域信用联动机制，开展区域信用体系建设创新示范，推进信用信息交换共享，实现跨地区信用奖惩联动，优化区域信用环境。</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重点领域和行业信用信息应用示范。在食品药品安全、环境保护、安全生产、产品质量、工程建设、电子商务、证券期货、融资担保、政府采购、招标投标等领域，试点推行信用报告制度。</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（五）健全组织保障。</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完善组织协调机制。完善社会信用体系建设部际联席会议制度，充分发挥其统筹协调作用，加强对各地区、各部门社会信用体系建设工作的指导、督促和检查。健全组织机构，各地区、各部门要设立专门机构负责推动社会信用体系建设。成立全国性信用协会，加强行业自律，充分发挥各类社会组织在推进社会信用体系建设中的作用。</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建立地方政府推进机制。地方各级人民政府要将社会信用体系建设纳入重要工作日程，推进政务诚信、商务诚信、社会诚信和司法公信建设，加强督查，强化考核，把社会信用体系建设工作作为目标责任考核和政绩考核的重要内容。</w:t>
      </w:r>
    </w:p>
    <w:p w:rsidR="00994236" w:rsidRPr="00994236" w:rsidRDefault="00994236" w:rsidP="00994236">
      <w:pPr>
        <w:widowControl/>
        <w:shd w:val="clear" w:color="auto" w:fill="F6F6F6"/>
        <w:spacing w:line="480" w:lineRule="auto"/>
        <w:jc w:val="left"/>
        <w:rPr>
          <w:rFonts w:ascii="微软雅黑" w:eastAsia="微软雅黑" w:hAnsi="微软雅黑" w:cs="宋体" w:hint="eastAsia"/>
          <w:color w:val="666666"/>
          <w:spacing w:val="15"/>
          <w:kern w:val="0"/>
          <w:szCs w:val="21"/>
        </w:rPr>
      </w:pPr>
      <w:r w:rsidRPr="00994236">
        <w:rPr>
          <w:rFonts w:ascii="微软雅黑" w:eastAsia="微软雅黑" w:hAnsi="微软雅黑" w:cs="宋体" w:hint="eastAsia"/>
          <w:color w:val="666666"/>
          <w:spacing w:val="15"/>
          <w:kern w:val="0"/>
          <w:szCs w:val="21"/>
        </w:rPr>
        <w:t xml:space="preserve">　　建立工作通报和协调制度。社会信用体系建设部际联席会议定期召开工作协调会议，通报工作进展情况，及时研究解决社会信用体系建设中的重大问题。</w:t>
      </w:r>
    </w:p>
    <w:p w:rsidR="004E19B1" w:rsidRDefault="004E19B1"/>
    <w:sectPr w:rsidR="004E19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9B1" w:rsidRDefault="004E19B1" w:rsidP="00994236">
      <w:r>
        <w:separator/>
      </w:r>
    </w:p>
  </w:endnote>
  <w:endnote w:type="continuationSeparator" w:id="1">
    <w:p w:rsidR="004E19B1" w:rsidRDefault="004E19B1" w:rsidP="009942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0A87" w:usb1="00000000" w:usb2="00000000" w:usb3="00000000" w:csb0="000001B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9B1" w:rsidRDefault="004E19B1" w:rsidP="00994236">
      <w:r>
        <w:separator/>
      </w:r>
    </w:p>
  </w:footnote>
  <w:footnote w:type="continuationSeparator" w:id="1">
    <w:p w:rsidR="004E19B1" w:rsidRDefault="004E19B1" w:rsidP="009942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4236"/>
    <w:rsid w:val="004E19B1"/>
    <w:rsid w:val="009942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42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4236"/>
    <w:rPr>
      <w:sz w:val="18"/>
      <w:szCs w:val="18"/>
    </w:rPr>
  </w:style>
  <w:style w:type="paragraph" w:styleId="a4">
    <w:name w:val="footer"/>
    <w:basedOn w:val="a"/>
    <w:link w:val="Char0"/>
    <w:uiPriority w:val="99"/>
    <w:semiHidden/>
    <w:unhideWhenUsed/>
    <w:rsid w:val="009942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4236"/>
    <w:rPr>
      <w:sz w:val="18"/>
      <w:szCs w:val="18"/>
    </w:rPr>
  </w:style>
  <w:style w:type="paragraph" w:styleId="a5">
    <w:name w:val="Normal (Web)"/>
    <w:basedOn w:val="a"/>
    <w:uiPriority w:val="99"/>
    <w:semiHidden/>
    <w:unhideWhenUsed/>
    <w:rsid w:val="00994236"/>
    <w:pPr>
      <w:widowControl/>
      <w:spacing w:before="100" w:beforeAutospacing="1" w:after="100" w:afterAutospacing="1"/>
      <w:jc w:val="left"/>
    </w:pPr>
    <w:rPr>
      <w:rFonts w:ascii="宋体" w:eastAsia="宋体" w:hAnsi="宋体" w:cs="宋体"/>
      <w:kern w:val="0"/>
      <w:sz w:val="24"/>
      <w:szCs w:val="24"/>
    </w:rPr>
  </w:style>
  <w:style w:type="character" w:customStyle="1" w:styleId="detailright">
    <w:name w:val="detail_right"/>
    <w:basedOn w:val="a0"/>
    <w:rsid w:val="00994236"/>
  </w:style>
  <w:style w:type="character" w:styleId="a6">
    <w:name w:val="Emphasis"/>
    <w:basedOn w:val="a0"/>
    <w:uiPriority w:val="20"/>
    <w:qFormat/>
    <w:rsid w:val="00994236"/>
    <w:rPr>
      <w:i/>
      <w:iCs/>
    </w:rPr>
  </w:style>
  <w:style w:type="paragraph" w:customStyle="1" w:styleId="searcharticaltitle">
    <w:name w:val="search_artical_title"/>
    <w:basedOn w:val="a"/>
    <w:rsid w:val="009942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43031071">
      <w:bodyDiv w:val="1"/>
      <w:marLeft w:val="0"/>
      <w:marRight w:val="0"/>
      <w:marTop w:val="0"/>
      <w:marBottom w:val="0"/>
      <w:divBdr>
        <w:top w:val="none" w:sz="0" w:space="0" w:color="auto"/>
        <w:left w:val="none" w:sz="0" w:space="0" w:color="auto"/>
        <w:bottom w:val="none" w:sz="0" w:space="0" w:color="auto"/>
        <w:right w:val="none" w:sz="0" w:space="0" w:color="auto"/>
      </w:divBdr>
      <w:divsChild>
        <w:div w:id="109056000">
          <w:marLeft w:val="0"/>
          <w:marRight w:val="0"/>
          <w:marTop w:val="0"/>
          <w:marBottom w:val="0"/>
          <w:divBdr>
            <w:top w:val="none" w:sz="0" w:space="0" w:color="auto"/>
            <w:left w:val="none" w:sz="0" w:space="0" w:color="auto"/>
            <w:bottom w:val="none" w:sz="0" w:space="0" w:color="auto"/>
            <w:right w:val="none" w:sz="0" w:space="0" w:color="auto"/>
          </w:divBdr>
          <w:divsChild>
            <w:div w:id="1037051910">
              <w:marLeft w:val="0"/>
              <w:marRight w:val="0"/>
              <w:marTop w:val="0"/>
              <w:marBottom w:val="0"/>
              <w:divBdr>
                <w:top w:val="single" w:sz="6" w:space="15" w:color="BEBEBE"/>
                <w:left w:val="single" w:sz="6" w:space="15" w:color="BEBEBE"/>
                <w:bottom w:val="single" w:sz="6" w:space="15" w:color="BEBEBE"/>
                <w:right w:val="single" w:sz="6" w:space="15" w:color="BEBEBE"/>
              </w:divBdr>
              <w:divsChild>
                <w:div w:id="1614240203">
                  <w:marLeft w:val="0"/>
                  <w:marRight w:val="0"/>
                  <w:marTop w:val="0"/>
                  <w:marBottom w:val="0"/>
                  <w:divBdr>
                    <w:top w:val="none" w:sz="0" w:space="0" w:color="auto"/>
                    <w:left w:val="none" w:sz="0" w:space="0" w:color="auto"/>
                    <w:bottom w:val="none" w:sz="0" w:space="0" w:color="auto"/>
                    <w:right w:val="none" w:sz="0" w:space="0" w:color="auto"/>
                  </w:divBdr>
                  <w:divsChild>
                    <w:div w:id="1139764628">
                      <w:marLeft w:val="0"/>
                      <w:marRight w:val="0"/>
                      <w:marTop w:val="0"/>
                      <w:marBottom w:val="0"/>
                      <w:divBdr>
                        <w:top w:val="none" w:sz="0" w:space="0" w:color="auto"/>
                        <w:left w:val="none" w:sz="0" w:space="0" w:color="auto"/>
                        <w:bottom w:val="none" w:sz="0" w:space="0" w:color="auto"/>
                        <w:right w:val="none" w:sz="0" w:space="0" w:color="auto"/>
                      </w:divBdr>
                    </w:div>
                  </w:divsChild>
                </w:div>
                <w:div w:id="16507421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4409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2695</Words>
  <Characters>15365</Characters>
  <Application>Microsoft Office Word</Application>
  <DocSecurity>0</DocSecurity>
  <Lines>128</Lines>
  <Paragraphs>36</Paragraphs>
  <ScaleCrop>false</ScaleCrop>
  <Company>china</Company>
  <LinksUpToDate>false</LinksUpToDate>
  <CharactersWithSpaces>18024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2019-05-24T02:40:00Z</dcterms:created>
  <dcterms:modified xsi:type="dcterms:W3CDTF">2019-05-24T02:42:00Z</dcterms:modified>
</cp:coreProperties>
</file>