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4A3E" w14:textId="77777777" w:rsidR="00D641C0" w:rsidRDefault="00D641C0">
      <w:pPr>
        <w:kinsoku w:val="0"/>
        <w:overflowPunct w:val="0"/>
        <w:spacing w:line="200" w:lineRule="exact"/>
        <w:jc w:val="both"/>
        <w:rPr>
          <w:color w:val="000000" w:themeColor="text1"/>
          <w:sz w:val="20"/>
        </w:rPr>
      </w:pPr>
    </w:p>
    <w:p w14:paraId="72BCF700" w14:textId="77777777" w:rsidR="00D641C0" w:rsidRDefault="00D641C0" w:rsidP="006C1E85">
      <w:pPr>
        <w:kinsoku w:val="0"/>
        <w:overflowPunct w:val="0"/>
        <w:spacing w:line="200" w:lineRule="exact"/>
        <w:rPr>
          <w:color w:val="000000" w:themeColor="text1"/>
          <w:sz w:val="36"/>
          <w:szCs w:val="36"/>
        </w:rPr>
      </w:pPr>
    </w:p>
    <w:p w14:paraId="565CA9F8" w14:textId="32D2CDE6" w:rsidR="00B970BF" w:rsidRDefault="00130851" w:rsidP="00DF60AA">
      <w:pPr>
        <w:kinsoku w:val="0"/>
        <w:overflowPunct w:val="0"/>
        <w:spacing w:before="215" w:line="330" w:lineRule="auto"/>
        <w:ind w:left="107"/>
        <w:jc w:val="center"/>
        <w:rPr>
          <w:rFonts w:ascii="宋体" w:hAnsi="宋体"/>
          <w:b/>
          <w:color w:val="000000" w:themeColor="text1"/>
          <w:sz w:val="43"/>
        </w:rPr>
      </w:pPr>
      <w:r>
        <w:rPr>
          <w:rFonts w:ascii="宋体" w:hAnsi="宋体" w:hint="eastAsia"/>
          <w:b/>
          <w:color w:val="000000" w:themeColor="text1"/>
          <w:sz w:val="43"/>
        </w:rPr>
        <w:t>四川省</w:t>
      </w:r>
      <w:r w:rsidR="006C1E85" w:rsidRPr="006C1E85">
        <w:rPr>
          <w:rFonts w:ascii="宋体" w:hAnsi="宋体" w:hint="eastAsia"/>
          <w:b/>
          <w:color w:val="000000" w:themeColor="text1"/>
          <w:sz w:val="43"/>
        </w:rPr>
        <w:t>攀枝花</w:t>
      </w:r>
      <w:r>
        <w:rPr>
          <w:rFonts w:ascii="宋体" w:hAnsi="宋体" w:hint="eastAsia"/>
          <w:b/>
          <w:color w:val="000000" w:themeColor="text1"/>
          <w:sz w:val="43"/>
        </w:rPr>
        <w:t>生态</w:t>
      </w:r>
      <w:r w:rsidR="00B970BF" w:rsidRPr="00B970BF">
        <w:rPr>
          <w:rFonts w:ascii="宋体" w:hAnsi="宋体" w:hint="eastAsia"/>
          <w:b/>
          <w:color w:val="000000" w:themeColor="text1"/>
          <w:sz w:val="43"/>
        </w:rPr>
        <w:t>环境监测</w:t>
      </w:r>
      <w:r>
        <w:rPr>
          <w:rFonts w:ascii="宋体" w:hAnsi="宋体" w:hint="eastAsia"/>
          <w:b/>
          <w:color w:val="000000" w:themeColor="text1"/>
          <w:sz w:val="43"/>
        </w:rPr>
        <w:t>中心</w:t>
      </w:r>
      <w:r w:rsidR="00B970BF">
        <w:rPr>
          <w:rFonts w:ascii="宋体" w:hAnsi="宋体" w:hint="eastAsia"/>
          <w:b/>
          <w:color w:val="000000" w:themeColor="text1"/>
          <w:sz w:val="43"/>
        </w:rPr>
        <w:t>站</w:t>
      </w:r>
    </w:p>
    <w:p w14:paraId="3BF16962" w14:textId="77777777" w:rsidR="00D641C0" w:rsidRPr="006C1E85" w:rsidRDefault="00575256" w:rsidP="00DF60AA">
      <w:pPr>
        <w:kinsoku w:val="0"/>
        <w:overflowPunct w:val="0"/>
        <w:spacing w:before="215" w:line="330" w:lineRule="auto"/>
        <w:ind w:left="107"/>
        <w:jc w:val="center"/>
        <w:rPr>
          <w:rFonts w:ascii="宋体" w:hAnsi="宋体"/>
          <w:b/>
          <w:color w:val="000000" w:themeColor="text1"/>
          <w:sz w:val="43"/>
        </w:rPr>
      </w:pPr>
      <w:r w:rsidRPr="006C1E85">
        <w:rPr>
          <w:rFonts w:ascii="宋体" w:hAnsi="宋体" w:hint="eastAsia"/>
          <w:b/>
          <w:color w:val="000000" w:themeColor="text1"/>
          <w:sz w:val="43"/>
        </w:rPr>
        <w:t>招标</w:t>
      </w:r>
      <w:r w:rsidR="00DF60AA">
        <w:rPr>
          <w:rFonts w:ascii="宋体" w:hAnsi="宋体" w:hint="eastAsia"/>
          <w:b/>
          <w:color w:val="000000" w:themeColor="text1"/>
          <w:sz w:val="43"/>
        </w:rPr>
        <w:t>年度</w:t>
      </w:r>
      <w:r w:rsidRPr="006C1E85">
        <w:rPr>
          <w:rFonts w:ascii="宋体" w:hAnsi="宋体" w:hint="eastAsia"/>
          <w:b/>
          <w:color w:val="000000" w:themeColor="text1"/>
          <w:sz w:val="43"/>
        </w:rPr>
        <w:t>代理机构</w:t>
      </w:r>
      <w:r w:rsidR="00DF60AA">
        <w:rPr>
          <w:rFonts w:ascii="宋体" w:hAnsi="宋体" w:hint="eastAsia"/>
          <w:b/>
          <w:color w:val="000000" w:themeColor="text1"/>
          <w:sz w:val="43"/>
        </w:rPr>
        <w:t>比选项目</w:t>
      </w:r>
    </w:p>
    <w:p w14:paraId="3764A9B9" w14:textId="77777777" w:rsidR="00D641C0" w:rsidRPr="006C1E85" w:rsidRDefault="00575256">
      <w:pPr>
        <w:kinsoku w:val="0"/>
        <w:overflowPunct w:val="0"/>
        <w:spacing w:before="371" w:line="389" w:lineRule="auto"/>
        <w:ind w:left="4347" w:right="4250" w:firstLine="57"/>
        <w:jc w:val="center"/>
        <w:rPr>
          <w:rFonts w:ascii="宋体" w:hAnsi="宋体"/>
          <w:color w:val="000000" w:themeColor="text1"/>
          <w:sz w:val="71"/>
        </w:rPr>
      </w:pPr>
      <w:r w:rsidRPr="006C1E85">
        <w:rPr>
          <w:rFonts w:ascii="宋体" w:hAnsi="宋体"/>
          <w:color w:val="000000" w:themeColor="text1"/>
          <w:w w:val="105"/>
          <w:sz w:val="74"/>
        </w:rPr>
        <w:t>比</w:t>
      </w:r>
      <w:r w:rsidRPr="006C1E85">
        <w:rPr>
          <w:rFonts w:ascii="宋体" w:hAnsi="宋体"/>
          <w:color w:val="000000" w:themeColor="text1"/>
          <w:w w:val="105"/>
          <w:sz w:val="73"/>
        </w:rPr>
        <w:t>选文</w:t>
      </w:r>
      <w:r w:rsidRPr="006C1E85">
        <w:rPr>
          <w:rFonts w:ascii="宋体" w:hAnsi="宋体"/>
          <w:color w:val="000000" w:themeColor="text1"/>
          <w:w w:val="105"/>
          <w:sz w:val="71"/>
        </w:rPr>
        <w:t>件</w:t>
      </w:r>
    </w:p>
    <w:p w14:paraId="2BCFDEDF" w14:textId="77777777" w:rsidR="00D641C0" w:rsidRPr="006C1E85" w:rsidRDefault="00D641C0">
      <w:pPr>
        <w:kinsoku w:val="0"/>
        <w:overflowPunct w:val="0"/>
        <w:spacing w:before="10" w:line="650" w:lineRule="exact"/>
        <w:jc w:val="center"/>
        <w:rPr>
          <w:rFonts w:ascii="宋体" w:hAnsi="宋体"/>
          <w:color w:val="000000" w:themeColor="text1"/>
          <w:sz w:val="65"/>
        </w:rPr>
      </w:pPr>
    </w:p>
    <w:p w14:paraId="60A5E17C" w14:textId="77777777" w:rsidR="00D641C0" w:rsidRPr="00130851" w:rsidRDefault="00D641C0">
      <w:pPr>
        <w:kinsoku w:val="0"/>
        <w:overflowPunct w:val="0"/>
        <w:spacing w:line="700" w:lineRule="exact"/>
        <w:jc w:val="center"/>
        <w:rPr>
          <w:rFonts w:ascii="宋体" w:hAnsi="宋体"/>
          <w:color w:val="000000" w:themeColor="text1"/>
          <w:sz w:val="43"/>
        </w:rPr>
      </w:pPr>
    </w:p>
    <w:p w14:paraId="49DE5E0D" w14:textId="77777777" w:rsidR="00130851" w:rsidRPr="00130851" w:rsidRDefault="00575256" w:rsidP="00130851">
      <w:pPr>
        <w:kinsoku w:val="0"/>
        <w:overflowPunct w:val="0"/>
        <w:spacing w:before="215" w:line="330" w:lineRule="auto"/>
        <w:ind w:left="107"/>
        <w:jc w:val="center"/>
        <w:rPr>
          <w:rFonts w:ascii="宋体" w:hAnsi="宋体"/>
          <w:color w:val="000000" w:themeColor="text1"/>
          <w:sz w:val="43"/>
        </w:rPr>
      </w:pPr>
      <w:r w:rsidRPr="006C1E85">
        <w:rPr>
          <w:rFonts w:ascii="宋体" w:hAnsi="宋体"/>
          <w:color w:val="000000" w:themeColor="text1"/>
          <w:sz w:val="43"/>
        </w:rPr>
        <w:t>比选人</w:t>
      </w:r>
      <w:r w:rsidRPr="00130851">
        <w:rPr>
          <w:rFonts w:ascii="宋体" w:hAnsi="宋体"/>
          <w:color w:val="000000" w:themeColor="text1"/>
          <w:sz w:val="43"/>
        </w:rPr>
        <w:t>：</w:t>
      </w:r>
      <w:r w:rsidR="00130851" w:rsidRPr="00130851">
        <w:rPr>
          <w:rFonts w:ascii="宋体" w:hAnsi="宋体" w:hint="eastAsia"/>
          <w:color w:val="000000" w:themeColor="text1"/>
          <w:sz w:val="43"/>
        </w:rPr>
        <w:t>四川省攀枝花生态环境监测中心站</w:t>
      </w:r>
    </w:p>
    <w:p w14:paraId="56C82F08" w14:textId="72CAE8AB" w:rsidR="00D641C0" w:rsidRPr="00130851" w:rsidRDefault="00D641C0">
      <w:pPr>
        <w:tabs>
          <w:tab w:val="left" w:pos="5014"/>
        </w:tabs>
        <w:kinsoku w:val="0"/>
        <w:overflowPunct w:val="0"/>
        <w:ind w:right="128"/>
        <w:jc w:val="center"/>
        <w:rPr>
          <w:rFonts w:ascii="宋体" w:hAnsi="宋体"/>
          <w:color w:val="000000" w:themeColor="text1"/>
          <w:sz w:val="43"/>
        </w:rPr>
      </w:pPr>
    </w:p>
    <w:p w14:paraId="58C12FB4" w14:textId="77777777" w:rsidR="00D641C0" w:rsidRPr="006C1E85" w:rsidRDefault="00575256">
      <w:pPr>
        <w:spacing w:line="240" w:lineRule="atLeast"/>
        <w:jc w:val="center"/>
        <w:rPr>
          <w:rFonts w:ascii="宋体" w:hAnsi="宋体"/>
          <w:color w:val="000000" w:themeColor="text1"/>
          <w:sz w:val="43"/>
        </w:rPr>
      </w:pPr>
      <w:r w:rsidRPr="006C1E85">
        <w:rPr>
          <w:rFonts w:ascii="宋体" w:hAnsi="宋体"/>
          <w:color w:val="000000" w:themeColor="text1"/>
          <w:sz w:val="43"/>
        </w:rPr>
        <w:t>二〇二二年</w:t>
      </w:r>
      <w:r w:rsidR="00DF60AA">
        <w:rPr>
          <w:rFonts w:ascii="宋体" w:hAnsi="宋体" w:hint="eastAsia"/>
          <w:color w:val="000000" w:themeColor="text1"/>
          <w:sz w:val="43"/>
        </w:rPr>
        <w:t>七</w:t>
      </w:r>
      <w:r w:rsidRPr="006C1E85">
        <w:rPr>
          <w:rFonts w:ascii="宋体" w:hAnsi="宋体"/>
          <w:color w:val="000000" w:themeColor="text1"/>
          <w:sz w:val="43"/>
        </w:rPr>
        <w:t>月</w:t>
      </w:r>
    </w:p>
    <w:p w14:paraId="064FF884" w14:textId="77777777" w:rsidR="00D641C0" w:rsidRDefault="00D641C0">
      <w:pPr>
        <w:pStyle w:val="a0"/>
        <w:jc w:val="center"/>
        <w:rPr>
          <w:color w:val="000000" w:themeColor="text1"/>
        </w:rPr>
      </w:pPr>
    </w:p>
    <w:p w14:paraId="44FD978D" w14:textId="77777777" w:rsidR="00D641C0" w:rsidRDefault="00D641C0">
      <w:pPr>
        <w:pStyle w:val="a0"/>
        <w:rPr>
          <w:color w:val="000000" w:themeColor="text1"/>
        </w:rPr>
      </w:pPr>
    </w:p>
    <w:p w14:paraId="4FABCD85" w14:textId="77777777" w:rsidR="00D641C0" w:rsidRDefault="00D641C0">
      <w:pPr>
        <w:tabs>
          <w:tab w:val="left" w:pos="5014"/>
        </w:tabs>
        <w:kinsoku w:val="0"/>
        <w:overflowPunct w:val="0"/>
        <w:ind w:right="128"/>
        <w:jc w:val="both"/>
        <w:rPr>
          <w:color w:val="000000" w:themeColor="text1"/>
          <w:sz w:val="45"/>
        </w:rPr>
      </w:pPr>
    </w:p>
    <w:p w14:paraId="0CF8443B" w14:textId="77777777" w:rsidR="00D641C0" w:rsidRDefault="00D641C0">
      <w:pPr>
        <w:pStyle w:val="a0"/>
        <w:rPr>
          <w:color w:val="000000" w:themeColor="text1"/>
          <w:sz w:val="45"/>
          <w:szCs w:val="24"/>
        </w:rPr>
      </w:pPr>
    </w:p>
    <w:p w14:paraId="2B5E47E7" w14:textId="77777777" w:rsidR="006C1E85" w:rsidRDefault="006C1E85">
      <w:pPr>
        <w:pStyle w:val="a0"/>
        <w:rPr>
          <w:color w:val="000000" w:themeColor="text1"/>
          <w:sz w:val="45"/>
          <w:szCs w:val="24"/>
        </w:rPr>
      </w:pPr>
    </w:p>
    <w:p w14:paraId="5AF932CC" w14:textId="77777777" w:rsidR="006C1E85" w:rsidRDefault="006C1E85">
      <w:pPr>
        <w:pStyle w:val="a0"/>
        <w:rPr>
          <w:color w:val="000000" w:themeColor="text1"/>
          <w:sz w:val="45"/>
          <w:szCs w:val="24"/>
        </w:rPr>
      </w:pPr>
    </w:p>
    <w:p w14:paraId="251E99B2" w14:textId="77777777" w:rsidR="00D641C0" w:rsidRDefault="00575256" w:rsidP="006C1E85">
      <w:pPr>
        <w:jc w:val="center"/>
        <w:rPr>
          <w:color w:val="000000" w:themeColor="text1"/>
          <w:sz w:val="44"/>
          <w:szCs w:val="44"/>
        </w:rPr>
      </w:pPr>
      <w:r>
        <w:rPr>
          <w:color w:val="000000" w:themeColor="text1"/>
          <w:sz w:val="44"/>
          <w:szCs w:val="44"/>
        </w:rPr>
        <w:t>目</w:t>
      </w:r>
      <w:r w:rsidR="006C1E85">
        <w:rPr>
          <w:rFonts w:hint="eastAsia"/>
          <w:color w:val="000000" w:themeColor="text1"/>
          <w:sz w:val="44"/>
          <w:szCs w:val="44"/>
        </w:rPr>
        <w:t xml:space="preserve">  </w:t>
      </w:r>
      <w:r>
        <w:rPr>
          <w:color w:val="000000" w:themeColor="text1"/>
          <w:sz w:val="44"/>
          <w:szCs w:val="44"/>
        </w:rPr>
        <w:t>录</w:t>
      </w:r>
    </w:p>
    <w:p w14:paraId="21FB167C" w14:textId="77777777" w:rsidR="00D641C0" w:rsidRDefault="00D641C0">
      <w:pPr>
        <w:pStyle w:val="a0"/>
        <w:rPr>
          <w:color w:val="000000" w:themeColor="text1"/>
        </w:rPr>
      </w:pPr>
    </w:p>
    <w:p w14:paraId="389A5E33" w14:textId="6255BE66" w:rsidR="00D641C0" w:rsidRDefault="00D641C0">
      <w:pPr>
        <w:pStyle w:val="TOC1"/>
        <w:tabs>
          <w:tab w:val="right" w:leader="dot" w:pos="8400"/>
        </w:tabs>
        <w:jc w:val="both"/>
        <w:rPr>
          <w:rFonts w:eastAsia="仿宋_GB2312"/>
          <w:noProof/>
          <w:color w:val="000000" w:themeColor="text1"/>
          <w:sz w:val="32"/>
          <w:szCs w:val="32"/>
        </w:rPr>
      </w:pPr>
      <w:r>
        <w:rPr>
          <w:rFonts w:eastAsia="仿宋_GB2312"/>
          <w:color w:val="000000" w:themeColor="text1"/>
          <w:sz w:val="45"/>
        </w:rPr>
        <w:fldChar w:fldCharType="begin"/>
      </w:r>
      <w:r w:rsidR="00575256">
        <w:rPr>
          <w:rFonts w:eastAsia="仿宋_GB2312"/>
          <w:color w:val="000000" w:themeColor="text1"/>
          <w:sz w:val="45"/>
        </w:rPr>
        <w:instrText xml:space="preserve">TOC \o "1-1" \h \u </w:instrText>
      </w:r>
      <w:r>
        <w:rPr>
          <w:rFonts w:eastAsia="仿宋_GB2312"/>
          <w:color w:val="000000" w:themeColor="text1"/>
          <w:sz w:val="45"/>
        </w:rPr>
        <w:fldChar w:fldCharType="separate"/>
      </w:r>
      <w:hyperlink w:anchor="_Toc30107" w:history="1">
        <w:r w:rsidR="00575256">
          <w:rPr>
            <w:rFonts w:eastAsia="仿宋_GB2312"/>
            <w:noProof/>
            <w:color w:val="000000" w:themeColor="text1"/>
            <w:w w:val="105"/>
            <w:sz w:val="32"/>
            <w:szCs w:val="32"/>
          </w:rPr>
          <w:t>第</w:t>
        </w:r>
        <w:r w:rsidR="00575256">
          <w:rPr>
            <w:rFonts w:eastAsia="仿宋_GB2312"/>
            <w:noProof/>
            <w:color w:val="000000" w:themeColor="text1"/>
            <w:spacing w:val="7"/>
            <w:w w:val="105"/>
            <w:sz w:val="32"/>
            <w:szCs w:val="32"/>
          </w:rPr>
          <w:t>一</w:t>
        </w:r>
        <w:r w:rsidR="00575256">
          <w:rPr>
            <w:rFonts w:eastAsia="仿宋_GB2312"/>
            <w:noProof/>
            <w:color w:val="000000" w:themeColor="text1"/>
            <w:w w:val="105"/>
            <w:sz w:val="32"/>
            <w:szCs w:val="32"/>
          </w:rPr>
          <w:t>章</w:t>
        </w:r>
        <w:r w:rsidR="00575256">
          <w:rPr>
            <w:rFonts w:eastAsia="仿宋_GB2312"/>
            <w:noProof/>
            <w:color w:val="000000" w:themeColor="text1"/>
            <w:spacing w:val="2"/>
            <w:w w:val="105"/>
            <w:sz w:val="32"/>
            <w:szCs w:val="32"/>
          </w:rPr>
          <w:t>比选公</w:t>
        </w:r>
        <w:r w:rsidR="00575256">
          <w:rPr>
            <w:rFonts w:eastAsia="仿宋_GB2312"/>
            <w:noProof/>
            <w:color w:val="000000" w:themeColor="text1"/>
            <w:w w:val="105"/>
            <w:sz w:val="32"/>
            <w:szCs w:val="32"/>
          </w:rPr>
          <w:t>告</w:t>
        </w:r>
        <w:r w:rsidR="00575256">
          <w:rPr>
            <w:rFonts w:eastAsia="仿宋_GB2312"/>
            <w:noProof/>
            <w:color w:val="000000" w:themeColor="text1"/>
            <w:sz w:val="32"/>
            <w:szCs w:val="32"/>
          </w:rPr>
          <w:tab/>
        </w:r>
        <w:r>
          <w:rPr>
            <w:rFonts w:eastAsia="仿宋_GB2312"/>
            <w:noProof/>
            <w:color w:val="000000" w:themeColor="text1"/>
            <w:sz w:val="32"/>
            <w:szCs w:val="32"/>
          </w:rPr>
          <w:fldChar w:fldCharType="begin"/>
        </w:r>
        <w:r w:rsidR="00575256">
          <w:rPr>
            <w:rFonts w:eastAsia="仿宋_GB2312"/>
            <w:noProof/>
            <w:color w:val="000000" w:themeColor="text1"/>
            <w:sz w:val="32"/>
            <w:szCs w:val="32"/>
          </w:rPr>
          <w:instrText xml:space="preserve"> PAGEREF _Toc30107 \h </w:instrText>
        </w:r>
        <w:r>
          <w:rPr>
            <w:rFonts w:eastAsia="仿宋_GB2312"/>
            <w:noProof/>
            <w:color w:val="000000" w:themeColor="text1"/>
            <w:sz w:val="32"/>
            <w:szCs w:val="32"/>
          </w:rPr>
        </w:r>
        <w:r>
          <w:rPr>
            <w:rFonts w:eastAsia="仿宋_GB2312"/>
            <w:noProof/>
            <w:color w:val="000000" w:themeColor="text1"/>
            <w:sz w:val="32"/>
            <w:szCs w:val="32"/>
          </w:rPr>
          <w:fldChar w:fldCharType="separate"/>
        </w:r>
        <w:r w:rsidR="004962D8">
          <w:rPr>
            <w:rFonts w:eastAsia="仿宋_GB2312"/>
            <w:noProof/>
            <w:color w:val="000000" w:themeColor="text1"/>
            <w:sz w:val="32"/>
            <w:szCs w:val="32"/>
          </w:rPr>
          <w:t>3</w:t>
        </w:r>
        <w:r>
          <w:rPr>
            <w:rFonts w:eastAsia="仿宋_GB2312"/>
            <w:noProof/>
            <w:color w:val="000000" w:themeColor="text1"/>
            <w:sz w:val="32"/>
            <w:szCs w:val="32"/>
          </w:rPr>
          <w:fldChar w:fldCharType="end"/>
        </w:r>
      </w:hyperlink>
    </w:p>
    <w:p w14:paraId="151CAB7D" w14:textId="17AAA7DA" w:rsidR="00D641C0" w:rsidRDefault="00000000">
      <w:pPr>
        <w:pStyle w:val="TOC1"/>
        <w:tabs>
          <w:tab w:val="right" w:pos="2800"/>
          <w:tab w:val="right" w:leader="dot" w:pos="8400"/>
        </w:tabs>
        <w:jc w:val="both"/>
        <w:rPr>
          <w:rFonts w:eastAsia="仿宋_GB2312"/>
          <w:noProof/>
          <w:color w:val="000000" w:themeColor="text1"/>
          <w:sz w:val="32"/>
          <w:szCs w:val="32"/>
        </w:rPr>
      </w:pPr>
      <w:hyperlink w:anchor="_Toc21364" w:history="1">
        <w:r w:rsidR="00575256">
          <w:rPr>
            <w:rFonts w:eastAsia="仿宋_GB2312"/>
            <w:noProof/>
            <w:color w:val="000000" w:themeColor="text1"/>
            <w:w w:val="105"/>
            <w:sz w:val="32"/>
            <w:szCs w:val="32"/>
          </w:rPr>
          <w:t>第</w:t>
        </w:r>
        <w:r w:rsidR="00575256">
          <w:rPr>
            <w:rFonts w:eastAsia="仿宋_GB2312"/>
            <w:noProof/>
            <w:color w:val="000000" w:themeColor="text1"/>
            <w:spacing w:val="-3"/>
            <w:w w:val="105"/>
            <w:sz w:val="32"/>
            <w:szCs w:val="32"/>
          </w:rPr>
          <w:t>二</w:t>
        </w:r>
        <w:r w:rsidR="00575256">
          <w:rPr>
            <w:rFonts w:eastAsia="仿宋_GB2312"/>
            <w:noProof/>
            <w:color w:val="000000" w:themeColor="text1"/>
            <w:w w:val="105"/>
            <w:sz w:val="32"/>
            <w:szCs w:val="32"/>
          </w:rPr>
          <w:t>章比</w:t>
        </w:r>
        <w:r w:rsidR="00575256">
          <w:rPr>
            <w:rFonts w:eastAsia="仿宋_GB2312"/>
            <w:noProof/>
            <w:color w:val="000000" w:themeColor="text1"/>
            <w:spacing w:val="-8"/>
            <w:w w:val="105"/>
            <w:sz w:val="32"/>
            <w:szCs w:val="32"/>
          </w:rPr>
          <w:t>选</w:t>
        </w:r>
        <w:r w:rsidR="00575256">
          <w:rPr>
            <w:rFonts w:eastAsia="仿宋_GB2312"/>
            <w:noProof/>
            <w:color w:val="000000" w:themeColor="text1"/>
            <w:spacing w:val="2"/>
            <w:w w:val="105"/>
            <w:sz w:val="32"/>
            <w:szCs w:val="32"/>
          </w:rPr>
          <w:t>申请</w:t>
        </w:r>
        <w:r w:rsidR="00575256">
          <w:rPr>
            <w:rFonts w:eastAsia="仿宋_GB2312"/>
            <w:noProof/>
            <w:color w:val="000000" w:themeColor="text1"/>
            <w:w w:val="105"/>
            <w:sz w:val="32"/>
            <w:szCs w:val="32"/>
          </w:rPr>
          <w:t>须知</w:t>
        </w:r>
        <w:r w:rsidR="00575256">
          <w:rPr>
            <w:rFonts w:eastAsia="仿宋_GB2312"/>
            <w:noProof/>
            <w:color w:val="000000" w:themeColor="text1"/>
            <w:sz w:val="32"/>
            <w:szCs w:val="32"/>
          </w:rPr>
          <w:tab/>
        </w:r>
        <w:r w:rsidR="00D641C0">
          <w:rPr>
            <w:rFonts w:eastAsia="仿宋_GB2312"/>
            <w:noProof/>
            <w:color w:val="000000" w:themeColor="text1"/>
            <w:sz w:val="32"/>
            <w:szCs w:val="32"/>
          </w:rPr>
          <w:fldChar w:fldCharType="begin"/>
        </w:r>
        <w:r w:rsidR="00575256">
          <w:rPr>
            <w:rFonts w:eastAsia="仿宋_GB2312"/>
            <w:noProof/>
            <w:color w:val="000000" w:themeColor="text1"/>
            <w:sz w:val="32"/>
            <w:szCs w:val="32"/>
          </w:rPr>
          <w:instrText xml:space="preserve"> PAGEREF _Toc21364 \h </w:instrText>
        </w:r>
        <w:r w:rsidR="00D641C0">
          <w:rPr>
            <w:rFonts w:eastAsia="仿宋_GB2312"/>
            <w:noProof/>
            <w:color w:val="000000" w:themeColor="text1"/>
            <w:sz w:val="32"/>
            <w:szCs w:val="32"/>
          </w:rPr>
        </w:r>
        <w:r w:rsidR="00D641C0">
          <w:rPr>
            <w:rFonts w:eastAsia="仿宋_GB2312"/>
            <w:noProof/>
            <w:color w:val="000000" w:themeColor="text1"/>
            <w:sz w:val="32"/>
            <w:szCs w:val="32"/>
          </w:rPr>
          <w:fldChar w:fldCharType="separate"/>
        </w:r>
        <w:r w:rsidR="004962D8">
          <w:rPr>
            <w:rFonts w:eastAsia="仿宋_GB2312"/>
            <w:noProof/>
            <w:color w:val="000000" w:themeColor="text1"/>
            <w:sz w:val="32"/>
            <w:szCs w:val="32"/>
          </w:rPr>
          <w:t>1</w:t>
        </w:r>
        <w:r w:rsidR="00D641C0">
          <w:rPr>
            <w:rFonts w:eastAsia="仿宋_GB2312"/>
            <w:noProof/>
            <w:color w:val="000000" w:themeColor="text1"/>
            <w:sz w:val="32"/>
            <w:szCs w:val="32"/>
          </w:rPr>
          <w:fldChar w:fldCharType="end"/>
        </w:r>
      </w:hyperlink>
    </w:p>
    <w:p w14:paraId="07EB8F8A" w14:textId="612E850B" w:rsidR="00D641C0" w:rsidRDefault="00000000">
      <w:pPr>
        <w:pStyle w:val="TOC1"/>
        <w:tabs>
          <w:tab w:val="right" w:pos="2800"/>
          <w:tab w:val="right" w:leader="dot" w:pos="8400"/>
        </w:tabs>
        <w:jc w:val="both"/>
        <w:rPr>
          <w:rFonts w:eastAsia="仿宋_GB2312"/>
          <w:noProof/>
          <w:color w:val="000000" w:themeColor="text1"/>
          <w:sz w:val="32"/>
          <w:szCs w:val="32"/>
        </w:rPr>
      </w:pPr>
      <w:hyperlink w:anchor="_Toc22735" w:history="1">
        <w:r w:rsidR="00575256">
          <w:rPr>
            <w:rFonts w:eastAsia="仿宋_GB2312"/>
            <w:noProof/>
            <w:color w:val="000000" w:themeColor="text1"/>
            <w:w w:val="105"/>
            <w:sz w:val="32"/>
            <w:szCs w:val="32"/>
          </w:rPr>
          <w:t>第三章评审方法</w:t>
        </w:r>
        <w:r w:rsidR="00575256">
          <w:rPr>
            <w:rFonts w:eastAsia="仿宋_GB2312"/>
            <w:noProof/>
            <w:color w:val="000000" w:themeColor="text1"/>
            <w:sz w:val="32"/>
            <w:szCs w:val="32"/>
          </w:rPr>
          <w:tab/>
        </w:r>
        <w:r w:rsidR="00575256">
          <w:rPr>
            <w:rFonts w:eastAsia="仿宋_GB2312"/>
            <w:noProof/>
            <w:color w:val="000000" w:themeColor="text1"/>
            <w:sz w:val="32"/>
            <w:szCs w:val="32"/>
          </w:rPr>
          <w:tab/>
        </w:r>
        <w:r w:rsidR="00D641C0">
          <w:rPr>
            <w:rFonts w:eastAsia="仿宋_GB2312"/>
            <w:noProof/>
            <w:color w:val="000000" w:themeColor="text1"/>
            <w:sz w:val="32"/>
            <w:szCs w:val="32"/>
          </w:rPr>
          <w:fldChar w:fldCharType="begin"/>
        </w:r>
        <w:r w:rsidR="00575256">
          <w:rPr>
            <w:rFonts w:eastAsia="仿宋_GB2312"/>
            <w:noProof/>
            <w:color w:val="000000" w:themeColor="text1"/>
            <w:sz w:val="32"/>
            <w:szCs w:val="32"/>
          </w:rPr>
          <w:instrText xml:space="preserve"> PAGEREF _Toc22735 \h </w:instrText>
        </w:r>
        <w:r w:rsidR="00D641C0">
          <w:rPr>
            <w:rFonts w:eastAsia="仿宋_GB2312"/>
            <w:noProof/>
            <w:color w:val="000000" w:themeColor="text1"/>
            <w:sz w:val="32"/>
            <w:szCs w:val="32"/>
          </w:rPr>
        </w:r>
        <w:r w:rsidR="00D641C0">
          <w:rPr>
            <w:rFonts w:eastAsia="仿宋_GB2312"/>
            <w:noProof/>
            <w:color w:val="000000" w:themeColor="text1"/>
            <w:sz w:val="32"/>
            <w:szCs w:val="32"/>
          </w:rPr>
          <w:fldChar w:fldCharType="separate"/>
        </w:r>
        <w:r w:rsidR="004962D8">
          <w:rPr>
            <w:rFonts w:eastAsia="仿宋_GB2312"/>
            <w:noProof/>
            <w:color w:val="000000" w:themeColor="text1"/>
            <w:sz w:val="32"/>
            <w:szCs w:val="32"/>
          </w:rPr>
          <w:t>7</w:t>
        </w:r>
        <w:r w:rsidR="00D641C0">
          <w:rPr>
            <w:rFonts w:eastAsia="仿宋_GB2312"/>
            <w:noProof/>
            <w:color w:val="000000" w:themeColor="text1"/>
            <w:sz w:val="32"/>
            <w:szCs w:val="32"/>
          </w:rPr>
          <w:fldChar w:fldCharType="end"/>
        </w:r>
      </w:hyperlink>
    </w:p>
    <w:p w14:paraId="72EE4C4A" w14:textId="7A1EAF96" w:rsidR="00D641C0" w:rsidRDefault="00000000">
      <w:pPr>
        <w:pStyle w:val="TOC1"/>
        <w:tabs>
          <w:tab w:val="right" w:leader="dot" w:pos="8400"/>
        </w:tabs>
        <w:jc w:val="both"/>
        <w:rPr>
          <w:rFonts w:eastAsia="仿宋_GB2312"/>
          <w:noProof/>
          <w:color w:val="000000" w:themeColor="text1"/>
          <w:sz w:val="32"/>
          <w:szCs w:val="32"/>
        </w:rPr>
      </w:pPr>
      <w:hyperlink w:anchor="_Toc21115" w:history="1">
        <w:r w:rsidR="00575256">
          <w:rPr>
            <w:rFonts w:eastAsia="仿宋_GB2312"/>
            <w:noProof/>
            <w:color w:val="000000" w:themeColor="text1"/>
            <w:w w:val="105"/>
            <w:sz w:val="32"/>
            <w:szCs w:val="32"/>
          </w:rPr>
          <w:t>第四章比选申请文件格式</w:t>
        </w:r>
        <w:r w:rsidR="00575256">
          <w:rPr>
            <w:rFonts w:eastAsia="仿宋_GB2312"/>
            <w:noProof/>
            <w:color w:val="000000" w:themeColor="text1"/>
            <w:sz w:val="32"/>
            <w:szCs w:val="32"/>
          </w:rPr>
          <w:tab/>
        </w:r>
        <w:r w:rsidR="00D641C0">
          <w:rPr>
            <w:rFonts w:eastAsia="仿宋_GB2312"/>
            <w:noProof/>
            <w:color w:val="000000" w:themeColor="text1"/>
            <w:sz w:val="32"/>
            <w:szCs w:val="32"/>
          </w:rPr>
          <w:fldChar w:fldCharType="begin"/>
        </w:r>
        <w:r w:rsidR="00575256">
          <w:rPr>
            <w:rFonts w:eastAsia="仿宋_GB2312"/>
            <w:noProof/>
            <w:color w:val="000000" w:themeColor="text1"/>
            <w:sz w:val="32"/>
            <w:szCs w:val="32"/>
          </w:rPr>
          <w:instrText xml:space="preserve"> PAGEREF _Toc21115 \h </w:instrText>
        </w:r>
        <w:r w:rsidR="00D641C0">
          <w:rPr>
            <w:rFonts w:eastAsia="仿宋_GB2312"/>
            <w:noProof/>
            <w:color w:val="000000" w:themeColor="text1"/>
            <w:sz w:val="32"/>
            <w:szCs w:val="32"/>
          </w:rPr>
        </w:r>
        <w:r w:rsidR="00D641C0">
          <w:rPr>
            <w:rFonts w:eastAsia="仿宋_GB2312"/>
            <w:noProof/>
            <w:color w:val="000000" w:themeColor="text1"/>
            <w:sz w:val="32"/>
            <w:szCs w:val="32"/>
          </w:rPr>
          <w:fldChar w:fldCharType="separate"/>
        </w:r>
        <w:r w:rsidR="004962D8">
          <w:rPr>
            <w:rFonts w:eastAsia="仿宋_GB2312"/>
            <w:noProof/>
            <w:color w:val="000000" w:themeColor="text1"/>
            <w:sz w:val="32"/>
            <w:szCs w:val="32"/>
          </w:rPr>
          <w:t>10</w:t>
        </w:r>
        <w:r w:rsidR="00D641C0">
          <w:rPr>
            <w:rFonts w:eastAsia="仿宋_GB2312"/>
            <w:noProof/>
            <w:color w:val="000000" w:themeColor="text1"/>
            <w:sz w:val="32"/>
            <w:szCs w:val="32"/>
          </w:rPr>
          <w:fldChar w:fldCharType="end"/>
        </w:r>
      </w:hyperlink>
    </w:p>
    <w:p w14:paraId="3AF1A4B3" w14:textId="77777777" w:rsidR="00D641C0" w:rsidRDefault="00D641C0">
      <w:pPr>
        <w:pStyle w:val="a0"/>
        <w:rPr>
          <w:rFonts w:eastAsia="仿宋_GB2312"/>
          <w:color w:val="000000" w:themeColor="text1"/>
          <w:sz w:val="45"/>
          <w:szCs w:val="24"/>
        </w:rPr>
      </w:pPr>
      <w:r>
        <w:rPr>
          <w:rFonts w:eastAsia="仿宋_GB2312"/>
          <w:color w:val="000000" w:themeColor="text1"/>
          <w:szCs w:val="24"/>
        </w:rPr>
        <w:fldChar w:fldCharType="end"/>
      </w:r>
    </w:p>
    <w:p w14:paraId="63483D91" w14:textId="77777777" w:rsidR="00D641C0" w:rsidRDefault="00D641C0">
      <w:pPr>
        <w:pStyle w:val="a0"/>
        <w:rPr>
          <w:color w:val="000000" w:themeColor="text1"/>
          <w:sz w:val="45"/>
          <w:szCs w:val="24"/>
        </w:rPr>
      </w:pPr>
    </w:p>
    <w:p w14:paraId="656EDC02" w14:textId="77777777" w:rsidR="00D641C0" w:rsidRDefault="00D641C0">
      <w:pPr>
        <w:jc w:val="both"/>
        <w:rPr>
          <w:color w:val="000000" w:themeColor="text1"/>
        </w:rPr>
      </w:pPr>
    </w:p>
    <w:p w14:paraId="68FB2DFD" w14:textId="77777777" w:rsidR="00D641C0" w:rsidRDefault="00D641C0">
      <w:pPr>
        <w:pStyle w:val="a0"/>
        <w:rPr>
          <w:color w:val="000000" w:themeColor="text1"/>
        </w:rPr>
      </w:pPr>
    </w:p>
    <w:p w14:paraId="07202705" w14:textId="77777777" w:rsidR="00D641C0" w:rsidRDefault="00D641C0">
      <w:pPr>
        <w:pStyle w:val="a0"/>
        <w:rPr>
          <w:color w:val="000000" w:themeColor="text1"/>
        </w:rPr>
      </w:pPr>
    </w:p>
    <w:p w14:paraId="778591B3" w14:textId="77777777" w:rsidR="00D641C0" w:rsidRDefault="00D641C0">
      <w:pPr>
        <w:pStyle w:val="a0"/>
        <w:rPr>
          <w:color w:val="000000" w:themeColor="text1"/>
        </w:rPr>
      </w:pPr>
    </w:p>
    <w:p w14:paraId="5A338AA5" w14:textId="77777777" w:rsidR="00D641C0" w:rsidRDefault="00D641C0">
      <w:pPr>
        <w:pStyle w:val="a0"/>
        <w:rPr>
          <w:color w:val="000000" w:themeColor="text1"/>
        </w:rPr>
      </w:pPr>
    </w:p>
    <w:p w14:paraId="065AB748" w14:textId="77777777" w:rsidR="00D641C0" w:rsidRDefault="00D641C0">
      <w:pPr>
        <w:pStyle w:val="a0"/>
        <w:rPr>
          <w:color w:val="000000" w:themeColor="text1"/>
        </w:rPr>
      </w:pPr>
    </w:p>
    <w:p w14:paraId="613608BD" w14:textId="77777777" w:rsidR="00D641C0" w:rsidRDefault="00D641C0">
      <w:pPr>
        <w:pStyle w:val="a0"/>
        <w:rPr>
          <w:color w:val="000000" w:themeColor="text1"/>
        </w:rPr>
      </w:pPr>
    </w:p>
    <w:p w14:paraId="70FA34B7" w14:textId="77777777" w:rsidR="00D641C0" w:rsidRDefault="00D641C0">
      <w:pPr>
        <w:pStyle w:val="a0"/>
        <w:rPr>
          <w:color w:val="000000" w:themeColor="text1"/>
        </w:rPr>
      </w:pPr>
    </w:p>
    <w:p w14:paraId="49C54C90" w14:textId="77777777" w:rsidR="00D641C0" w:rsidRDefault="00D641C0">
      <w:pPr>
        <w:pStyle w:val="a0"/>
        <w:rPr>
          <w:color w:val="000000" w:themeColor="text1"/>
        </w:rPr>
      </w:pPr>
    </w:p>
    <w:p w14:paraId="3117025C" w14:textId="77777777" w:rsidR="00D641C0" w:rsidRDefault="00D641C0">
      <w:pPr>
        <w:pStyle w:val="a0"/>
        <w:rPr>
          <w:color w:val="000000" w:themeColor="text1"/>
        </w:rPr>
      </w:pPr>
    </w:p>
    <w:p w14:paraId="5AC2594A" w14:textId="77777777" w:rsidR="00D641C0" w:rsidRDefault="00D641C0">
      <w:pPr>
        <w:pStyle w:val="a0"/>
        <w:rPr>
          <w:color w:val="000000" w:themeColor="text1"/>
        </w:rPr>
      </w:pPr>
    </w:p>
    <w:p w14:paraId="6CE84BDD" w14:textId="77777777" w:rsidR="00D641C0" w:rsidRDefault="00D641C0">
      <w:pPr>
        <w:pStyle w:val="a0"/>
        <w:rPr>
          <w:color w:val="000000" w:themeColor="text1"/>
        </w:rPr>
      </w:pPr>
    </w:p>
    <w:p w14:paraId="26B35147" w14:textId="77777777" w:rsidR="00D641C0" w:rsidRDefault="00D641C0">
      <w:pPr>
        <w:pStyle w:val="a0"/>
        <w:rPr>
          <w:color w:val="000000" w:themeColor="text1"/>
        </w:rPr>
      </w:pPr>
    </w:p>
    <w:p w14:paraId="4841CB29" w14:textId="77777777" w:rsidR="00D641C0" w:rsidRDefault="00D641C0">
      <w:pPr>
        <w:pStyle w:val="a0"/>
        <w:rPr>
          <w:color w:val="000000" w:themeColor="text1"/>
        </w:rPr>
      </w:pPr>
    </w:p>
    <w:p w14:paraId="1F1BD0D8" w14:textId="77777777" w:rsidR="00D641C0" w:rsidRDefault="00D641C0">
      <w:pPr>
        <w:pStyle w:val="a0"/>
        <w:rPr>
          <w:color w:val="000000" w:themeColor="text1"/>
        </w:rPr>
      </w:pPr>
    </w:p>
    <w:p w14:paraId="0927A5FF" w14:textId="77777777" w:rsidR="00D641C0" w:rsidRDefault="00D641C0">
      <w:pPr>
        <w:pStyle w:val="a0"/>
        <w:rPr>
          <w:color w:val="000000" w:themeColor="text1"/>
        </w:rPr>
      </w:pPr>
    </w:p>
    <w:p w14:paraId="5117CB9A" w14:textId="77777777" w:rsidR="00D641C0" w:rsidRDefault="00D641C0">
      <w:pPr>
        <w:pStyle w:val="a0"/>
        <w:rPr>
          <w:color w:val="000000" w:themeColor="text1"/>
        </w:rPr>
      </w:pPr>
    </w:p>
    <w:p w14:paraId="18EAB3FB" w14:textId="77777777" w:rsidR="00D641C0" w:rsidRDefault="00D641C0">
      <w:pPr>
        <w:pStyle w:val="a0"/>
        <w:rPr>
          <w:color w:val="000000" w:themeColor="text1"/>
        </w:rPr>
      </w:pPr>
    </w:p>
    <w:p w14:paraId="7F076046" w14:textId="77777777" w:rsidR="00D641C0" w:rsidRDefault="00D641C0">
      <w:pPr>
        <w:pStyle w:val="a0"/>
        <w:rPr>
          <w:color w:val="000000" w:themeColor="text1"/>
        </w:rPr>
      </w:pPr>
    </w:p>
    <w:p w14:paraId="59055131" w14:textId="77777777" w:rsidR="00D641C0" w:rsidRDefault="00D641C0">
      <w:pPr>
        <w:pStyle w:val="a0"/>
        <w:rPr>
          <w:color w:val="000000" w:themeColor="text1"/>
        </w:rPr>
      </w:pPr>
    </w:p>
    <w:p w14:paraId="3C08B711" w14:textId="77777777" w:rsidR="00D641C0" w:rsidRDefault="00D641C0">
      <w:pPr>
        <w:pStyle w:val="a0"/>
        <w:rPr>
          <w:color w:val="000000" w:themeColor="text1"/>
        </w:rPr>
      </w:pPr>
    </w:p>
    <w:p w14:paraId="3563E117" w14:textId="77777777" w:rsidR="00D641C0" w:rsidRDefault="00D641C0">
      <w:pPr>
        <w:pStyle w:val="a0"/>
        <w:rPr>
          <w:color w:val="000000" w:themeColor="text1"/>
        </w:rPr>
      </w:pPr>
    </w:p>
    <w:p w14:paraId="53BF07FF" w14:textId="77777777" w:rsidR="00D641C0" w:rsidRDefault="00D641C0">
      <w:pPr>
        <w:pStyle w:val="a0"/>
        <w:rPr>
          <w:color w:val="000000" w:themeColor="text1"/>
        </w:rPr>
      </w:pPr>
    </w:p>
    <w:p w14:paraId="62A296E7" w14:textId="77777777" w:rsidR="00D641C0" w:rsidRDefault="00D641C0">
      <w:pPr>
        <w:pStyle w:val="a0"/>
        <w:rPr>
          <w:color w:val="000000" w:themeColor="text1"/>
        </w:rPr>
      </w:pPr>
    </w:p>
    <w:p w14:paraId="128410E2" w14:textId="77777777" w:rsidR="00D641C0" w:rsidRDefault="00D641C0">
      <w:pPr>
        <w:pStyle w:val="a0"/>
        <w:rPr>
          <w:color w:val="000000" w:themeColor="text1"/>
        </w:rPr>
      </w:pPr>
    </w:p>
    <w:p w14:paraId="6F887654" w14:textId="77777777" w:rsidR="00D641C0" w:rsidRDefault="00D641C0">
      <w:pPr>
        <w:pStyle w:val="a0"/>
        <w:rPr>
          <w:color w:val="000000" w:themeColor="text1"/>
        </w:rPr>
      </w:pPr>
    </w:p>
    <w:p w14:paraId="6130789D" w14:textId="77777777" w:rsidR="00D641C0" w:rsidRDefault="00D641C0">
      <w:pPr>
        <w:pStyle w:val="a0"/>
        <w:rPr>
          <w:color w:val="000000" w:themeColor="text1"/>
        </w:rPr>
      </w:pPr>
    </w:p>
    <w:p w14:paraId="1B9001DE" w14:textId="77777777" w:rsidR="00D641C0" w:rsidRDefault="00D641C0">
      <w:pPr>
        <w:pStyle w:val="a0"/>
        <w:rPr>
          <w:color w:val="000000" w:themeColor="text1"/>
        </w:rPr>
      </w:pPr>
    </w:p>
    <w:p w14:paraId="7EA46B86" w14:textId="77777777" w:rsidR="00D641C0" w:rsidRDefault="00D641C0">
      <w:pPr>
        <w:pStyle w:val="a0"/>
        <w:rPr>
          <w:color w:val="000000" w:themeColor="text1"/>
          <w:sz w:val="45"/>
          <w:szCs w:val="24"/>
        </w:rPr>
      </w:pPr>
    </w:p>
    <w:p w14:paraId="04BDF7A2" w14:textId="77777777" w:rsidR="00D641C0" w:rsidRDefault="00575256" w:rsidP="00524C5C">
      <w:pPr>
        <w:topLinePunct/>
        <w:autoSpaceDE/>
        <w:autoSpaceDN/>
        <w:spacing w:line="443" w:lineRule="exact"/>
        <w:ind w:left="201" w:right="338"/>
        <w:jc w:val="center"/>
        <w:outlineLvl w:val="0"/>
        <w:rPr>
          <w:rFonts w:eastAsia="方正小标宋简体"/>
          <w:color w:val="000000" w:themeColor="text1"/>
          <w:w w:val="105"/>
          <w:sz w:val="44"/>
          <w:szCs w:val="44"/>
        </w:rPr>
      </w:pPr>
      <w:bookmarkStart w:id="0" w:name="_Toc30107"/>
      <w:r>
        <w:rPr>
          <w:rFonts w:eastAsia="方正小标宋简体"/>
          <w:color w:val="000000" w:themeColor="text1"/>
          <w:w w:val="105"/>
          <w:sz w:val="44"/>
          <w:szCs w:val="44"/>
        </w:rPr>
        <w:t>第</w:t>
      </w:r>
      <w:r>
        <w:rPr>
          <w:rFonts w:eastAsia="方正小标宋简体"/>
          <w:color w:val="000000" w:themeColor="text1"/>
          <w:spacing w:val="7"/>
          <w:w w:val="105"/>
          <w:sz w:val="44"/>
          <w:szCs w:val="44"/>
        </w:rPr>
        <w:t>一</w:t>
      </w:r>
      <w:r>
        <w:rPr>
          <w:rFonts w:eastAsia="方正小标宋简体"/>
          <w:color w:val="000000" w:themeColor="text1"/>
          <w:w w:val="105"/>
          <w:sz w:val="44"/>
          <w:szCs w:val="44"/>
        </w:rPr>
        <w:t>章</w:t>
      </w:r>
      <w:r>
        <w:rPr>
          <w:rFonts w:eastAsia="方正小标宋简体"/>
          <w:color w:val="000000" w:themeColor="text1"/>
          <w:spacing w:val="2"/>
          <w:w w:val="105"/>
          <w:sz w:val="44"/>
          <w:szCs w:val="44"/>
        </w:rPr>
        <w:t>比选公</w:t>
      </w:r>
      <w:r>
        <w:rPr>
          <w:rFonts w:eastAsia="方正小标宋简体"/>
          <w:color w:val="000000" w:themeColor="text1"/>
          <w:w w:val="105"/>
          <w:sz w:val="44"/>
          <w:szCs w:val="44"/>
        </w:rPr>
        <w:t>告</w:t>
      </w:r>
      <w:bookmarkEnd w:id="0"/>
    </w:p>
    <w:p w14:paraId="06D1B063" w14:textId="77777777" w:rsidR="00D641C0" w:rsidRDefault="00D641C0" w:rsidP="00524C5C">
      <w:pPr>
        <w:pStyle w:val="a0"/>
        <w:topLinePunct/>
        <w:rPr>
          <w:color w:val="000000" w:themeColor="text1"/>
        </w:rPr>
      </w:pPr>
    </w:p>
    <w:p w14:paraId="02DFA30C" w14:textId="31AC9748" w:rsidR="00D641C0" w:rsidRPr="00DF60AA" w:rsidRDefault="00130851" w:rsidP="00130851">
      <w:pPr>
        <w:pStyle w:val="a0"/>
        <w:topLinePunct/>
        <w:spacing w:line="600" w:lineRule="exact"/>
        <w:ind w:firstLineChars="200" w:firstLine="640"/>
        <w:rPr>
          <w:rFonts w:eastAsia="仿宋_GB2312"/>
          <w:color w:val="000000" w:themeColor="text1"/>
          <w:sz w:val="32"/>
          <w:szCs w:val="32"/>
          <w:u w:val="single"/>
        </w:rPr>
      </w:pPr>
      <w:r>
        <w:rPr>
          <w:rFonts w:eastAsia="仿宋_GB2312" w:hint="eastAsia"/>
          <w:color w:val="000000" w:themeColor="text1"/>
          <w:sz w:val="32"/>
          <w:szCs w:val="32"/>
          <w:u w:val="single"/>
        </w:rPr>
        <w:t>四川省攀枝花生态环境监测中心站</w:t>
      </w:r>
      <w:r w:rsidR="00575256">
        <w:rPr>
          <w:rFonts w:eastAsia="仿宋_GB2312"/>
          <w:color w:val="000000" w:themeColor="text1"/>
          <w:sz w:val="32"/>
          <w:szCs w:val="32"/>
        </w:rPr>
        <w:t>作为比选人，拟对</w:t>
      </w:r>
      <w:r>
        <w:rPr>
          <w:rFonts w:eastAsia="仿宋_GB2312" w:hint="eastAsia"/>
          <w:color w:val="000000" w:themeColor="text1"/>
          <w:sz w:val="32"/>
          <w:szCs w:val="32"/>
          <w:u w:val="single"/>
        </w:rPr>
        <w:t>四川省攀枝花生态环境监测中心站</w:t>
      </w:r>
      <w:r w:rsidR="00B970BF" w:rsidRPr="00B970BF">
        <w:rPr>
          <w:rFonts w:eastAsia="仿宋_GB2312" w:hint="eastAsia"/>
          <w:color w:val="000000" w:themeColor="text1"/>
          <w:sz w:val="32"/>
          <w:szCs w:val="32"/>
          <w:u w:val="single"/>
        </w:rPr>
        <w:t>招标年度代理机构比选项目</w:t>
      </w:r>
      <w:r w:rsidR="00575256">
        <w:rPr>
          <w:rFonts w:eastAsia="仿宋_GB2312"/>
          <w:color w:val="000000" w:themeColor="text1"/>
          <w:sz w:val="32"/>
          <w:szCs w:val="32"/>
        </w:rPr>
        <w:t>进行公开比选</w:t>
      </w:r>
      <w:r w:rsidR="00575256">
        <w:rPr>
          <w:rFonts w:eastAsia="仿宋_GB2312"/>
          <w:color w:val="000000" w:themeColor="text1"/>
          <w:spacing w:val="42"/>
          <w:sz w:val="32"/>
          <w:szCs w:val="32"/>
        </w:rPr>
        <w:t>，</w:t>
      </w:r>
      <w:r w:rsidR="00575256">
        <w:rPr>
          <w:rFonts w:eastAsia="仿宋_GB2312"/>
          <w:color w:val="000000" w:themeColor="text1"/>
          <w:sz w:val="32"/>
          <w:szCs w:val="32"/>
        </w:rPr>
        <w:t>兹邀请符合本次比选要求的单位参加比选。</w:t>
      </w:r>
    </w:p>
    <w:p w14:paraId="587EB8DB" w14:textId="77777777" w:rsidR="00D641C0" w:rsidRDefault="00575256" w:rsidP="00524C5C">
      <w:pPr>
        <w:topLinePunct/>
        <w:autoSpaceDE/>
        <w:autoSpaceDN/>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一、项目名称</w:t>
      </w:r>
    </w:p>
    <w:p w14:paraId="10869DEE" w14:textId="7A006CD0" w:rsidR="00D641C0" w:rsidRDefault="00130851" w:rsidP="00B970BF">
      <w:pPr>
        <w:pStyle w:val="a0"/>
        <w:topLinePunct/>
        <w:spacing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四川省攀枝花生态环境监测中心站</w:t>
      </w:r>
      <w:r w:rsidR="00B970BF" w:rsidRPr="00B970BF">
        <w:rPr>
          <w:rFonts w:eastAsia="仿宋_GB2312" w:hint="eastAsia"/>
          <w:color w:val="000000" w:themeColor="text1"/>
          <w:sz w:val="32"/>
          <w:szCs w:val="32"/>
        </w:rPr>
        <w:t>招标年度代理机构比选项目</w:t>
      </w:r>
      <w:r w:rsidR="00575256">
        <w:rPr>
          <w:rFonts w:eastAsia="仿宋_GB2312"/>
          <w:color w:val="000000" w:themeColor="text1"/>
          <w:sz w:val="32"/>
          <w:szCs w:val="32"/>
        </w:rPr>
        <w:t>。</w:t>
      </w:r>
    </w:p>
    <w:p w14:paraId="17655AF3" w14:textId="77777777" w:rsidR="00D641C0" w:rsidRDefault="00575256" w:rsidP="00524C5C">
      <w:pPr>
        <w:topLinePunct/>
        <w:autoSpaceDE/>
        <w:autoSpaceDN/>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二、比选申请人资格要求</w:t>
      </w:r>
    </w:p>
    <w:p w14:paraId="265EEB8E"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（一）具有独立承担民事责任的能力</w:t>
      </w:r>
      <w:r>
        <w:rPr>
          <w:rFonts w:eastAsia="仿宋_GB2312" w:hint="eastAsia"/>
          <w:color w:val="000000" w:themeColor="text1"/>
          <w:sz w:val="32"/>
          <w:szCs w:val="32"/>
        </w:rPr>
        <w:t>。</w:t>
      </w:r>
    </w:p>
    <w:p w14:paraId="227F60CF"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（二）由授权代表参加比选的，须提供法定代表人授权委托书原件、法定代表人身份证复印件和授权代表身份证复印件（加盖公章）；法定代表人参加比选的，只需提供法定代表人身份证明书即可（加盖公章）</w:t>
      </w:r>
      <w:r>
        <w:rPr>
          <w:rFonts w:eastAsia="仿宋_GB2312" w:hint="eastAsia"/>
          <w:color w:val="000000" w:themeColor="text1"/>
          <w:sz w:val="32"/>
          <w:szCs w:val="32"/>
        </w:rPr>
        <w:t>。</w:t>
      </w:r>
    </w:p>
    <w:p w14:paraId="0BB19DD9"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（三）具有政府采购代理资格（提供四川省政府采购网登记截图）</w:t>
      </w:r>
      <w:r>
        <w:rPr>
          <w:rFonts w:eastAsia="仿宋_GB2312" w:hint="eastAsia"/>
          <w:color w:val="000000" w:themeColor="text1"/>
          <w:sz w:val="32"/>
          <w:szCs w:val="32"/>
        </w:rPr>
        <w:t>。</w:t>
      </w:r>
    </w:p>
    <w:p w14:paraId="38014D99"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（四）参加本项目比选活动前三年内，在经营活动中没有重大违法违规记录，没有被列入企业行政处罚、列入经营异常名录、列入严重违法失信企业名单（提供加盖公章的承诺函）。</w:t>
      </w:r>
    </w:p>
    <w:p w14:paraId="250AB02A"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（五）不接受联合体比选申请。</w:t>
      </w:r>
    </w:p>
    <w:p w14:paraId="2614FCF9" w14:textId="77777777" w:rsidR="00D641C0" w:rsidRDefault="00575256" w:rsidP="00524C5C">
      <w:pPr>
        <w:topLinePunct/>
        <w:autoSpaceDE/>
        <w:autoSpaceDN/>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三、报名及相关要求</w:t>
      </w:r>
    </w:p>
    <w:p w14:paraId="0E399B66"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（一）报名所需资料。</w:t>
      </w:r>
      <w:r>
        <w:rPr>
          <w:rFonts w:eastAsia="仿宋_GB2312"/>
          <w:color w:val="000000" w:themeColor="text1"/>
          <w:sz w:val="32"/>
          <w:szCs w:val="32"/>
        </w:rPr>
        <w:t>营业执照副本复印件、四川政府采购网登记截图、授权委托书原件、法定代表人身份证复印件和授权代表身份证复印件，上述资料复印件均须加盖公章。</w:t>
      </w:r>
    </w:p>
    <w:p w14:paraId="530B61B5" w14:textId="77777777" w:rsidR="00D641C0" w:rsidRDefault="00575256" w:rsidP="00524C5C">
      <w:pPr>
        <w:topLinePunct/>
        <w:autoSpaceDE/>
        <w:autoSpaceDN/>
        <w:spacing w:line="600" w:lineRule="exact"/>
        <w:ind w:firstLineChars="200" w:firstLine="640"/>
        <w:jc w:val="both"/>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lastRenderedPageBreak/>
        <w:t>（二）报名时间及地点。</w:t>
      </w:r>
    </w:p>
    <w:p w14:paraId="76B04BCB" w14:textId="42F528F1"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报名时间：</w:t>
      </w:r>
      <w:r>
        <w:rPr>
          <w:rFonts w:eastAsia="仿宋_GB2312"/>
          <w:color w:val="000000" w:themeColor="text1"/>
          <w:sz w:val="32"/>
          <w:szCs w:val="32"/>
        </w:rPr>
        <w:t>2022</w:t>
      </w:r>
      <w:r>
        <w:rPr>
          <w:rFonts w:eastAsia="仿宋_GB2312"/>
          <w:color w:val="000000" w:themeColor="text1"/>
          <w:sz w:val="32"/>
          <w:szCs w:val="32"/>
        </w:rPr>
        <w:t>年</w:t>
      </w:r>
      <w:r w:rsidR="00130851">
        <w:rPr>
          <w:rFonts w:eastAsia="仿宋_GB2312"/>
          <w:color w:val="000000" w:themeColor="text1"/>
          <w:sz w:val="32"/>
          <w:szCs w:val="32"/>
        </w:rPr>
        <w:t>7</w:t>
      </w:r>
      <w:r>
        <w:rPr>
          <w:rFonts w:eastAsia="仿宋_GB2312"/>
          <w:color w:val="000000" w:themeColor="text1"/>
          <w:sz w:val="32"/>
          <w:szCs w:val="32"/>
        </w:rPr>
        <w:t>月</w:t>
      </w:r>
      <w:r w:rsidR="00A640D4">
        <w:rPr>
          <w:rFonts w:eastAsia="仿宋_GB2312"/>
          <w:color w:val="000000" w:themeColor="text1"/>
          <w:sz w:val="32"/>
          <w:szCs w:val="32"/>
        </w:rPr>
        <w:t>22</w:t>
      </w:r>
      <w:r>
        <w:rPr>
          <w:rFonts w:eastAsia="仿宋_GB2312"/>
          <w:color w:val="000000" w:themeColor="text1"/>
          <w:sz w:val="32"/>
          <w:szCs w:val="32"/>
        </w:rPr>
        <w:t>日至</w:t>
      </w:r>
      <w:r>
        <w:rPr>
          <w:rFonts w:eastAsia="仿宋_GB2312"/>
          <w:color w:val="000000" w:themeColor="text1"/>
          <w:sz w:val="32"/>
          <w:szCs w:val="32"/>
        </w:rPr>
        <w:t>2022</w:t>
      </w:r>
      <w:r>
        <w:rPr>
          <w:rFonts w:eastAsia="仿宋_GB2312"/>
          <w:color w:val="000000" w:themeColor="text1"/>
          <w:sz w:val="32"/>
          <w:szCs w:val="32"/>
        </w:rPr>
        <w:t>年</w:t>
      </w:r>
      <w:r w:rsidR="00130851">
        <w:rPr>
          <w:rFonts w:eastAsia="仿宋_GB2312"/>
          <w:color w:val="000000" w:themeColor="text1"/>
          <w:sz w:val="32"/>
          <w:szCs w:val="32"/>
        </w:rPr>
        <w:t>7</w:t>
      </w:r>
      <w:r>
        <w:rPr>
          <w:rFonts w:eastAsia="仿宋_GB2312"/>
          <w:color w:val="000000" w:themeColor="text1"/>
          <w:sz w:val="32"/>
          <w:szCs w:val="32"/>
        </w:rPr>
        <w:t>月</w:t>
      </w:r>
      <w:r w:rsidR="00A640D4">
        <w:rPr>
          <w:rFonts w:eastAsia="仿宋_GB2312"/>
          <w:color w:val="000000" w:themeColor="text1"/>
          <w:sz w:val="32"/>
          <w:szCs w:val="32"/>
        </w:rPr>
        <w:t>29</w:t>
      </w:r>
      <w:r>
        <w:rPr>
          <w:rFonts w:eastAsia="仿宋_GB2312"/>
          <w:color w:val="000000" w:themeColor="text1"/>
          <w:sz w:val="32"/>
          <w:szCs w:val="32"/>
        </w:rPr>
        <w:t>日，每天上午</w:t>
      </w:r>
      <w:r>
        <w:rPr>
          <w:rFonts w:eastAsia="仿宋_GB2312"/>
          <w:color w:val="000000" w:themeColor="text1"/>
          <w:sz w:val="32"/>
          <w:szCs w:val="32"/>
        </w:rPr>
        <w:t>9:00-12:00</w:t>
      </w:r>
      <w:r>
        <w:rPr>
          <w:rFonts w:eastAsia="仿宋_GB2312"/>
          <w:color w:val="000000" w:themeColor="text1"/>
          <w:sz w:val="32"/>
          <w:szCs w:val="32"/>
        </w:rPr>
        <w:t>，下午</w:t>
      </w:r>
      <w:r>
        <w:rPr>
          <w:rFonts w:eastAsia="仿宋_GB2312"/>
          <w:color w:val="000000" w:themeColor="text1"/>
          <w:sz w:val="32"/>
          <w:szCs w:val="32"/>
        </w:rPr>
        <w:t>15:00-18:</w:t>
      </w:r>
      <w:r w:rsidR="006B385E">
        <w:rPr>
          <w:rFonts w:eastAsia="仿宋_GB2312"/>
          <w:color w:val="000000" w:themeColor="text1"/>
          <w:sz w:val="32"/>
          <w:szCs w:val="32"/>
        </w:rPr>
        <w:t>0</w:t>
      </w:r>
      <w:r>
        <w:rPr>
          <w:rFonts w:eastAsia="仿宋_GB2312"/>
          <w:color w:val="000000" w:themeColor="text1"/>
          <w:sz w:val="32"/>
          <w:szCs w:val="32"/>
        </w:rPr>
        <w:t>0</w:t>
      </w:r>
      <w:r>
        <w:rPr>
          <w:rFonts w:eastAsia="仿宋_GB2312"/>
          <w:color w:val="000000" w:themeColor="text1"/>
          <w:sz w:val="32"/>
          <w:szCs w:val="32"/>
        </w:rPr>
        <w:t>（北京时间）。</w:t>
      </w:r>
    </w:p>
    <w:p w14:paraId="6458B24A" w14:textId="3EBE50F0" w:rsidR="00D641C0" w:rsidRDefault="00575256" w:rsidP="00524C5C">
      <w:pPr>
        <w:topLinePunct/>
        <w:autoSpaceDE/>
        <w:autoSpaceDN/>
        <w:spacing w:line="600" w:lineRule="exact"/>
        <w:ind w:firstLineChars="200" w:firstLine="640"/>
        <w:jc w:val="both"/>
        <w:rPr>
          <w:rFonts w:eastAsia="仿宋_GB2312"/>
          <w:color w:val="000000" w:themeColor="text1"/>
          <w:sz w:val="32"/>
          <w:szCs w:val="32"/>
        </w:rPr>
      </w:pPr>
      <w:r>
        <w:rPr>
          <w:rFonts w:eastAsia="仿宋_GB2312"/>
          <w:color w:val="000000" w:themeColor="text1"/>
          <w:sz w:val="32"/>
          <w:szCs w:val="32"/>
        </w:rPr>
        <w:t>报名地点：</w:t>
      </w:r>
      <w:r w:rsidR="00DF60AA">
        <w:rPr>
          <w:rFonts w:eastAsia="仿宋_GB2312"/>
          <w:color w:val="000000" w:themeColor="text1"/>
          <w:sz w:val="32"/>
          <w:szCs w:val="32"/>
        </w:rPr>
        <w:t xml:space="preserve"> </w:t>
      </w:r>
      <w:r w:rsidR="00130851">
        <w:rPr>
          <w:rFonts w:eastAsia="仿宋_GB2312" w:hint="eastAsia"/>
          <w:color w:val="000000" w:themeColor="text1"/>
          <w:sz w:val="32"/>
          <w:szCs w:val="32"/>
        </w:rPr>
        <w:t>攀枝花市东区三线大道北段</w:t>
      </w:r>
      <w:r w:rsidR="00130851">
        <w:rPr>
          <w:rFonts w:eastAsia="仿宋_GB2312" w:hint="eastAsia"/>
          <w:color w:val="000000" w:themeColor="text1"/>
          <w:sz w:val="32"/>
          <w:szCs w:val="32"/>
        </w:rPr>
        <w:t>1</w:t>
      </w:r>
      <w:r w:rsidR="00130851">
        <w:rPr>
          <w:rFonts w:eastAsia="仿宋_GB2312"/>
          <w:color w:val="000000" w:themeColor="text1"/>
          <w:sz w:val="32"/>
          <w:szCs w:val="32"/>
        </w:rPr>
        <w:t>01</w:t>
      </w:r>
      <w:r w:rsidR="00130851">
        <w:rPr>
          <w:rFonts w:eastAsia="仿宋_GB2312" w:hint="eastAsia"/>
          <w:color w:val="000000" w:themeColor="text1"/>
          <w:sz w:val="32"/>
          <w:szCs w:val="32"/>
        </w:rPr>
        <w:t>号</w:t>
      </w:r>
      <w:r w:rsidR="00130851">
        <w:rPr>
          <w:rFonts w:eastAsia="仿宋_GB2312" w:hint="eastAsia"/>
          <w:color w:val="000000" w:themeColor="text1"/>
          <w:sz w:val="32"/>
          <w:szCs w:val="32"/>
        </w:rPr>
        <w:t>3</w:t>
      </w:r>
      <w:r w:rsidR="00130851">
        <w:rPr>
          <w:rFonts w:eastAsia="仿宋_GB2312"/>
          <w:color w:val="000000" w:themeColor="text1"/>
          <w:sz w:val="32"/>
          <w:szCs w:val="32"/>
        </w:rPr>
        <w:t>11</w:t>
      </w:r>
      <w:r w:rsidR="00130851">
        <w:rPr>
          <w:rFonts w:eastAsia="仿宋_GB2312" w:hint="eastAsia"/>
          <w:color w:val="000000" w:themeColor="text1"/>
          <w:sz w:val="32"/>
          <w:szCs w:val="32"/>
        </w:rPr>
        <w:t>室</w:t>
      </w:r>
    </w:p>
    <w:p w14:paraId="39BCB15A" w14:textId="77777777" w:rsidR="00D641C0" w:rsidRDefault="00575256" w:rsidP="00524C5C">
      <w:pPr>
        <w:topLinePunct/>
        <w:autoSpaceDE/>
        <w:autoSpaceDN/>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四、比选申请文件递交地点和截止时间</w:t>
      </w:r>
    </w:p>
    <w:p w14:paraId="16EC95D3" w14:textId="0694AD6E" w:rsidR="00D641C0" w:rsidRPr="00330CA8" w:rsidRDefault="00575256" w:rsidP="00330CA8">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（一）比选申请文件递交截止时间</w:t>
      </w:r>
      <w:r w:rsidRPr="00330CA8">
        <w:rPr>
          <w:rFonts w:eastAsia="仿宋_GB2312"/>
          <w:color w:val="000000" w:themeColor="text1"/>
          <w:sz w:val="32"/>
          <w:szCs w:val="32"/>
        </w:rPr>
        <w:t>：</w:t>
      </w:r>
      <w:r w:rsidRPr="00330CA8">
        <w:rPr>
          <w:rFonts w:eastAsia="仿宋_GB2312"/>
          <w:color w:val="000000" w:themeColor="text1"/>
          <w:sz w:val="32"/>
          <w:szCs w:val="32"/>
        </w:rPr>
        <w:t>2022</w:t>
      </w:r>
      <w:r w:rsidRPr="00330CA8">
        <w:rPr>
          <w:rFonts w:eastAsia="仿宋_GB2312"/>
          <w:color w:val="000000" w:themeColor="text1"/>
          <w:sz w:val="32"/>
          <w:szCs w:val="32"/>
        </w:rPr>
        <w:t>年</w:t>
      </w:r>
      <w:r w:rsidR="00DF60AA" w:rsidRPr="00330CA8">
        <w:rPr>
          <w:rFonts w:eastAsia="仿宋_GB2312" w:hint="eastAsia"/>
          <w:color w:val="000000" w:themeColor="text1"/>
          <w:sz w:val="32"/>
          <w:szCs w:val="32"/>
        </w:rPr>
        <w:t xml:space="preserve"> </w:t>
      </w:r>
      <w:r w:rsidR="00130851" w:rsidRPr="00330CA8">
        <w:rPr>
          <w:rFonts w:eastAsia="仿宋_GB2312"/>
          <w:color w:val="000000" w:themeColor="text1"/>
          <w:sz w:val="32"/>
          <w:szCs w:val="32"/>
        </w:rPr>
        <w:t>7</w:t>
      </w:r>
      <w:r w:rsidRPr="00330CA8">
        <w:rPr>
          <w:rFonts w:eastAsia="仿宋_GB2312"/>
          <w:color w:val="000000" w:themeColor="text1"/>
          <w:sz w:val="32"/>
          <w:szCs w:val="32"/>
        </w:rPr>
        <w:t>月</w:t>
      </w:r>
      <w:r w:rsidR="00A640D4">
        <w:rPr>
          <w:rFonts w:eastAsia="仿宋_GB2312"/>
          <w:color w:val="000000" w:themeColor="text1"/>
          <w:sz w:val="32"/>
          <w:szCs w:val="32"/>
        </w:rPr>
        <w:t>29</w:t>
      </w:r>
      <w:r w:rsidRPr="00330CA8">
        <w:rPr>
          <w:rFonts w:eastAsia="仿宋_GB2312"/>
          <w:color w:val="000000" w:themeColor="text1"/>
          <w:sz w:val="32"/>
          <w:szCs w:val="32"/>
        </w:rPr>
        <w:t>日</w:t>
      </w:r>
      <w:r w:rsidRPr="00330CA8">
        <w:rPr>
          <w:rFonts w:eastAsia="仿宋_GB2312"/>
          <w:color w:val="000000" w:themeColor="text1"/>
          <w:sz w:val="32"/>
          <w:szCs w:val="32"/>
        </w:rPr>
        <w:t>09:00</w:t>
      </w:r>
      <w:r w:rsidRPr="00330CA8">
        <w:rPr>
          <w:rFonts w:eastAsia="仿宋_GB2312"/>
          <w:color w:val="000000" w:themeColor="text1"/>
          <w:sz w:val="32"/>
          <w:szCs w:val="32"/>
        </w:rPr>
        <w:t>。</w:t>
      </w:r>
    </w:p>
    <w:p w14:paraId="0D3C881D" w14:textId="147BA84B" w:rsidR="00D641C0" w:rsidRPr="00330CA8" w:rsidRDefault="00575256" w:rsidP="00330CA8">
      <w:pPr>
        <w:pStyle w:val="a0"/>
        <w:topLinePunct/>
        <w:spacing w:after="0" w:line="600" w:lineRule="exact"/>
        <w:ind w:firstLineChars="200" w:firstLine="640"/>
        <w:rPr>
          <w:rFonts w:eastAsia="仿宋_GB2312"/>
          <w:color w:val="000000" w:themeColor="text1"/>
          <w:sz w:val="32"/>
          <w:szCs w:val="32"/>
        </w:rPr>
      </w:pPr>
      <w:r w:rsidRPr="00330CA8">
        <w:rPr>
          <w:rFonts w:eastAsia="仿宋_GB2312"/>
          <w:color w:val="000000" w:themeColor="text1"/>
          <w:sz w:val="32"/>
          <w:szCs w:val="32"/>
        </w:rPr>
        <w:t>（二）比选申请文件现场递交地点：</w:t>
      </w:r>
      <w:r w:rsidR="00130851">
        <w:rPr>
          <w:rFonts w:eastAsia="仿宋_GB2312" w:hint="eastAsia"/>
          <w:color w:val="000000" w:themeColor="text1"/>
          <w:sz w:val="32"/>
          <w:szCs w:val="32"/>
        </w:rPr>
        <w:t>攀枝花市东区三线大道北段</w:t>
      </w:r>
      <w:r w:rsidR="00130851">
        <w:rPr>
          <w:rFonts w:eastAsia="仿宋_GB2312" w:hint="eastAsia"/>
          <w:color w:val="000000" w:themeColor="text1"/>
          <w:sz w:val="32"/>
          <w:szCs w:val="32"/>
        </w:rPr>
        <w:t>1</w:t>
      </w:r>
      <w:r w:rsidR="00130851">
        <w:rPr>
          <w:rFonts w:eastAsia="仿宋_GB2312"/>
          <w:color w:val="000000" w:themeColor="text1"/>
          <w:sz w:val="32"/>
          <w:szCs w:val="32"/>
        </w:rPr>
        <w:t>01</w:t>
      </w:r>
      <w:r w:rsidR="00130851">
        <w:rPr>
          <w:rFonts w:eastAsia="仿宋_GB2312" w:hint="eastAsia"/>
          <w:color w:val="000000" w:themeColor="text1"/>
          <w:sz w:val="32"/>
          <w:szCs w:val="32"/>
        </w:rPr>
        <w:t>号</w:t>
      </w:r>
      <w:r w:rsidR="00130851">
        <w:rPr>
          <w:rFonts w:eastAsia="仿宋_GB2312" w:hint="eastAsia"/>
          <w:color w:val="000000" w:themeColor="text1"/>
          <w:sz w:val="32"/>
          <w:szCs w:val="32"/>
        </w:rPr>
        <w:t>3</w:t>
      </w:r>
      <w:r w:rsidR="00130851">
        <w:rPr>
          <w:rFonts w:eastAsia="仿宋_GB2312"/>
          <w:color w:val="000000" w:themeColor="text1"/>
          <w:sz w:val="32"/>
          <w:szCs w:val="32"/>
        </w:rPr>
        <w:t>11</w:t>
      </w:r>
      <w:r w:rsidR="00130851">
        <w:rPr>
          <w:rFonts w:eastAsia="仿宋_GB2312" w:hint="eastAsia"/>
          <w:color w:val="000000" w:themeColor="text1"/>
          <w:sz w:val="32"/>
          <w:szCs w:val="32"/>
        </w:rPr>
        <w:t>室</w:t>
      </w:r>
      <w:r w:rsidRPr="00330CA8">
        <w:rPr>
          <w:rFonts w:eastAsia="仿宋_GB2312"/>
          <w:color w:val="000000" w:themeColor="text1"/>
          <w:sz w:val="32"/>
          <w:szCs w:val="32"/>
        </w:rPr>
        <w:t>。</w:t>
      </w:r>
    </w:p>
    <w:p w14:paraId="663E6672" w14:textId="77777777" w:rsidR="00D641C0" w:rsidRPr="00330CA8" w:rsidRDefault="00575256" w:rsidP="00330CA8">
      <w:pPr>
        <w:pStyle w:val="a0"/>
        <w:topLinePunct/>
        <w:spacing w:after="0" w:line="600" w:lineRule="exact"/>
        <w:ind w:firstLineChars="200" w:firstLine="640"/>
        <w:rPr>
          <w:rFonts w:eastAsia="仿宋_GB2312"/>
          <w:color w:val="000000" w:themeColor="text1"/>
          <w:sz w:val="32"/>
          <w:szCs w:val="32"/>
        </w:rPr>
      </w:pPr>
      <w:r w:rsidRPr="00330CA8">
        <w:rPr>
          <w:rFonts w:eastAsia="仿宋_GB2312"/>
          <w:color w:val="000000" w:themeColor="text1"/>
          <w:sz w:val="32"/>
          <w:szCs w:val="32"/>
        </w:rPr>
        <w:t>（三）比选申请文件必须在比选截止时间前送达比选地点。逾期送达、没有密封以及未送达指定地点的比选申请文件比选人不予受理。</w:t>
      </w:r>
    </w:p>
    <w:p w14:paraId="02ED202C" w14:textId="77777777" w:rsidR="00D641C0" w:rsidRDefault="00575256" w:rsidP="00524C5C">
      <w:pPr>
        <w:topLinePunct/>
        <w:autoSpaceDE/>
        <w:autoSpaceDN/>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五、联系方式</w:t>
      </w:r>
    </w:p>
    <w:p w14:paraId="5DF7FC05" w14:textId="48C62BAE" w:rsidR="00B970BF" w:rsidRPr="00B970BF" w:rsidRDefault="00575256" w:rsidP="00B970BF">
      <w:pPr>
        <w:pStyle w:val="a0"/>
        <w:topLinePunct/>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比选人：</w:t>
      </w:r>
      <w:r w:rsidR="00130851">
        <w:rPr>
          <w:rFonts w:eastAsia="仿宋_GB2312" w:hint="eastAsia"/>
          <w:color w:val="000000" w:themeColor="text1"/>
          <w:sz w:val="32"/>
          <w:szCs w:val="32"/>
        </w:rPr>
        <w:t>四川省攀枝花生态环境监测中心站</w:t>
      </w:r>
    </w:p>
    <w:p w14:paraId="0D8C22F7" w14:textId="44B5AE85" w:rsidR="00D641C0" w:rsidRDefault="00575256" w:rsidP="00524C5C">
      <w:pPr>
        <w:pStyle w:val="a0"/>
        <w:topLinePunct/>
        <w:spacing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联系人：</w:t>
      </w:r>
      <w:r w:rsidR="00DF60AA">
        <w:rPr>
          <w:rFonts w:eastAsia="仿宋_GB2312"/>
          <w:color w:val="000000" w:themeColor="text1"/>
          <w:sz w:val="32"/>
          <w:szCs w:val="32"/>
        </w:rPr>
        <w:t xml:space="preserve"> </w:t>
      </w:r>
      <w:r w:rsidR="00130851">
        <w:rPr>
          <w:rFonts w:eastAsia="仿宋_GB2312" w:hint="eastAsia"/>
          <w:color w:val="000000" w:themeColor="text1"/>
          <w:sz w:val="32"/>
          <w:szCs w:val="32"/>
        </w:rPr>
        <w:t>龚先生</w:t>
      </w:r>
    </w:p>
    <w:p w14:paraId="54260B5C" w14:textId="76033708" w:rsidR="00D641C0" w:rsidRDefault="00575256" w:rsidP="00524C5C">
      <w:pPr>
        <w:pStyle w:val="a0"/>
        <w:topLinePunct/>
        <w:spacing w:after="0" w:line="600" w:lineRule="exact"/>
        <w:ind w:firstLineChars="200" w:firstLine="640"/>
        <w:rPr>
          <w:rFonts w:eastAsia="仿宋_GB2312"/>
          <w:color w:val="000000" w:themeColor="text1"/>
          <w:sz w:val="32"/>
          <w:szCs w:val="32"/>
        </w:rPr>
      </w:pPr>
      <w:r w:rsidRPr="00DF60AA">
        <w:rPr>
          <w:rFonts w:eastAsia="仿宋_GB2312" w:hint="eastAsia"/>
          <w:color w:val="000000" w:themeColor="text1"/>
          <w:sz w:val="32"/>
          <w:szCs w:val="32"/>
        </w:rPr>
        <w:t>联系电话：</w:t>
      </w:r>
      <w:r w:rsidR="00130851">
        <w:rPr>
          <w:rFonts w:eastAsia="仿宋_GB2312" w:hint="eastAsia"/>
          <w:color w:val="000000" w:themeColor="text1"/>
          <w:sz w:val="32"/>
          <w:szCs w:val="32"/>
        </w:rPr>
        <w:t>0</w:t>
      </w:r>
      <w:r w:rsidR="00130851">
        <w:rPr>
          <w:rFonts w:eastAsia="仿宋_GB2312"/>
          <w:color w:val="000000" w:themeColor="text1"/>
          <w:sz w:val="32"/>
          <w:szCs w:val="32"/>
        </w:rPr>
        <w:t>812-3343</w:t>
      </w:r>
      <w:r w:rsidR="00AE0705">
        <w:rPr>
          <w:rFonts w:eastAsia="仿宋_GB2312"/>
          <w:color w:val="000000" w:themeColor="text1"/>
          <w:sz w:val="32"/>
          <w:szCs w:val="32"/>
        </w:rPr>
        <w:t>4</w:t>
      </w:r>
      <w:r w:rsidR="00130851">
        <w:rPr>
          <w:rFonts w:eastAsia="仿宋_GB2312"/>
          <w:color w:val="000000" w:themeColor="text1"/>
          <w:sz w:val="32"/>
          <w:szCs w:val="32"/>
        </w:rPr>
        <w:t>52</w:t>
      </w:r>
    </w:p>
    <w:p w14:paraId="528EBA03" w14:textId="77777777" w:rsidR="00D641C0" w:rsidRDefault="00D641C0" w:rsidP="00524C5C">
      <w:pPr>
        <w:pStyle w:val="a0"/>
        <w:topLinePunct/>
        <w:spacing w:after="0" w:line="600" w:lineRule="exact"/>
        <w:ind w:firstLineChars="200" w:firstLine="640"/>
        <w:rPr>
          <w:rFonts w:eastAsia="仿宋_GB2312"/>
          <w:color w:val="000000" w:themeColor="text1"/>
          <w:sz w:val="32"/>
          <w:szCs w:val="32"/>
        </w:rPr>
      </w:pPr>
    </w:p>
    <w:p w14:paraId="4882ED04" w14:textId="77777777" w:rsidR="00D641C0" w:rsidRDefault="00D641C0" w:rsidP="00524C5C">
      <w:pPr>
        <w:pStyle w:val="a0"/>
        <w:topLinePunct/>
        <w:spacing w:after="0" w:line="600" w:lineRule="exact"/>
        <w:ind w:firstLineChars="200" w:firstLine="640"/>
        <w:rPr>
          <w:rFonts w:eastAsia="仿宋_GB2312"/>
          <w:color w:val="000000" w:themeColor="text1"/>
          <w:sz w:val="32"/>
          <w:szCs w:val="32"/>
        </w:rPr>
      </w:pPr>
    </w:p>
    <w:p w14:paraId="61CB89D1" w14:textId="77777777" w:rsidR="00D641C0" w:rsidRDefault="00D641C0" w:rsidP="00524C5C">
      <w:pPr>
        <w:pStyle w:val="a0"/>
        <w:topLinePunct/>
        <w:spacing w:after="0" w:line="600" w:lineRule="exact"/>
        <w:ind w:firstLineChars="200" w:firstLine="640"/>
        <w:rPr>
          <w:rFonts w:eastAsia="仿宋_GB2312"/>
          <w:color w:val="000000" w:themeColor="text1"/>
          <w:sz w:val="32"/>
          <w:szCs w:val="32"/>
        </w:rPr>
      </w:pPr>
    </w:p>
    <w:p w14:paraId="58730F2F" w14:textId="77777777" w:rsidR="00D641C0" w:rsidRDefault="00D641C0" w:rsidP="00524C5C">
      <w:pPr>
        <w:pStyle w:val="a0"/>
        <w:topLinePunct/>
        <w:spacing w:after="0" w:line="600" w:lineRule="exact"/>
        <w:ind w:firstLineChars="200" w:firstLine="640"/>
        <w:rPr>
          <w:rFonts w:eastAsia="仿宋_GB2312"/>
          <w:color w:val="000000" w:themeColor="text1"/>
          <w:sz w:val="32"/>
          <w:szCs w:val="32"/>
        </w:rPr>
      </w:pPr>
    </w:p>
    <w:p w14:paraId="511A6C5E" w14:textId="77777777" w:rsidR="00D641C0" w:rsidRDefault="00D641C0" w:rsidP="00524C5C">
      <w:pPr>
        <w:pStyle w:val="a0"/>
        <w:topLinePunct/>
        <w:spacing w:after="0" w:line="600" w:lineRule="exact"/>
        <w:ind w:firstLineChars="200" w:firstLine="640"/>
        <w:rPr>
          <w:rFonts w:eastAsia="仿宋_GB2312"/>
          <w:color w:val="000000" w:themeColor="text1"/>
          <w:sz w:val="32"/>
          <w:szCs w:val="32"/>
        </w:rPr>
      </w:pPr>
    </w:p>
    <w:p w14:paraId="7DBC3A5F" w14:textId="77777777" w:rsidR="006C1E85" w:rsidRDefault="006C1E85" w:rsidP="00524C5C">
      <w:pPr>
        <w:pStyle w:val="a0"/>
        <w:topLinePunct/>
        <w:spacing w:after="0" w:line="600" w:lineRule="exact"/>
        <w:ind w:firstLineChars="200" w:firstLine="640"/>
        <w:rPr>
          <w:rFonts w:eastAsia="仿宋_GB2312"/>
          <w:color w:val="000000" w:themeColor="text1"/>
          <w:sz w:val="32"/>
          <w:szCs w:val="32"/>
        </w:rPr>
        <w:sectPr w:rsidR="006C1E85">
          <w:footerReference w:type="even" r:id="rId8"/>
          <w:footerReference w:type="default" r:id="rId9"/>
          <w:pgSz w:w="11900" w:h="16820"/>
          <w:pgMar w:top="1500" w:right="985" w:bottom="880" w:left="1580" w:header="0" w:footer="697" w:gutter="0"/>
          <w:pgNumType w:start="1"/>
          <w:cols w:space="720" w:equalWidth="0">
            <w:col w:w="9335"/>
          </w:cols>
        </w:sectPr>
      </w:pPr>
    </w:p>
    <w:p w14:paraId="391841C1" w14:textId="77777777" w:rsidR="00524C5C" w:rsidRDefault="00524C5C" w:rsidP="006C1E85">
      <w:pPr>
        <w:pStyle w:val="a0"/>
        <w:topLinePunct/>
        <w:spacing w:after="0" w:line="600" w:lineRule="exact"/>
        <w:rPr>
          <w:rFonts w:eastAsia="仿宋_GB2312"/>
          <w:color w:val="000000" w:themeColor="text1"/>
          <w:sz w:val="32"/>
          <w:szCs w:val="32"/>
        </w:rPr>
      </w:pPr>
    </w:p>
    <w:p w14:paraId="729F4AAC" w14:textId="77777777" w:rsidR="00D641C0" w:rsidRDefault="00575256" w:rsidP="00524C5C">
      <w:pPr>
        <w:pStyle w:val="1"/>
        <w:tabs>
          <w:tab w:val="left" w:pos="4398"/>
        </w:tabs>
        <w:topLinePunct/>
        <w:autoSpaceDE/>
        <w:autoSpaceDN/>
        <w:spacing w:line="600" w:lineRule="exact"/>
        <w:ind w:left="0"/>
        <w:jc w:val="center"/>
        <w:rPr>
          <w:rFonts w:ascii="Times New Roman" w:eastAsia="方正小标宋简体" w:hAnsi="Times New Roman" w:hint="default"/>
          <w:color w:val="000000" w:themeColor="text1"/>
          <w:sz w:val="44"/>
          <w:szCs w:val="44"/>
        </w:rPr>
      </w:pPr>
      <w:bookmarkStart w:id="1" w:name="_Toc21364"/>
      <w:r>
        <w:rPr>
          <w:rFonts w:ascii="Times New Roman" w:eastAsia="方正小标宋简体" w:hAnsi="Times New Roman" w:hint="default"/>
          <w:color w:val="000000" w:themeColor="text1"/>
          <w:w w:val="105"/>
          <w:sz w:val="44"/>
          <w:szCs w:val="44"/>
        </w:rPr>
        <w:t>第</w:t>
      </w:r>
      <w:r>
        <w:rPr>
          <w:rFonts w:ascii="Times New Roman" w:eastAsia="方正小标宋简体" w:hAnsi="Times New Roman" w:hint="default"/>
          <w:color w:val="000000" w:themeColor="text1"/>
          <w:spacing w:val="-3"/>
          <w:w w:val="105"/>
          <w:sz w:val="44"/>
          <w:szCs w:val="44"/>
        </w:rPr>
        <w:t>二</w:t>
      </w:r>
      <w:r>
        <w:rPr>
          <w:rFonts w:ascii="Times New Roman" w:eastAsia="方正小标宋简体" w:hAnsi="Times New Roman" w:hint="default"/>
          <w:color w:val="000000" w:themeColor="text1"/>
          <w:w w:val="105"/>
          <w:sz w:val="44"/>
          <w:szCs w:val="44"/>
        </w:rPr>
        <w:t>章比</w:t>
      </w:r>
      <w:r>
        <w:rPr>
          <w:rFonts w:ascii="Times New Roman" w:eastAsia="方正小标宋简体" w:hAnsi="Times New Roman" w:hint="default"/>
          <w:color w:val="000000" w:themeColor="text1"/>
          <w:spacing w:val="-8"/>
          <w:w w:val="105"/>
          <w:sz w:val="44"/>
          <w:szCs w:val="44"/>
        </w:rPr>
        <w:t>选</w:t>
      </w:r>
      <w:r>
        <w:rPr>
          <w:rFonts w:ascii="Times New Roman" w:eastAsia="方正小标宋简体" w:hAnsi="Times New Roman" w:hint="default"/>
          <w:color w:val="000000" w:themeColor="text1"/>
          <w:spacing w:val="2"/>
          <w:w w:val="105"/>
          <w:sz w:val="44"/>
          <w:szCs w:val="44"/>
        </w:rPr>
        <w:t>申请</w:t>
      </w:r>
      <w:r>
        <w:rPr>
          <w:rFonts w:ascii="Times New Roman" w:eastAsia="方正小标宋简体" w:hAnsi="Times New Roman" w:hint="default"/>
          <w:color w:val="000000" w:themeColor="text1"/>
          <w:w w:val="105"/>
          <w:sz w:val="44"/>
          <w:szCs w:val="44"/>
        </w:rPr>
        <w:t>须知</w:t>
      </w:r>
      <w:bookmarkEnd w:id="1"/>
    </w:p>
    <w:p w14:paraId="6400A636" w14:textId="77777777" w:rsidR="00D641C0" w:rsidRDefault="00D641C0" w:rsidP="00524C5C">
      <w:pPr>
        <w:topLinePunct/>
        <w:autoSpaceDE/>
        <w:autoSpaceDN/>
        <w:spacing w:before="1" w:line="180" w:lineRule="exact"/>
        <w:jc w:val="both"/>
        <w:rPr>
          <w:color w:val="000000" w:themeColor="text1"/>
          <w:sz w:val="18"/>
        </w:rPr>
      </w:pPr>
    </w:p>
    <w:p w14:paraId="07F55E08" w14:textId="77777777" w:rsidR="00D641C0" w:rsidRDefault="00D641C0" w:rsidP="00524C5C">
      <w:pPr>
        <w:topLinePunct/>
        <w:autoSpaceDE/>
        <w:autoSpaceDN/>
        <w:spacing w:line="200" w:lineRule="exact"/>
        <w:jc w:val="both"/>
        <w:rPr>
          <w:color w:val="000000" w:themeColor="text1"/>
          <w:sz w:val="20"/>
        </w:rPr>
      </w:pPr>
    </w:p>
    <w:p w14:paraId="6B250869" w14:textId="77777777" w:rsidR="00D641C0" w:rsidRDefault="00575256" w:rsidP="00524C5C">
      <w:pPr>
        <w:pStyle w:val="a0"/>
        <w:topLinePunct/>
        <w:spacing w:after="0" w:line="600" w:lineRule="exact"/>
        <w:ind w:firstLineChars="200" w:firstLine="762"/>
        <w:rPr>
          <w:rFonts w:eastAsia="黑体"/>
          <w:color w:val="000000" w:themeColor="text1"/>
          <w:sz w:val="32"/>
          <w:szCs w:val="32"/>
        </w:rPr>
      </w:pPr>
      <w:r>
        <w:rPr>
          <w:rFonts w:eastAsia="黑体"/>
          <w:color w:val="000000" w:themeColor="text1"/>
          <w:spacing w:val="23"/>
          <w:w w:val="105"/>
          <w:sz w:val="32"/>
          <w:szCs w:val="32"/>
        </w:rPr>
        <w:t>一</w:t>
      </w:r>
      <w:r>
        <w:rPr>
          <w:rFonts w:eastAsia="黑体"/>
          <w:color w:val="000000" w:themeColor="text1"/>
          <w:spacing w:val="-53"/>
          <w:w w:val="105"/>
          <w:sz w:val="32"/>
          <w:szCs w:val="32"/>
        </w:rPr>
        <w:t>、</w:t>
      </w:r>
      <w:r>
        <w:rPr>
          <w:rFonts w:eastAsia="黑体"/>
          <w:color w:val="000000" w:themeColor="text1"/>
          <w:w w:val="105"/>
          <w:sz w:val="32"/>
          <w:szCs w:val="32"/>
        </w:rPr>
        <w:t>项目概况</w:t>
      </w:r>
    </w:p>
    <w:p w14:paraId="06C08422" w14:textId="4E7EBFBE" w:rsidR="00D641C0" w:rsidRDefault="00575256" w:rsidP="00B970BF">
      <w:pPr>
        <w:pStyle w:val="a0"/>
        <w:topLinePunct/>
        <w:spacing w:line="600" w:lineRule="exact"/>
        <w:ind w:firstLineChars="200" w:firstLine="640"/>
        <w:rPr>
          <w:rFonts w:eastAsia="仿宋_GB2312"/>
          <w:color w:val="000000" w:themeColor="text1"/>
          <w:sz w:val="32"/>
          <w:szCs w:val="32"/>
        </w:rPr>
      </w:pPr>
      <w:r>
        <w:rPr>
          <w:rFonts w:eastAsia="仿宋_GB2312"/>
          <w:color w:val="000000" w:themeColor="text1"/>
          <w:sz w:val="32"/>
          <w:szCs w:val="32"/>
        </w:rPr>
        <w:t>（一）项目名称</w:t>
      </w:r>
      <w:r>
        <w:rPr>
          <w:rFonts w:eastAsia="仿宋_GB2312"/>
          <w:color w:val="000000" w:themeColor="text1"/>
          <w:spacing w:val="-60"/>
          <w:sz w:val="32"/>
          <w:szCs w:val="32"/>
        </w:rPr>
        <w:t>：</w:t>
      </w:r>
      <w:r w:rsidR="00130851">
        <w:rPr>
          <w:rFonts w:eastAsia="仿宋_GB2312" w:hint="eastAsia"/>
          <w:color w:val="000000" w:themeColor="text1"/>
          <w:sz w:val="32"/>
          <w:szCs w:val="32"/>
        </w:rPr>
        <w:t>四川省攀枝花生态环境监测中心站</w:t>
      </w:r>
      <w:r w:rsidR="00B970BF" w:rsidRPr="00B970BF">
        <w:rPr>
          <w:rFonts w:eastAsia="仿宋_GB2312" w:hint="eastAsia"/>
          <w:color w:val="000000" w:themeColor="text1"/>
          <w:sz w:val="32"/>
          <w:szCs w:val="32"/>
        </w:rPr>
        <w:t>招标年度代理机构比选项目</w:t>
      </w:r>
      <w:r>
        <w:rPr>
          <w:rFonts w:eastAsia="仿宋_GB2312"/>
          <w:color w:val="000000" w:themeColor="text1"/>
          <w:sz w:val="32"/>
          <w:szCs w:val="32"/>
        </w:rPr>
        <w:t>。</w:t>
      </w:r>
    </w:p>
    <w:p w14:paraId="2299B3B1" w14:textId="77777777" w:rsidR="00D641C0" w:rsidRDefault="00575256" w:rsidP="00524C5C">
      <w:pPr>
        <w:pStyle w:val="a0"/>
        <w:topLinePunct/>
        <w:spacing w:after="0" w:line="600" w:lineRule="exact"/>
        <w:ind w:rightChars="153" w:right="367" w:firstLineChars="200" w:firstLine="640"/>
        <w:rPr>
          <w:rFonts w:eastAsia="仿宋_GB2312"/>
          <w:color w:val="000000" w:themeColor="text1"/>
          <w:sz w:val="32"/>
          <w:szCs w:val="32"/>
        </w:rPr>
      </w:pPr>
      <w:r>
        <w:rPr>
          <w:rFonts w:eastAsia="仿宋_GB2312"/>
          <w:color w:val="000000" w:themeColor="text1"/>
          <w:sz w:val="32"/>
          <w:szCs w:val="32"/>
        </w:rPr>
        <w:t>（二）项目地点</w:t>
      </w:r>
      <w:r>
        <w:rPr>
          <w:rFonts w:eastAsia="仿宋_GB2312" w:hint="eastAsia"/>
          <w:color w:val="000000" w:themeColor="text1"/>
          <w:spacing w:val="-123"/>
          <w:sz w:val="32"/>
          <w:szCs w:val="32"/>
        </w:rPr>
        <w:t>：</w:t>
      </w:r>
      <w:r>
        <w:rPr>
          <w:rFonts w:eastAsia="仿宋_GB2312"/>
          <w:color w:val="000000" w:themeColor="text1"/>
          <w:sz w:val="32"/>
          <w:szCs w:val="32"/>
        </w:rPr>
        <w:t>攀枝花市。</w:t>
      </w:r>
    </w:p>
    <w:p w14:paraId="7D8F4EA3"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二、比选范围</w:t>
      </w:r>
    </w:p>
    <w:p w14:paraId="7DC8AC09" w14:textId="31A267A8"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hint="eastAsia"/>
          <w:color w:val="000000" w:themeColor="text1"/>
          <w:sz w:val="32"/>
          <w:szCs w:val="32"/>
        </w:rPr>
        <w:t>本项目从编制招标采购文件至招标采购档案归档的全过程，包括但</w:t>
      </w:r>
      <w:r w:rsidR="00BC49BD">
        <w:rPr>
          <w:rFonts w:eastAsia="仿宋_GB2312" w:hint="eastAsia"/>
          <w:color w:val="000000" w:themeColor="text1"/>
          <w:sz w:val="32"/>
          <w:szCs w:val="32"/>
        </w:rPr>
        <w:t>不限于以下工作内容：按照政府采购相关法律法规结合项目特点承担本单位年度</w:t>
      </w:r>
      <w:r>
        <w:rPr>
          <w:rFonts w:eastAsia="仿宋_GB2312" w:hint="eastAsia"/>
          <w:color w:val="000000" w:themeColor="text1"/>
          <w:sz w:val="32"/>
          <w:szCs w:val="32"/>
        </w:rPr>
        <w:t>采购项目全过程服务，包括采购方案、采购文件、发布采购公告、处理采购文件答疑和澄清、供应商报名和开标评标会议、发布中标</w:t>
      </w:r>
      <w:r>
        <w:rPr>
          <w:rFonts w:eastAsia="仿宋_GB2312" w:hint="eastAsia"/>
          <w:color w:val="000000" w:themeColor="text1"/>
          <w:sz w:val="32"/>
          <w:szCs w:val="32"/>
        </w:rPr>
        <w:t>/</w:t>
      </w:r>
      <w:r>
        <w:rPr>
          <w:rFonts w:eastAsia="仿宋_GB2312" w:hint="eastAsia"/>
          <w:color w:val="000000" w:themeColor="text1"/>
          <w:sz w:val="32"/>
          <w:szCs w:val="32"/>
        </w:rPr>
        <w:t>成交公告和中标</w:t>
      </w:r>
      <w:r>
        <w:rPr>
          <w:rFonts w:eastAsia="仿宋_GB2312" w:hint="eastAsia"/>
          <w:color w:val="000000" w:themeColor="text1"/>
          <w:sz w:val="32"/>
          <w:szCs w:val="32"/>
        </w:rPr>
        <w:t>/</w:t>
      </w:r>
      <w:r>
        <w:rPr>
          <w:rFonts w:eastAsia="仿宋_GB2312" w:hint="eastAsia"/>
          <w:color w:val="000000" w:themeColor="text1"/>
          <w:sz w:val="32"/>
          <w:szCs w:val="32"/>
        </w:rPr>
        <w:t>成交通知书、协助处理询问和质疑及代理采购、法律法规规定的其他事项等各环节全过程服务内容。具体服务范围视服务质量分阶段确定，具体条款以委托合同约定。</w:t>
      </w:r>
    </w:p>
    <w:p w14:paraId="167CD9F8"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三、比选申请人资格要求</w:t>
      </w:r>
    </w:p>
    <w:p w14:paraId="4EC2CCF2"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（一）具有独立承担民事责任的能力</w:t>
      </w:r>
      <w:r>
        <w:rPr>
          <w:rFonts w:eastAsia="仿宋_GB2312" w:hint="eastAsia"/>
          <w:color w:val="000000" w:themeColor="text1"/>
          <w:sz w:val="32"/>
          <w:szCs w:val="32"/>
        </w:rPr>
        <w:t>。</w:t>
      </w:r>
    </w:p>
    <w:p w14:paraId="223D2F31"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（二）由授权代表参加比选的，须提供法定代表人授权委托书原件、法定代表人身份证复印件和授权代表身份证复印件（加盖公章）；法定代表人参加比选的，只需提供法定代表人身份证明书即可</w:t>
      </w:r>
      <w:r>
        <w:rPr>
          <w:rFonts w:eastAsia="仿宋_GB2312" w:hint="eastAsia"/>
          <w:color w:val="000000" w:themeColor="text1"/>
          <w:sz w:val="32"/>
          <w:szCs w:val="32"/>
        </w:rPr>
        <w:t>。</w:t>
      </w:r>
    </w:p>
    <w:p w14:paraId="20482506" w14:textId="77777777" w:rsidR="00D641C0" w:rsidRDefault="00575256" w:rsidP="00524C5C">
      <w:pPr>
        <w:pStyle w:val="a0"/>
        <w:topLinePunct/>
        <w:spacing w:after="0" w:line="600" w:lineRule="exact"/>
        <w:ind w:firstLineChars="200" w:firstLine="625"/>
        <w:rPr>
          <w:rFonts w:eastAsia="仿宋_GB2312"/>
          <w:color w:val="000000" w:themeColor="text1"/>
          <w:w w:val="98"/>
          <w:sz w:val="32"/>
          <w:szCs w:val="32"/>
        </w:rPr>
      </w:pPr>
      <w:r>
        <w:rPr>
          <w:rFonts w:eastAsia="仿宋_GB2312"/>
          <w:color w:val="000000" w:themeColor="text1"/>
          <w:w w:val="98"/>
          <w:sz w:val="32"/>
          <w:szCs w:val="32"/>
        </w:rPr>
        <w:t>（三）具有政府采购代理资格（提供四川政府采购网登记截图）</w:t>
      </w:r>
    </w:p>
    <w:p w14:paraId="0AC10FD4"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（四）参加本项目比选活动前三年内，在经营活动中没有重大违法违规记录，没有被列入企业行政处罚、列入经营异常名录、列入严重违法失信企业名单（提供加盖公章的承诺函）。</w:t>
      </w:r>
    </w:p>
    <w:p w14:paraId="2B88F7C8"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（五）不接受联合体比选申请。</w:t>
      </w:r>
    </w:p>
    <w:p w14:paraId="40967D3C"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四、比选申请费用</w:t>
      </w:r>
    </w:p>
    <w:p w14:paraId="684F4EDF"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比选申请人编制比选申请文件、现场考察、递交比选申请文件等比选过程中所涉及的一切费用不论结果如何，比选人不负任何责任，均由比选申请人自行承担。</w:t>
      </w:r>
    </w:p>
    <w:p w14:paraId="4591A651"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五、比选规定</w:t>
      </w:r>
    </w:p>
    <w:p w14:paraId="7FA63B14"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（一）无论比选结果如何，比选申请人的比选申请文件均不退还。比选人及比选申请人双方都应就比选全过程中的内容保密，违者将对后果承担责任。</w:t>
      </w:r>
    </w:p>
    <w:p w14:paraId="27355D50"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（二）比选人不对未中选情况作任何解释。</w:t>
      </w:r>
    </w:p>
    <w:p w14:paraId="45498108"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（三）比选申请人应认真检查领取的比选文件是否完整，若存在缺页或不全时，应及时向比选人提出，以便补齐。</w:t>
      </w:r>
    </w:p>
    <w:p w14:paraId="2FE7E7E0"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（四）比选申请人应仔细审阅比选文件中所有的说明，如果比选申请人编制的比选申请文件不符合比选文件的要求，其比选申请文件将被视为无效申请文件。</w:t>
      </w:r>
    </w:p>
    <w:p w14:paraId="6EB7394A"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六、比选文件的修改</w:t>
      </w:r>
    </w:p>
    <w:p w14:paraId="061DBF93"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（一）比选文件发出后，在比选申请文件递交截止时间前，比选人可对比选文件进行必要的修改。</w:t>
      </w:r>
    </w:p>
    <w:p w14:paraId="3E4B2F43"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（二）比选文件的修改将以书面形式发送给所有比选申请人，比选文件的修改内容作为比选文件的组成部分具有同等约束作用。</w:t>
      </w:r>
    </w:p>
    <w:p w14:paraId="6560F468"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（三）比选文件的澄清、修改、补充等内容均以书面形式明确的内容为准。当比选文件、比选文件的澄清、修改、补充等在同一内容的表述上不一致时，以最后发出的书面文件为准。</w:t>
      </w:r>
    </w:p>
    <w:p w14:paraId="538D162B"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（四）在原定比选申请截止时间之前，如果出现特殊情况，比选</w:t>
      </w:r>
      <w:r>
        <w:rPr>
          <w:rFonts w:eastAsia="仿宋_GB2312"/>
          <w:color w:val="000000" w:themeColor="text1"/>
          <w:sz w:val="32"/>
          <w:szCs w:val="32"/>
        </w:rPr>
        <w:lastRenderedPageBreak/>
        <w:t>申请截止时间需要延迟，比选人应以书面形式通知比选申请人延迟后的比选申请截止时间。</w:t>
      </w:r>
    </w:p>
    <w:p w14:paraId="66984809"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七、比选申请文件的编制要求</w:t>
      </w:r>
    </w:p>
    <w:p w14:paraId="7B1067FE"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（一）比选申请文件的语言。</w:t>
      </w:r>
      <w:r>
        <w:rPr>
          <w:rFonts w:eastAsia="仿宋_GB2312"/>
          <w:color w:val="000000" w:themeColor="text1"/>
          <w:sz w:val="32"/>
          <w:szCs w:val="32"/>
        </w:rPr>
        <w:t>比选申请人的比选申请文件应用中文编制。</w:t>
      </w:r>
    </w:p>
    <w:p w14:paraId="3F727C9A"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（二）计量单位。</w:t>
      </w:r>
      <w:r>
        <w:rPr>
          <w:rFonts w:eastAsia="仿宋_GB2312"/>
          <w:color w:val="000000" w:themeColor="text1"/>
          <w:sz w:val="32"/>
          <w:szCs w:val="32"/>
        </w:rPr>
        <w:t>除技术规格及要求中另有规定外，本比选项下的申请文件均采用国家法定的计量单位。</w:t>
      </w:r>
    </w:p>
    <w:p w14:paraId="2622E734"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（三）投标货币。</w:t>
      </w:r>
      <w:r>
        <w:rPr>
          <w:rFonts w:eastAsia="仿宋_GB2312"/>
          <w:color w:val="000000" w:themeColor="text1"/>
          <w:sz w:val="32"/>
          <w:szCs w:val="32"/>
        </w:rPr>
        <w:t>本次比选项目的申请文件均以人民币报价。</w:t>
      </w:r>
    </w:p>
    <w:p w14:paraId="240C85C4"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（四）联合体。</w:t>
      </w:r>
      <w:r>
        <w:rPr>
          <w:rFonts w:eastAsia="仿宋_GB2312"/>
          <w:color w:val="000000" w:themeColor="text1"/>
          <w:sz w:val="32"/>
          <w:szCs w:val="32"/>
        </w:rPr>
        <w:t>本项目不接受联合体比选申请</w:t>
      </w:r>
      <w:r>
        <w:rPr>
          <w:rFonts w:eastAsia="仿宋_GB2312" w:hint="eastAsia"/>
          <w:color w:val="000000" w:themeColor="text1"/>
          <w:sz w:val="32"/>
          <w:szCs w:val="32"/>
        </w:rPr>
        <w:t>。</w:t>
      </w:r>
    </w:p>
    <w:p w14:paraId="0F747BCF"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（五）比选申请人应根据本比选文件的规定提交比选申请文件，比选申请文件应至少包括第五章各项内容，并提供相应的证明文件，证明文件至少包括：</w:t>
      </w:r>
    </w:p>
    <w:p w14:paraId="02BE723E"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1.</w:t>
      </w:r>
      <w:r>
        <w:rPr>
          <w:rFonts w:eastAsia="仿宋_GB2312"/>
          <w:color w:val="000000" w:themeColor="text1"/>
          <w:sz w:val="32"/>
          <w:szCs w:val="32"/>
        </w:rPr>
        <w:t>营业执照副本（加盖单位公章的复印件）</w:t>
      </w:r>
      <w:r>
        <w:rPr>
          <w:rFonts w:eastAsia="仿宋_GB2312" w:hint="eastAsia"/>
          <w:color w:val="000000" w:themeColor="text1"/>
          <w:sz w:val="32"/>
          <w:szCs w:val="32"/>
        </w:rPr>
        <w:t>。</w:t>
      </w:r>
    </w:p>
    <w:p w14:paraId="5F317748"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资格证明材料（加盖单位公章的复印件）</w:t>
      </w:r>
      <w:r>
        <w:rPr>
          <w:rFonts w:eastAsia="仿宋_GB2312" w:hint="eastAsia"/>
          <w:color w:val="000000" w:themeColor="text1"/>
          <w:sz w:val="32"/>
          <w:szCs w:val="32"/>
        </w:rPr>
        <w:t>。</w:t>
      </w:r>
    </w:p>
    <w:p w14:paraId="07B9FF4C"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3.</w:t>
      </w:r>
      <w:r>
        <w:rPr>
          <w:rFonts w:eastAsia="仿宋_GB2312"/>
          <w:color w:val="000000" w:themeColor="text1"/>
          <w:sz w:val="32"/>
          <w:szCs w:val="32"/>
        </w:rPr>
        <w:t>类似业绩的有效证明材料（加盖单位公章的复印件）</w:t>
      </w:r>
      <w:r>
        <w:rPr>
          <w:rFonts w:eastAsia="仿宋_GB2312" w:hint="eastAsia"/>
          <w:color w:val="000000" w:themeColor="text1"/>
          <w:sz w:val="32"/>
          <w:szCs w:val="32"/>
        </w:rPr>
        <w:t>。</w:t>
      </w:r>
    </w:p>
    <w:p w14:paraId="0583AD93"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（六）比选申请文件应用不褪色的墨水书写或打印、复印，并由比选申请人的法定代表人或法定代表人授权代理人签字或盖章。</w:t>
      </w:r>
    </w:p>
    <w:p w14:paraId="27A6A543"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（七）除比选申请人对错误处必须修改外，全套比选申请文件应无涂改或行间插字和增删。如有修改，修改处应由授权委托代理人签字或加盖比选申请人公章。</w:t>
      </w:r>
    </w:p>
    <w:p w14:paraId="3F1ED268"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（八）比选申请文件要求按规定格式和内容填报，份数为一式三份，其中正本一份、副本两份，应在封面注明</w:t>
      </w:r>
      <w:r>
        <w:rPr>
          <w:rFonts w:eastAsia="仿宋_GB2312"/>
          <w:color w:val="000000" w:themeColor="text1"/>
          <w:sz w:val="32"/>
          <w:szCs w:val="32"/>
        </w:rPr>
        <w:t>“</w:t>
      </w:r>
      <w:r>
        <w:rPr>
          <w:rFonts w:eastAsia="仿宋_GB2312"/>
          <w:color w:val="000000" w:themeColor="text1"/>
          <w:sz w:val="32"/>
          <w:szCs w:val="32"/>
        </w:rPr>
        <w:t>正本</w:t>
      </w:r>
      <w:r>
        <w:rPr>
          <w:rFonts w:eastAsia="仿宋_GB2312"/>
          <w:color w:val="000000" w:themeColor="text1"/>
          <w:sz w:val="32"/>
          <w:szCs w:val="32"/>
        </w:rPr>
        <w:t>”</w:t>
      </w:r>
      <w:r>
        <w:rPr>
          <w:rFonts w:eastAsia="仿宋_GB2312"/>
          <w:color w:val="000000" w:themeColor="text1"/>
          <w:sz w:val="32"/>
          <w:szCs w:val="32"/>
        </w:rPr>
        <w:t>或</w:t>
      </w:r>
      <w:r>
        <w:rPr>
          <w:rFonts w:eastAsia="仿宋_GB2312"/>
          <w:color w:val="000000" w:themeColor="text1"/>
          <w:sz w:val="32"/>
          <w:szCs w:val="32"/>
        </w:rPr>
        <w:t>“</w:t>
      </w:r>
      <w:r>
        <w:rPr>
          <w:rFonts w:eastAsia="仿宋_GB2312"/>
          <w:color w:val="000000" w:themeColor="text1"/>
          <w:sz w:val="32"/>
          <w:szCs w:val="32"/>
        </w:rPr>
        <w:t>副本</w:t>
      </w:r>
      <w:r>
        <w:rPr>
          <w:rFonts w:eastAsia="仿宋_GB2312"/>
          <w:color w:val="000000" w:themeColor="text1"/>
          <w:sz w:val="32"/>
          <w:szCs w:val="32"/>
        </w:rPr>
        <w:t>”</w:t>
      </w:r>
      <w:r>
        <w:rPr>
          <w:rFonts w:eastAsia="仿宋_GB2312"/>
          <w:color w:val="000000" w:themeColor="text1"/>
          <w:sz w:val="32"/>
          <w:szCs w:val="32"/>
        </w:rPr>
        <w:t>字样，当正副本不一致时以正本为准。</w:t>
      </w:r>
    </w:p>
    <w:p w14:paraId="1C7ABC2C"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比选申请文件的装订：应采用不能拆散的胶装方式。</w:t>
      </w:r>
    </w:p>
    <w:p w14:paraId="2B91960A"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所有比选申请文件应密封完好（密封方式不限），封口处应加盖单位公章或法定代表人印章。</w:t>
      </w:r>
    </w:p>
    <w:p w14:paraId="0B35BE00"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比选人不接受未按要求进行密封和标记的比选申请文件。如果因密封不严、标记不明而产生的后果比选人概不负责。</w:t>
      </w:r>
    </w:p>
    <w:p w14:paraId="27C6BA9A"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（九）比选申请文件有效期。</w:t>
      </w:r>
      <w:r>
        <w:rPr>
          <w:rFonts w:eastAsia="仿宋_GB2312"/>
          <w:color w:val="000000" w:themeColor="text1"/>
          <w:sz w:val="32"/>
          <w:szCs w:val="32"/>
        </w:rPr>
        <w:t>比选申请文件在本比选文件规定的比选申请文件递交截止之日起</w:t>
      </w:r>
      <w:r>
        <w:rPr>
          <w:rFonts w:eastAsia="仿宋_GB2312"/>
          <w:color w:val="000000" w:themeColor="text1"/>
          <w:sz w:val="32"/>
          <w:szCs w:val="32"/>
        </w:rPr>
        <w:t>60</w:t>
      </w:r>
      <w:r>
        <w:rPr>
          <w:rFonts w:eastAsia="仿宋_GB2312"/>
          <w:color w:val="000000" w:themeColor="text1"/>
          <w:sz w:val="32"/>
          <w:szCs w:val="32"/>
        </w:rPr>
        <w:t>日历天内有效。</w:t>
      </w:r>
    </w:p>
    <w:p w14:paraId="0DF16D0E"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八、比选申请文件递交地点和截止时间</w:t>
      </w:r>
    </w:p>
    <w:p w14:paraId="01F17407"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（一）比选申请文件应该在规定的地点和截止时间前提交，逾期送达规定地点或者未送达指定地点的比选申请文件将被拒收</w:t>
      </w:r>
      <w:r>
        <w:rPr>
          <w:rFonts w:eastAsia="仿宋_GB2312" w:hint="eastAsia"/>
          <w:color w:val="000000" w:themeColor="text1"/>
          <w:sz w:val="32"/>
          <w:szCs w:val="32"/>
        </w:rPr>
        <w:t>。</w:t>
      </w:r>
    </w:p>
    <w:p w14:paraId="26FCDE07" w14:textId="10638643" w:rsidR="00D641C0" w:rsidRPr="00E67B38" w:rsidRDefault="00575256" w:rsidP="00E67B38">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sidRPr="00E67B38">
        <w:rPr>
          <w:rFonts w:eastAsia="仿宋_GB2312"/>
          <w:color w:val="000000" w:themeColor="text1"/>
          <w:sz w:val="32"/>
          <w:szCs w:val="32"/>
        </w:rPr>
        <w:t>（二）比选申请文件递交截止时间：</w:t>
      </w:r>
      <w:r w:rsidRPr="00E67B38">
        <w:rPr>
          <w:rFonts w:eastAsia="仿宋_GB2312"/>
          <w:color w:val="000000" w:themeColor="text1"/>
          <w:sz w:val="32"/>
          <w:szCs w:val="32"/>
        </w:rPr>
        <w:t>2022</w:t>
      </w:r>
      <w:r w:rsidRPr="00E67B38">
        <w:rPr>
          <w:rFonts w:eastAsia="仿宋_GB2312"/>
          <w:color w:val="000000" w:themeColor="text1"/>
          <w:sz w:val="32"/>
          <w:szCs w:val="32"/>
        </w:rPr>
        <w:t>年</w:t>
      </w:r>
      <w:r w:rsidR="00FD5CE5" w:rsidRPr="00E67B38">
        <w:rPr>
          <w:rFonts w:eastAsia="仿宋_GB2312"/>
          <w:color w:val="000000" w:themeColor="text1"/>
          <w:sz w:val="32"/>
          <w:szCs w:val="32"/>
        </w:rPr>
        <w:t>7</w:t>
      </w:r>
      <w:r w:rsidRPr="00E67B38">
        <w:rPr>
          <w:rFonts w:eastAsia="仿宋_GB2312"/>
          <w:color w:val="000000" w:themeColor="text1"/>
          <w:sz w:val="32"/>
          <w:szCs w:val="32"/>
        </w:rPr>
        <w:t>月</w:t>
      </w:r>
      <w:r w:rsidR="00900E5E">
        <w:rPr>
          <w:rFonts w:eastAsia="仿宋_GB2312"/>
          <w:color w:val="000000" w:themeColor="text1"/>
          <w:sz w:val="32"/>
          <w:szCs w:val="32"/>
        </w:rPr>
        <w:t>29</w:t>
      </w:r>
      <w:r w:rsidRPr="00E67B38">
        <w:rPr>
          <w:rFonts w:eastAsia="仿宋_GB2312"/>
          <w:color w:val="000000" w:themeColor="text1"/>
          <w:sz w:val="32"/>
          <w:szCs w:val="32"/>
        </w:rPr>
        <w:t>日</w:t>
      </w:r>
      <w:r w:rsidRPr="00E67B38">
        <w:rPr>
          <w:rFonts w:eastAsia="仿宋_GB2312"/>
          <w:color w:val="000000" w:themeColor="text1"/>
          <w:sz w:val="32"/>
          <w:szCs w:val="32"/>
        </w:rPr>
        <w:t>09:00</w:t>
      </w:r>
      <w:r w:rsidRPr="00E67B38">
        <w:rPr>
          <w:rFonts w:eastAsia="仿宋_GB2312" w:hint="eastAsia"/>
          <w:color w:val="000000" w:themeColor="text1"/>
          <w:sz w:val="32"/>
          <w:szCs w:val="32"/>
        </w:rPr>
        <w:t>。</w:t>
      </w:r>
    </w:p>
    <w:p w14:paraId="4DDE6FD6" w14:textId="6349CD5D" w:rsidR="00D641C0" w:rsidRPr="00E67B38" w:rsidRDefault="00575256" w:rsidP="00E67B38">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sidRPr="00E67B38">
        <w:rPr>
          <w:rFonts w:eastAsia="仿宋_GB2312"/>
          <w:color w:val="000000" w:themeColor="text1"/>
          <w:sz w:val="32"/>
          <w:szCs w:val="32"/>
        </w:rPr>
        <w:t>（三）比选申请文件现场递交地点：</w:t>
      </w:r>
      <w:r w:rsidR="00FD5CE5">
        <w:rPr>
          <w:rFonts w:eastAsia="仿宋_GB2312" w:hint="eastAsia"/>
          <w:color w:val="000000" w:themeColor="text1"/>
          <w:sz w:val="32"/>
          <w:szCs w:val="32"/>
        </w:rPr>
        <w:t>攀枝花市东区三线大道北段</w:t>
      </w:r>
      <w:r w:rsidR="00FD5CE5">
        <w:rPr>
          <w:rFonts w:eastAsia="仿宋_GB2312" w:hint="eastAsia"/>
          <w:color w:val="000000" w:themeColor="text1"/>
          <w:sz w:val="32"/>
          <w:szCs w:val="32"/>
        </w:rPr>
        <w:t>1</w:t>
      </w:r>
      <w:r w:rsidR="00FD5CE5">
        <w:rPr>
          <w:rFonts w:eastAsia="仿宋_GB2312"/>
          <w:color w:val="000000" w:themeColor="text1"/>
          <w:sz w:val="32"/>
          <w:szCs w:val="32"/>
        </w:rPr>
        <w:t>01</w:t>
      </w:r>
      <w:r w:rsidR="00FD5CE5">
        <w:rPr>
          <w:rFonts w:eastAsia="仿宋_GB2312" w:hint="eastAsia"/>
          <w:color w:val="000000" w:themeColor="text1"/>
          <w:sz w:val="32"/>
          <w:szCs w:val="32"/>
        </w:rPr>
        <w:t>号</w:t>
      </w:r>
      <w:r w:rsidR="00FD5CE5">
        <w:rPr>
          <w:rFonts w:eastAsia="仿宋_GB2312" w:hint="eastAsia"/>
          <w:color w:val="000000" w:themeColor="text1"/>
          <w:sz w:val="32"/>
          <w:szCs w:val="32"/>
        </w:rPr>
        <w:t>3</w:t>
      </w:r>
      <w:r w:rsidR="00FD5CE5">
        <w:rPr>
          <w:rFonts w:eastAsia="仿宋_GB2312"/>
          <w:color w:val="000000" w:themeColor="text1"/>
          <w:sz w:val="32"/>
          <w:szCs w:val="32"/>
        </w:rPr>
        <w:t>11</w:t>
      </w:r>
      <w:r w:rsidR="00FD5CE5">
        <w:rPr>
          <w:rFonts w:eastAsia="仿宋_GB2312" w:hint="eastAsia"/>
          <w:color w:val="000000" w:themeColor="text1"/>
          <w:sz w:val="32"/>
          <w:szCs w:val="32"/>
        </w:rPr>
        <w:t>室</w:t>
      </w:r>
    </w:p>
    <w:p w14:paraId="6975458C"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九、比选申请文件的修改、撤回与撤销</w:t>
      </w:r>
    </w:p>
    <w:p w14:paraId="52F9FFC6"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申请人递交比选申请文件以后可以在规定的比选申请文件递交截止时间之前，以书面形式向比选人递交补充、修改或撤回其比选申请文件的通知。并经法定代表人或委托代理人签署，加盖比选申请人的公章（即单位公章）。在比选申请截止时间以后，不得更改比选申请文件。</w:t>
      </w:r>
    </w:p>
    <w:p w14:paraId="5BD628B1"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（二）比选申请人的修改或撤回通知，应按本须知的有关规定进行编制、密封、标识和递交。</w:t>
      </w:r>
    </w:p>
    <w:p w14:paraId="41E3FF5E"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（三）比选申请文件递交截止时间以后，比选申请人不得撤销比选申请文件。</w:t>
      </w:r>
    </w:p>
    <w:p w14:paraId="62C896A8" w14:textId="77777777" w:rsidR="00D641C0" w:rsidRDefault="00575256" w:rsidP="00524C5C">
      <w:pPr>
        <w:pStyle w:val="a0"/>
        <w:tabs>
          <w:tab w:val="left" w:pos="6258"/>
          <w:tab w:val="left" w:pos="8855"/>
        </w:tabs>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十、评审</w:t>
      </w:r>
    </w:p>
    <w:p w14:paraId="44489F3F"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（一）评审委员会的组成：由采购人根据项目情况组建评审小组。</w:t>
      </w:r>
    </w:p>
    <w:p w14:paraId="31120329" w14:textId="77777777"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（二）评审原则、方法及程序详见第三章评审方法。</w:t>
      </w:r>
    </w:p>
    <w:p w14:paraId="1B101C7B" w14:textId="472BA9DB" w:rsidR="00D641C0" w:rsidRDefault="00575256" w:rsidP="00524C5C">
      <w:pPr>
        <w:pStyle w:val="a0"/>
        <w:tabs>
          <w:tab w:val="left" w:pos="6258"/>
          <w:tab w:val="left" w:pos="8855"/>
        </w:tabs>
        <w:topLinePunct/>
        <w:spacing w:after="0" w:line="600" w:lineRule="exact"/>
        <w:ind w:firstLineChars="200" w:firstLine="640"/>
        <w:rPr>
          <w:rFonts w:eastAsia="仿宋_GB2312"/>
          <w:color w:val="000000" w:themeColor="text1"/>
          <w:sz w:val="32"/>
          <w:szCs w:val="32"/>
        </w:rPr>
      </w:pPr>
      <w:r>
        <w:rPr>
          <w:rFonts w:ascii="楷体_GB2312" w:eastAsia="楷体_GB2312" w:hAnsi="楷体_GB2312" w:cs="楷体_GB2312" w:hint="eastAsia"/>
          <w:color w:val="000000" w:themeColor="text1"/>
          <w:sz w:val="32"/>
          <w:szCs w:val="32"/>
        </w:rPr>
        <w:t>（三）评审结果的确定。</w:t>
      </w:r>
      <w:r>
        <w:rPr>
          <w:rFonts w:eastAsia="仿宋_GB2312"/>
          <w:color w:val="000000" w:themeColor="text1"/>
          <w:sz w:val="32"/>
          <w:szCs w:val="32"/>
        </w:rPr>
        <w:t>比选人根据评审情况编制评审报告，在攀枝花市</w:t>
      </w:r>
      <w:r w:rsidR="00F1669C">
        <w:rPr>
          <w:rFonts w:eastAsia="仿宋_GB2312" w:hint="eastAsia"/>
          <w:color w:val="000000" w:themeColor="text1"/>
          <w:sz w:val="32"/>
          <w:szCs w:val="32"/>
        </w:rPr>
        <w:t>生态环境局</w:t>
      </w:r>
      <w:r>
        <w:rPr>
          <w:rFonts w:eastAsia="仿宋_GB2312" w:hint="eastAsia"/>
          <w:color w:val="000000" w:themeColor="text1"/>
          <w:sz w:val="32"/>
          <w:szCs w:val="32"/>
        </w:rPr>
        <w:t>门户网站</w:t>
      </w:r>
      <w:r>
        <w:rPr>
          <w:rFonts w:eastAsia="仿宋_GB2312"/>
          <w:color w:val="000000" w:themeColor="text1"/>
          <w:sz w:val="32"/>
          <w:szCs w:val="32"/>
        </w:rPr>
        <w:t>上公示比选结果。</w:t>
      </w:r>
    </w:p>
    <w:p w14:paraId="54215354"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十一、评审过程的保密</w:t>
      </w:r>
    </w:p>
    <w:p w14:paraId="1D86A3A5"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（一）评审会开始后直至授予中选人合同为止，凡属于对比选申请文件的审查、评价和比较的有关资料以及中选排名推荐情况，与评审有关的其他任何情况均严格保密。</w:t>
      </w:r>
    </w:p>
    <w:p w14:paraId="5140BA85"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（二）在比选申请文件的评审、中选人授予合同的过程中，比选申请人向比选人和评审委员会施加影响的任何行为，都将会导致其比选申请被拒绝。</w:t>
      </w:r>
    </w:p>
    <w:p w14:paraId="3B406864"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（三）中选人确定后，比选人不对未中选人就评审过程以及未能中选原因做出任何解释。未中选人不得向评审委员会组成人员或其他有关人员索问评审过程情况和索要评审过程材料。</w:t>
      </w:r>
    </w:p>
    <w:p w14:paraId="30F1A9A2"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十二、中选通知书</w:t>
      </w:r>
    </w:p>
    <w:p w14:paraId="42057582"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（一）比选人根据评审报告，在</w:t>
      </w:r>
      <w:r>
        <w:rPr>
          <w:rFonts w:eastAsia="仿宋_GB2312"/>
          <w:color w:val="000000" w:themeColor="text1"/>
          <w:sz w:val="32"/>
          <w:szCs w:val="32"/>
        </w:rPr>
        <w:t>3</w:t>
      </w:r>
      <w:r>
        <w:rPr>
          <w:rFonts w:eastAsia="仿宋_GB2312"/>
          <w:color w:val="000000" w:themeColor="text1"/>
          <w:sz w:val="32"/>
          <w:szCs w:val="32"/>
        </w:rPr>
        <w:t>个工作日内公示比选结果</w:t>
      </w:r>
      <w:r>
        <w:rPr>
          <w:rFonts w:eastAsia="仿宋_GB2312" w:hint="eastAsia"/>
          <w:color w:val="000000" w:themeColor="text1"/>
          <w:sz w:val="32"/>
          <w:szCs w:val="32"/>
        </w:rPr>
        <w:t>。</w:t>
      </w:r>
    </w:p>
    <w:p w14:paraId="6679C4E8" w14:textId="056CBF2B"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（二）比选结果公示发出</w:t>
      </w:r>
      <w:r w:rsidR="006D4260" w:rsidRPr="006D4260">
        <w:rPr>
          <w:rFonts w:eastAsia="仿宋_GB2312" w:hint="eastAsia"/>
          <w:color w:val="000000" w:themeColor="text1"/>
          <w:sz w:val="32"/>
          <w:szCs w:val="32"/>
        </w:rPr>
        <w:t>示</w:t>
      </w:r>
      <w:r w:rsidR="006D4260" w:rsidRPr="006D4260">
        <w:rPr>
          <w:rFonts w:eastAsia="仿宋_GB2312" w:hint="eastAsia"/>
          <w:color w:val="000000" w:themeColor="text1"/>
          <w:sz w:val="32"/>
          <w:szCs w:val="32"/>
        </w:rPr>
        <w:t>3</w:t>
      </w:r>
      <w:r w:rsidR="006D4260" w:rsidRPr="006D4260">
        <w:rPr>
          <w:rFonts w:eastAsia="仿宋_GB2312" w:hint="eastAsia"/>
          <w:color w:val="000000" w:themeColor="text1"/>
          <w:sz w:val="32"/>
          <w:szCs w:val="32"/>
        </w:rPr>
        <w:t>个工作日</w:t>
      </w:r>
      <w:r>
        <w:rPr>
          <w:rFonts w:eastAsia="仿宋_GB2312"/>
          <w:color w:val="000000" w:themeColor="text1"/>
          <w:sz w:val="32"/>
          <w:szCs w:val="32"/>
        </w:rPr>
        <w:t>后若未收到任何质疑，在</w:t>
      </w:r>
      <w:r w:rsidR="006D4260">
        <w:rPr>
          <w:rFonts w:eastAsia="仿宋_GB2312"/>
          <w:color w:val="000000" w:themeColor="text1"/>
          <w:sz w:val="32"/>
          <w:szCs w:val="32"/>
        </w:rPr>
        <w:t>3</w:t>
      </w:r>
      <w:r>
        <w:rPr>
          <w:rFonts w:eastAsia="仿宋_GB2312"/>
          <w:color w:val="000000" w:themeColor="text1"/>
          <w:sz w:val="32"/>
          <w:szCs w:val="32"/>
        </w:rPr>
        <w:t>个工作日内发出中选通知书</w:t>
      </w:r>
      <w:r>
        <w:rPr>
          <w:rFonts w:eastAsia="仿宋_GB2312" w:hint="eastAsia"/>
          <w:color w:val="000000" w:themeColor="text1"/>
          <w:sz w:val="32"/>
          <w:szCs w:val="32"/>
        </w:rPr>
        <w:t>。</w:t>
      </w:r>
    </w:p>
    <w:p w14:paraId="6883D976"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（三）中选通知书是合同文件的组成部分。</w:t>
      </w:r>
    </w:p>
    <w:p w14:paraId="253A7443"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十三、合同协议书的签署</w:t>
      </w:r>
    </w:p>
    <w:p w14:paraId="4E8AF380"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（一）比选人将中选通知书发出之日起</w:t>
      </w:r>
      <w:r>
        <w:rPr>
          <w:rFonts w:eastAsia="仿宋_GB2312"/>
          <w:color w:val="000000" w:themeColor="text1"/>
          <w:sz w:val="32"/>
          <w:szCs w:val="32"/>
        </w:rPr>
        <w:t>30</w:t>
      </w:r>
      <w:r>
        <w:rPr>
          <w:rFonts w:eastAsia="仿宋_GB2312"/>
          <w:color w:val="000000" w:themeColor="text1"/>
          <w:sz w:val="32"/>
          <w:szCs w:val="32"/>
        </w:rPr>
        <w:t>个日历天内，比选人与中选人法定代表人或授权代表签订委托招标代理合同。合同经双方法定代表人或其授权的代理人签署并加盖公章后生效。</w:t>
      </w:r>
    </w:p>
    <w:p w14:paraId="43AC4214" w14:textId="77777777" w:rsidR="00D641C0" w:rsidRPr="006D4260" w:rsidRDefault="00575256" w:rsidP="00524C5C">
      <w:pPr>
        <w:pStyle w:val="a0"/>
        <w:topLinePunct/>
        <w:adjustRightInd w:val="0"/>
        <w:snapToGrid w:val="0"/>
        <w:spacing w:after="0" w:line="600" w:lineRule="exact"/>
        <w:ind w:firstLineChars="200" w:firstLine="640"/>
        <w:rPr>
          <w:rFonts w:eastAsia="仿宋_GB2312"/>
          <w:color w:val="000000" w:themeColor="text1"/>
          <w:sz w:val="32"/>
          <w:szCs w:val="32"/>
        </w:rPr>
      </w:pPr>
      <w:r w:rsidRPr="006D4260">
        <w:rPr>
          <w:rFonts w:eastAsia="仿宋_GB2312"/>
          <w:color w:val="000000" w:themeColor="text1"/>
          <w:sz w:val="32"/>
          <w:szCs w:val="32"/>
        </w:rPr>
        <w:t>（二）评审委员会推荐的中选候选人应当限定在一至三人，并排列顺序。比选人应当接受评审委员会推荐的中选候选人，不得在评</w:t>
      </w:r>
      <w:r w:rsidRPr="006D4260">
        <w:rPr>
          <w:rFonts w:eastAsia="仿宋_GB2312"/>
          <w:color w:val="000000" w:themeColor="text1"/>
          <w:sz w:val="32"/>
          <w:szCs w:val="32"/>
        </w:rPr>
        <w:lastRenderedPageBreak/>
        <w:t>审委员会推荐的中选候选人之外确定中选人。比选人应当确定排名第一的中选候选人为中选人。排名第一的中选候选人放弃中选或因不可抗力提出不能履行合同的，比选人可以确定排名第二的中选候选人为中选人或重新比选。排名第二的中选候选人因前款规定的同样原因不能签订合同的，比选人可以确定排名第三的中选候选人为中选人或重新比选。</w:t>
      </w:r>
    </w:p>
    <w:p w14:paraId="426FC52B"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十四、比选人的权利</w:t>
      </w:r>
    </w:p>
    <w:p w14:paraId="54EBDC89"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（一）比选人保留在授予中选通知书前的任何时候取消本次比选活动以及拒绝退还所有的比选申请文件的权利，且无须向受影响的比选申请人解释有关原因。</w:t>
      </w:r>
    </w:p>
    <w:p w14:paraId="77784C68"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（二）对未中选的比选申请人比选人将不作任何解释。</w:t>
      </w:r>
    </w:p>
    <w:p w14:paraId="5D182D69"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（三）比选人保留调整比选范围的权利。</w:t>
      </w:r>
    </w:p>
    <w:p w14:paraId="03930A43"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十五、不正当竞争与纪律监督</w:t>
      </w:r>
    </w:p>
    <w:p w14:paraId="3AFD5C25"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（一）严禁比选申请人向参与比选、评审工作的有关人员行贿，使其泄露一切与比选、评审工作的有关信息。</w:t>
      </w:r>
    </w:p>
    <w:p w14:paraId="24C4CCF0"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（二）比选申请人在比选过程中严禁互相串通、结盟，损害比选的公</w:t>
      </w:r>
      <w:r>
        <w:rPr>
          <w:rFonts w:eastAsia="仿宋_GB2312"/>
          <w:color w:val="000000" w:themeColor="text1"/>
          <w:w w:val="96"/>
          <w:sz w:val="32"/>
          <w:szCs w:val="32"/>
        </w:rPr>
        <w:t>正性和竞争性，或以任何方式影响其他比选申请人参与正当比选申请。</w:t>
      </w:r>
    </w:p>
    <w:p w14:paraId="2CF6D055" w14:textId="77777777" w:rsidR="00D641C0" w:rsidRDefault="00D641C0" w:rsidP="00524C5C">
      <w:pPr>
        <w:pStyle w:val="a0"/>
        <w:topLinePunct/>
        <w:spacing w:line="513" w:lineRule="auto"/>
        <w:ind w:left="165" w:firstLine="552"/>
        <w:rPr>
          <w:rFonts w:eastAsia="仿宋_GB2312"/>
          <w:color w:val="000000" w:themeColor="text1"/>
          <w:sz w:val="32"/>
          <w:szCs w:val="32"/>
        </w:rPr>
        <w:sectPr w:rsidR="00D641C0">
          <w:pgSz w:w="11900" w:h="16820"/>
          <w:pgMar w:top="1500" w:right="985" w:bottom="880" w:left="1580" w:header="0" w:footer="697" w:gutter="0"/>
          <w:pgNumType w:start="1"/>
          <w:cols w:space="720" w:equalWidth="0">
            <w:col w:w="9335"/>
          </w:cols>
        </w:sectPr>
      </w:pPr>
    </w:p>
    <w:p w14:paraId="13A308C0" w14:textId="77777777" w:rsidR="00D641C0" w:rsidRDefault="00575256" w:rsidP="00524C5C">
      <w:pPr>
        <w:tabs>
          <w:tab w:val="left" w:pos="5072"/>
        </w:tabs>
        <w:topLinePunct/>
        <w:autoSpaceDE/>
        <w:autoSpaceDN/>
        <w:spacing w:line="513" w:lineRule="exact"/>
        <w:ind w:left="3116"/>
        <w:jc w:val="both"/>
        <w:outlineLvl w:val="0"/>
        <w:rPr>
          <w:rFonts w:eastAsia="方正小标宋简体"/>
          <w:color w:val="000000" w:themeColor="text1"/>
          <w:sz w:val="44"/>
          <w:szCs w:val="44"/>
        </w:rPr>
      </w:pPr>
      <w:bookmarkStart w:id="2" w:name="_Toc22735"/>
      <w:r>
        <w:rPr>
          <w:rFonts w:eastAsia="方正小标宋简体"/>
          <w:color w:val="000000" w:themeColor="text1"/>
          <w:sz w:val="44"/>
          <w:szCs w:val="44"/>
        </w:rPr>
        <w:lastRenderedPageBreak/>
        <w:t>第三章</w:t>
      </w:r>
      <w:r>
        <w:rPr>
          <w:rFonts w:eastAsia="方正小标宋简体"/>
          <w:color w:val="000000" w:themeColor="text1"/>
          <w:sz w:val="44"/>
          <w:szCs w:val="44"/>
        </w:rPr>
        <w:tab/>
      </w:r>
      <w:r>
        <w:rPr>
          <w:rFonts w:eastAsia="方正小标宋简体"/>
          <w:color w:val="000000" w:themeColor="text1"/>
          <w:sz w:val="44"/>
          <w:szCs w:val="44"/>
        </w:rPr>
        <w:t>评审方法</w:t>
      </w:r>
      <w:bookmarkEnd w:id="2"/>
    </w:p>
    <w:p w14:paraId="7093663E" w14:textId="77777777" w:rsidR="00D641C0" w:rsidRDefault="00D641C0" w:rsidP="00524C5C">
      <w:pPr>
        <w:topLinePunct/>
        <w:autoSpaceDE/>
        <w:autoSpaceDN/>
        <w:spacing w:before="8" w:line="100" w:lineRule="exact"/>
        <w:jc w:val="both"/>
        <w:rPr>
          <w:rFonts w:eastAsia="方正小标宋简体"/>
          <w:color w:val="000000" w:themeColor="text1"/>
          <w:sz w:val="44"/>
          <w:szCs w:val="44"/>
        </w:rPr>
      </w:pPr>
    </w:p>
    <w:p w14:paraId="61C65713" w14:textId="77777777" w:rsidR="00D641C0" w:rsidRDefault="00D641C0" w:rsidP="00524C5C">
      <w:pPr>
        <w:topLinePunct/>
        <w:autoSpaceDE/>
        <w:autoSpaceDN/>
        <w:spacing w:line="200" w:lineRule="exact"/>
        <w:jc w:val="both"/>
        <w:rPr>
          <w:rFonts w:eastAsia="仿宋_GB2312"/>
          <w:color w:val="000000" w:themeColor="text1"/>
          <w:sz w:val="32"/>
          <w:szCs w:val="32"/>
        </w:rPr>
      </w:pPr>
    </w:p>
    <w:p w14:paraId="11076C2A"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一、总则</w:t>
      </w:r>
    </w:p>
    <w:p w14:paraId="64CD4F30" w14:textId="77777777" w:rsidR="00D641C0" w:rsidRPr="005C3528" w:rsidRDefault="00575256" w:rsidP="00524C5C">
      <w:pPr>
        <w:pStyle w:val="a0"/>
        <w:topLinePunct/>
        <w:spacing w:after="0" w:line="600" w:lineRule="exact"/>
        <w:ind w:firstLineChars="200" w:firstLine="640"/>
        <w:rPr>
          <w:rFonts w:eastAsia="仿宋_GB2312"/>
          <w:color w:val="000000" w:themeColor="text1"/>
          <w:sz w:val="32"/>
          <w:szCs w:val="32"/>
        </w:rPr>
      </w:pPr>
      <w:r w:rsidRPr="005C3528">
        <w:rPr>
          <w:rFonts w:eastAsia="仿宋_GB2312"/>
          <w:color w:val="000000" w:themeColor="text1"/>
          <w:sz w:val="32"/>
          <w:szCs w:val="32"/>
        </w:rPr>
        <w:t>（一）本次评审活动遵循公开、公平、公正、科学、择优的原则。</w:t>
      </w:r>
    </w:p>
    <w:p w14:paraId="3363CCAA" w14:textId="77777777" w:rsidR="00D641C0" w:rsidRDefault="00575256" w:rsidP="00524C5C">
      <w:pPr>
        <w:pStyle w:val="a0"/>
        <w:tabs>
          <w:tab w:val="left" w:pos="6437"/>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（二）比选人将在比选申请文件递交截止时，交由评审委员会进行评审。在本文件规定的提交截止时间后提交的比选申请文件，比选人将拒绝接收。</w:t>
      </w:r>
    </w:p>
    <w:p w14:paraId="16AF62A3"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二、评审委员会</w:t>
      </w:r>
    </w:p>
    <w:p w14:paraId="6167C8A0"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（一）本项目的评审委员会由比选人按照相关规定组建。</w:t>
      </w:r>
    </w:p>
    <w:p w14:paraId="658891EB"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（二）评审委员会成员应当客观、公正地履行职责，遵守职业道德，对所提出的评审意见承担个人责任。</w:t>
      </w:r>
    </w:p>
    <w:p w14:paraId="4352BE83" w14:textId="26E4105C" w:rsidR="00D641C0" w:rsidRDefault="00575256" w:rsidP="00524C5C">
      <w:pPr>
        <w:pStyle w:val="a0"/>
        <w:tabs>
          <w:tab w:val="left" w:pos="5626"/>
        </w:tabs>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（三）评审程序：资格审查</w:t>
      </w:r>
      <w:r>
        <w:rPr>
          <w:rFonts w:eastAsia="仿宋_GB2312"/>
          <w:color w:val="000000" w:themeColor="text1"/>
          <w:sz w:val="32"/>
          <w:szCs w:val="32"/>
        </w:rPr>
        <w:t>——</w:t>
      </w:r>
      <w:r>
        <w:rPr>
          <w:rFonts w:eastAsia="仿宋_GB2312"/>
          <w:color w:val="000000" w:themeColor="text1"/>
          <w:sz w:val="32"/>
          <w:szCs w:val="32"/>
        </w:rPr>
        <w:t>详细评审</w:t>
      </w:r>
      <w:r>
        <w:rPr>
          <w:rFonts w:eastAsia="仿宋_GB2312"/>
          <w:color w:val="000000" w:themeColor="text1"/>
          <w:sz w:val="32"/>
          <w:szCs w:val="32"/>
        </w:rPr>
        <w:t>——</w:t>
      </w:r>
      <w:r w:rsidR="00D471BB">
        <w:rPr>
          <w:rFonts w:eastAsia="仿宋_GB2312" w:hint="eastAsia"/>
          <w:color w:val="000000" w:themeColor="text1"/>
          <w:sz w:val="32"/>
          <w:szCs w:val="32"/>
        </w:rPr>
        <w:t>得出评审结果</w:t>
      </w:r>
      <w:r>
        <w:rPr>
          <w:rFonts w:eastAsia="仿宋_GB2312"/>
          <w:color w:val="000000" w:themeColor="text1"/>
          <w:sz w:val="32"/>
          <w:szCs w:val="32"/>
        </w:rPr>
        <w:t>。</w:t>
      </w:r>
    </w:p>
    <w:p w14:paraId="58636EC5"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（四）在评审过程中，凡未通过资格审查程序的比选申请文件，不再进入后续评审程序。</w:t>
      </w:r>
    </w:p>
    <w:p w14:paraId="799D6AD5" w14:textId="77777777" w:rsidR="00D641C0" w:rsidRDefault="00575256" w:rsidP="00524C5C">
      <w:pPr>
        <w:pStyle w:val="a0"/>
        <w:topLinePunct/>
        <w:spacing w:after="0" w:line="600" w:lineRule="exact"/>
        <w:ind w:firstLineChars="200" w:firstLine="640"/>
        <w:rPr>
          <w:rFonts w:eastAsia="黑体"/>
          <w:color w:val="000000" w:themeColor="text1"/>
          <w:sz w:val="32"/>
          <w:szCs w:val="32"/>
        </w:rPr>
      </w:pPr>
      <w:r>
        <w:rPr>
          <w:rFonts w:eastAsia="黑体"/>
          <w:color w:val="000000" w:themeColor="text1"/>
          <w:sz w:val="32"/>
          <w:szCs w:val="32"/>
        </w:rPr>
        <w:t>三、资格审查</w:t>
      </w:r>
    </w:p>
    <w:p w14:paraId="27186378" w14:textId="77777777" w:rsidR="00D641C0" w:rsidRDefault="00575256" w:rsidP="00524C5C">
      <w:pPr>
        <w:pStyle w:val="a0"/>
        <w:topLinePunct/>
        <w:spacing w:after="0" w:line="600" w:lineRule="exact"/>
        <w:ind w:firstLineChars="200" w:firstLine="640"/>
        <w:rPr>
          <w:rFonts w:eastAsia="仿宋_GB2312"/>
          <w:color w:val="000000" w:themeColor="text1"/>
          <w:sz w:val="32"/>
          <w:szCs w:val="32"/>
        </w:rPr>
      </w:pPr>
      <w:r>
        <w:rPr>
          <w:rFonts w:eastAsia="仿宋_GB2312"/>
          <w:color w:val="000000" w:themeColor="text1"/>
          <w:sz w:val="32"/>
          <w:szCs w:val="32"/>
        </w:rPr>
        <w:t>评审委员会首先对所有比选申请文件进行资格审查，资格审查实行强制性合格条件标准（见下表），凡有一项不合格则不能通过。资格审查不通过的不再进入下步评审。</w:t>
      </w:r>
    </w:p>
    <w:p w14:paraId="6DACB042" w14:textId="77777777" w:rsidR="00D641C0" w:rsidRDefault="00D641C0" w:rsidP="00524C5C">
      <w:pPr>
        <w:pStyle w:val="a0"/>
        <w:kinsoku w:val="0"/>
        <w:overflowPunct w:val="0"/>
        <w:topLinePunct/>
        <w:spacing w:line="316" w:lineRule="exact"/>
        <w:rPr>
          <w:color w:val="000000" w:themeColor="text1"/>
          <w:sz w:val="27"/>
          <w:szCs w:val="24"/>
        </w:rPr>
      </w:pPr>
    </w:p>
    <w:p w14:paraId="14F2C0A0" w14:textId="77777777" w:rsidR="00D641C0" w:rsidRDefault="00D641C0">
      <w:pPr>
        <w:pStyle w:val="a0"/>
        <w:kinsoku w:val="0"/>
        <w:overflowPunct w:val="0"/>
        <w:spacing w:line="316" w:lineRule="exact"/>
        <w:rPr>
          <w:color w:val="000000" w:themeColor="text1"/>
          <w:sz w:val="27"/>
          <w:szCs w:val="24"/>
        </w:rPr>
      </w:pPr>
    </w:p>
    <w:p w14:paraId="3FD47C49" w14:textId="77777777" w:rsidR="00D641C0" w:rsidRDefault="00D641C0">
      <w:pPr>
        <w:pStyle w:val="a0"/>
        <w:kinsoku w:val="0"/>
        <w:overflowPunct w:val="0"/>
        <w:spacing w:line="316" w:lineRule="exact"/>
        <w:rPr>
          <w:color w:val="000000" w:themeColor="text1"/>
          <w:sz w:val="27"/>
          <w:szCs w:val="24"/>
        </w:rPr>
      </w:pPr>
    </w:p>
    <w:p w14:paraId="55B0E545" w14:textId="77777777" w:rsidR="00D641C0" w:rsidRDefault="00D641C0">
      <w:pPr>
        <w:pStyle w:val="a0"/>
        <w:kinsoku w:val="0"/>
        <w:overflowPunct w:val="0"/>
        <w:spacing w:line="316" w:lineRule="exact"/>
        <w:rPr>
          <w:color w:val="000000" w:themeColor="text1"/>
          <w:sz w:val="27"/>
          <w:szCs w:val="24"/>
        </w:rPr>
      </w:pPr>
    </w:p>
    <w:p w14:paraId="7E585F5B" w14:textId="77777777" w:rsidR="00D641C0" w:rsidRDefault="00D641C0">
      <w:pPr>
        <w:pStyle w:val="a0"/>
        <w:kinsoku w:val="0"/>
        <w:overflowPunct w:val="0"/>
        <w:spacing w:line="316" w:lineRule="exact"/>
        <w:rPr>
          <w:color w:val="000000" w:themeColor="text1"/>
          <w:sz w:val="27"/>
          <w:szCs w:val="24"/>
        </w:rPr>
      </w:pPr>
    </w:p>
    <w:p w14:paraId="1F4F175A" w14:textId="77777777" w:rsidR="00D641C0" w:rsidRDefault="00D641C0">
      <w:pPr>
        <w:pStyle w:val="a0"/>
        <w:kinsoku w:val="0"/>
        <w:overflowPunct w:val="0"/>
        <w:spacing w:line="316" w:lineRule="exact"/>
        <w:rPr>
          <w:color w:val="000000" w:themeColor="text1"/>
          <w:sz w:val="27"/>
          <w:szCs w:val="24"/>
        </w:rPr>
      </w:pPr>
    </w:p>
    <w:p w14:paraId="383FA3C0" w14:textId="77777777" w:rsidR="00D641C0" w:rsidRDefault="00D641C0">
      <w:pPr>
        <w:pStyle w:val="a0"/>
        <w:kinsoku w:val="0"/>
        <w:overflowPunct w:val="0"/>
        <w:spacing w:line="316" w:lineRule="exact"/>
        <w:rPr>
          <w:color w:val="000000" w:themeColor="text1"/>
          <w:sz w:val="27"/>
          <w:szCs w:val="24"/>
        </w:rPr>
      </w:pPr>
    </w:p>
    <w:p w14:paraId="7C79BE3C" w14:textId="77777777" w:rsidR="00D641C0" w:rsidRDefault="00D641C0">
      <w:pPr>
        <w:pStyle w:val="a0"/>
        <w:kinsoku w:val="0"/>
        <w:overflowPunct w:val="0"/>
        <w:spacing w:line="316" w:lineRule="exact"/>
        <w:rPr>
          <w:color w:val="000000" w:themeColor="text1"/>
          <w:sz w:val="27"/>
          <w:szCs w:val="24"/>
        </w:rPr>
      </w:pPr>
    </w:p>
    <w:p w14:paraId="6583FA8E" w14:textId="77777777" w:rsidR="00D641C0" w:rsidRDefault="00D641C0">
      <w:pPr>
        <w:pStyle w:val="a0"/>
        <w:kinsoku w:val="0"/>
        <w:overflowPunct w:val="0"/>
        <w:spacing w:line="316" w:lineRule="exact"/>
        <w:rPr>
          <w:color w:val="000000" w:themeColor="text1"/>
          <w:sz w:val="27"/>
          <w:szCs w:val="24"/>
        </w:rPr>
      </w:pPr>
    </w:p>
    <w:p w14:paraId="1330160B" w14:textId="77777777" w:rsidR="00D641C0" w:rsidRDefault="00575256">
      <w:pPr>
        <w:pStyle w:val="a0"/>
        <w:kinsoku w:val="0"/>
        <w:overflowPunct w:val="0"/>
        <w:spacing w:line="316" w:lineRule="exact"/>
        <w:rPr>
          <w:rFonts w:eastAsia="仿宋_GB2312"/>
          <w:b/>
          <w:color w:val="000000" w:themeColor="text1"/>
          <w:sz w:val="32"/>
          <w:szCs w:val="32"/>
        </w:rPr>
      </w:pPr>
      <w:r>
        <w:rPr>
          <w:rFonts w:eastAsia="仿宋_GB2312"/>
          <w:b/>
          <w:color w:val="000000" w:themeColor="text1"/>
          <w:sz w:val="32"/>
          <w:szCs w:val="32"/>
        </w:rPr>
        <w:lastRenderedPageBreak/>
        <w:t>资格审查强制性合格条件</w:t>
      </w:r>
    </w:p>
    <w:tbl>
      <w:tblPr>
        <w:tblStyle w:val="a8"/>
        <w:tblW w:w="10019" w:type="dxa"/>
        <w:tblLook w:val="04A0" w:firstRow="1" w:lastRow="0" w:firstColumn="1" w:lastColumn="0" w:noHBand="0" w:noVBand="1"/>
      </w:tblPr>
      <w:tblGrid>
        <w:gridCol w:w="1530"/>
        <w:gridCol w:w="3479"/>
        <w:gridCol w:w="2861"/>
        <w:gridCol w:w="2149"/>
      </w:tblGrid>
      <w:tr w:rsidR="00D641C0" w14:paraId="21271BB1" w14:textId="77777777" w:rsidTr="00524C5C">
        <w:trPr>
          <w:trHeight w:val="596"/>
        </w:trPr>
        <w:tc>
          <w:tcPr>
            <w:tcW w:w="1530" w:type="dxa"/>
            <w:vAlign w:val="center"/>
          </w:tcPr>
          <w:p w14:paraId="36CA7286" w14:textId="77777777" w:rsidR="00D641C0" w:rsidRDefault="00575256" w:rsidP="00524C5C">
            <w:pPr>
              <w:pStyle w:val="a0"/>
              <w:kinsoku w:val="0"/>
              <w:overflowPunct w:val="0"/>
              <w:spacing w:line="316" w:lineRule="exact"/>
              <w:jc w:val="center"/>
              <w:rPr>
                <w:rFonts w:eastAsia="仿宋_GB2312"/>
                <w:b/>
                <w:color w:val="000000" w:themeColor="text1"/>
                <w:sz w:val="27"/>
                <w:szCs w:val="24"/>
              </w:rPr>
            </w:pPr>
            <w:r>
              <w:rPr>
                <w:rFonts w:eastAsia="仿宋_GB2312"/>
                <w:b/>
                <w:color w:val="000000" w:themeColor="text1"/>
                <w:sz w:val="27"/>
                <w:szCs w:val="24"/>
              </w:rPr>
              <w:t>序号</w:t>
            </w:r>
          </w:p>
        </w:tc>
        <w:tc>
          <w:tcPr>
            <w:tcW w:w="3479" w:type="dxa"/>
            <w:vAlign w:val="center"/>
          </w:tcPr>
          <w:p w14:paraId="0F983FF2" w14:textId="77777777" w:rsidR="00D641C0" w:rsidRDefault="00575256" w:rsidP="00524C5C">
            <w:pPr>
              <w:pStyle w:val="a0"/>
              <w:kinsoku w:val="0"/>
              <w:overflowPunct w:val="0"/>
              <w:spacing w:line="316" w:lineRule="exact"/>
              <w:jc w:val="center"/>
              <w:rPr>
                <w:rFonts w:eastAsia="仿宋_GB2312"/>
                <w:b/>
                <w:color w:val="000000" w:themeColor="text1"/>
                <w:sz w:val="27"/>
                <w:szCs w:val="24"/>
              </w:rPr>
            </w:pPr>
            <w:r>
              <w:rPr>
                <w:rFonts w:eastAsia="仿宋_GB2312"/>
                <w:b/>
                <w:color w:val="000000" w:themeColor="text1"/>
                <w:sz w:val="27"/>
                <w:szCs w:val="24"/>
              </w:rPr>
              <w:t>审查内容</w:t>
            </w:r>
          </w:p>
        </w:tc>
        <w:tc>
          <w:tcPr>
            <w:tcW w:w="2861" w:type="dxa"/>
            <w:vAlign w:val="center"/>
          </w:tcPr>
          <w:p w14:paraId="5ED9E268" w14:textId="77777777" w:rsidR="00D641C0" w:rsidRDefault="00575256" w:rsidP="00524C5C">
            <w:pPr>
              <w:pStyle w:val="a0"/>
              <w:kinsoku w:val="0"/>
              <w:overflowPunct w:val="0"/>
              <w:spacing w:line="316" w:lineRule="exact"/>
              <w:jc w:val="center"/>
              <w:rPr>
                <w:rFonts w:eastAsia="仿宋_GB2312"/>
                <w:b/>
                <w:color w:val="000000" w:themeColor="text1"/>
                <w:sz w:val="27"/>
                <w:szCs w:val="24"/>
              </w:rPr>
            </w:pPr>
            <w:r>
              <w:rPr>
                <w:rFonts w:eastAsia="仿宋_GB2312"/>
                <w:b/>
                <w:color w:val="000000" w:themeColor="text1"/>
                <w:sz w:val="27"/>
                <w:szCs w:val="24"/>
              </w:rPr>
              <w:t>合格条件</w:t>
            </w:r>
          </w:p>
        </w:tc>
        <w:tc>
          <w:tcPr>
            <w:tcW w:w="2149" w:type="dxa"/>
            <w:vAlign w:val="center"/>
          </w:tcPr>
          <w:p w14:paraId="67CF9229" w14:textId="77777777" w:rsidR="00D641C0" w:rsidRDefault="00575256" w:rsidP="00524C5C">
            <w:pPr>
              <w:pStyle w:val="a0"/>
              <w:kinsoku w:val="0"/>
              <w:overflowPunct w:val="0"/>
              <w:spacing w:line="316" w:lineRule="exact"/>
              <w:jc w:val="center"/>
              <w:rPr>
                <w:rFonts w:eastAsia="仿宋_GB2312"/>
                <w:b/>
                <w:color w:val="000000" w:themeColor="text1"/>
                <w:sz w:val="27"/>
                <w:szCs w:val="24"/>
              </w:rPr>
            </w:pPr>
            <w:r>
              <w:rPr>
                <w:rFonts w:eastAsia="仿宋_GB2312"/>
                <w:b/>
                <w:color w:val="000000" w:themeColor="text1"/>
                <w:sz w:val="27"/>
                <w:szCs w:val="24"/>
              </w:rPr>
              <w:t>是否符合</w:t>
            </w:r>
          </w:p>
        </w:tc>
      </w:tr>
      <w:tr w:rsidR="00D641C0" w14:paraId="4E4E0E29" w14:textId="77777777" w:rsidTr="00524C5C">
        <w:trPr>
          <w:trHeight w:val="634"/>
        </w:trPr>
        <w:tc>
          <w:tcPr>
            <w:tcW w:w="1530" w:type="dxa"/>
            <w:vAlign w:val="center"/>
          </w:tcPr>
          <w:p w14:paraId="745E253F"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1</w:t>
            </w:r>
          </w:p>
        </w:tc>
        <w:tc>
          <w:tcPr>
            <w:tcW w:w="3479" w:type="dxa"/>
            <w:vAlign w:val="center"/>
          </w:tcPr>
          <w:p w14:paraId="5AC7DAD2"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营业执照</w:t>
            </w:r>
          </w:p>
        </w:tc>
        <w:tc>
          <w:tcPr>
            <w:tcW w:w="2861" w:type="dxa"/>
            <w:vAlign w:val="center"/>
          </w:tcPr>
          <w:p w14:paraId="40228AB9"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有效</w:t>
            </w:r>
          </w:p>
        </w:tc>
        <w:tc>
          <w:tcPr>
            <w:tcW w:w="2149" w:type="dxa"/>
            <w:vAlign w:val="center"/>
          </w:tcPr>
          <w:p w14:paraId="0830AC48"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r w:rsidR="00D641C0" w14:paraId="6A6EA458" w14:textId="77777777" w:rsidTr="00524C5C">
        <w:trPr>
          <w:trHeight w:val="2975"/>
        </w:trPr>
        <w:tc>
          <w:tcPr>
            <w:tcW w:w="1530" w:type="dxa"/>
            <w:vAlign w:val="center"/>
          </w:tcPr>
          <w:p w14:paraId="23822A17"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2</w:t>
            </w:r>
          </w:p>
        </w:tc>
        <w:tc>
          <w:tcPr>
            <w:tcW w:w="3479" w:type="dxa"/>
            <w:vAlign w:val="center"/>
          </w:tcPr>
          <w:p w14:paraId="53957D1C"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授权书</w:t>
            </w:r>
          </w:p>
        </w:tc>
        <w:tc>
          <w:tcPr>
            <w:tcW w:w="2861" w:type="dxa"/>
            <w:vAlign w:val="center"/>
          </w:tcPr>
          <w:p w14:paraId="28ED8353"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w w:val="95"/>
                <w:sz w:val="28"/>
                <w:szCs w:val="28"/>
              </w:rPr>
              <w:t>由授权代表参加比选的，须提供法定代表人授权委托书原件、法定代表人身份证复印件和授权代表身份证复印件（加盖公章）；法定代表人参加比选的，只需提供法定代表人身份证明书即可</w:t>
            </w:r>
          </w:p>
        </w:tc>
        <w:tc>
          <w:tcPr>
            <w:tcW w:w="2149" w:type="dxa"/>
            <w:vAlign w:val="center"/>
          </w:tcPr>
          <w:p w14:paraId="3AD3CD10"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r w:rsidR="00D641C0" w14:paraId="79BB97E8" w14:textId="77777777" w:rsidTr="00524C5C">
        <w:trPr>
          <w:trHeight w:val="844"/>
        </w:trPr>
        <w:tc>
          <w:tcPr>
            <w:tcW w:w="1530" w:type="dxa"/>
            <w:vAlign w:val="center"/>
          </w:tcPr>
          <w:p w14:paraId="31A3B363"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3</w:t>
            </w:r>
          </w:p>
        </w:tc>
        <w:tc>
          <w:tcPr>
            <w:tcW w:w="3479" w:type="dxa"/>
            <w:vAlign w:val="center"/>
          </w:tcPr>
          <w:p w14:paraId="7025BA9F"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w w:val="90"/>
                <w:sz w:val="28"/>
                <w:szCs w:val="28"/>
              </w:rPr>
              <w:t>具有政府采购代理资格</w:t>
            </w:r>
          </w:p>
        </w:tc>
        <w:tc>
          <w:tcPr>
            <w:tcW w:w="2861" w:type="dxa"/>
            <w:vAlign w:val="center"/>
          </w:tcPr>
          <w:p w14:paraId="727567E9"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w w:val="90"/>
                <w:sz w:val="28"/>
                <w:szCs w:val="28"/>
              </w:rPr>
              <w:t>提供四川政府采购网登记截图</w:t>
            </w:r>
          </w:p>
        </w:tc>
        <w:tc>
          <w:tcPr>
            <w:tcW w:w="2149" w:type="dxa"/>
            <w:vAlign w:val="center"/>
          </w:tcPr>
          <w:p w14:paraId="1D20431E"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r w:rsidR="00D641C0" w14:paraId="659B56CD" w14:textId="77777777" w:rsidTr="00524C5C">
        <w:trPr>
          <w:trHeight w:val="2489"/>
        </w:trPr>
        <w:tc>
          <w:tcPr>
            <w:tcW w:w="1530" w:type="dxa"/>
            <w:vAlign w:val="center"/>
          </w:tcPr>
          <w:p w14:paraId="2CBFA076"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4</w:t>
            </w:r>
          </w:p>
        </w:tc>
        <w:tc>
          <w:tcPr>
            <w:tcW w:w="3479" w:type="dxa"/>
            <w:vAlign w:val="center"/>
          </w:tcPr>
          <w:p w14:paraId="4E7B8809"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企业信誉</w:t>
            </w:r>
          </w:p>
        </w:tc>
        <w:tc>
          <w:tcPr>
            <w:tcW w:w="2861" w:type="dxa"/>
            <w:vAlign w:val="center"/>
          </w:tcPr>
          <w:p w14:paraId="741EB1CF"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w w:val="90"/>
                <w:sz w:val="28"/>
                <w:szCs w:val="28"/>
              </w:rPr>
              <w:t>参加本项目比选活动前三年内，在经营活动中没有重大违法违规记录，没有被列入企业行政处罚、列入经营异常名录、列入严重违法失信企业名单（提供加盖公章的承诺函）。</w:t>
            </w:r>
          </w:p>
        </w:tc>
        <w:tc>
          <w:tcPr>
            <w:tcW w:w="2149" w:type="dxa"/>
            <w:vAlign w:val="center"/>
          </w:tcPr>
          <w:p w14:paraId="58984BA8"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r w:rsidR="00D641C0" w14:paraId="7C44794E" w14:textId="77777777" w:rsidTr="00524C5C">
        <w:trPr>
          <w:trHeight w:val="848"/>
        </w:trPr>
        <w:tc>
          <w:tcPr>
            <w:tcW w:w="1530" w:type="dxa"/>
            <w:vAlign w:val="center"/>
          </w:tcPr>
          <w:p w14:paraId="135DF075"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5</w:t>
            </w:r>
          </w:p>
        </w:tc>
        <w:tc>
          <w:tcPr>
            <w:tcW w:w="3479" w:type="dxa"/>
            <w:vAlign w:val="center"/>
          </w:tcPr>
          <w:p w14:paraId="15DE8742"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联合体</w:t>
            </w:r>
          </w:p>
        </w:tc>
        <w:tc>
          <w:tcPr>
            <w:tcW w:w="2861" w:type="dxa"/>
            <w:vAlign w:val="center"/>
          </w:tcPr>
          <w:p w14:paraId="14F79EC9"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w w:val="90"/>
                <w:sz w:val="28"/>
                <w:szCs w:val="28"/>
              </w:rPr>
              <w:t>本项目不接受联合体比选申请</w:t>
            </w:r>
          </w:p>
        </w:tc>
        <w:tc>
          <w:tcPr>
            <w:tcW w:w="2149" w:type="dxa"/>
            <w:vAlign w:val="center"/>
          </w:tcPr>
          <w:p w14:paraId="7A933425"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r w:rsidR="00D641C0" w14:paraId="70AE83E4" w14:textId="77777777" w:rsidTr="00524C5C">
        <w:trPr>
          <w:trHeight w:val="848"/>
        </w:trPr>
        <w:tc>
          <w:tcPr>
            <w:tcW w:w="1530" w:type="dxa"/>
            <w:vAlign w:val="center"/>
          </w:tcPr>
          <w:p w14:paraId="69EEADEE"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6</w:t>
            </w:r>
          </w:p>
        </w:tc>
        <w:tc>
          <w:tcPr>
            <w:tcW w:w="3479" w:type="dxa"/>
            <w:vAlign w:val="center"/>
          </w:tcPr>
          <w:p w14:paraId="04936266" w14:textId="77777777" w:rsidR="00D641C0" w:rsidRDefault="00575256" w:rsidP="00524C5C">
            <w:pPr>
              <w:pStyle w:val="a0"/>
              <w:kinsoku w:val="0"/>
              <w:overflowPunct w:val="0"/>
              <w:spacing w:line="316" w:lineRule="exact"/>
              <w:jc w:val="center"/>
              <w:rPr>
                <w:rFonts w:eastAsia="仿宋_GB2312"/>
                <w:color w:val="000000" w:themeColor="text1"/>
                <w:sz w:val="28"/>
                <w:szCs w:val="28"/>
              </w:rPr>
            </w:pPr>
            <w:r>
              <w:rPr>
                <w:rFonts w:eastAsia="仿宋_GB2312"/>
                <w:color w:val="000000" w:themeColor="text1"/>
                <w:sz w:val="28"/>
                <w:szCs w:val="28"/>
              </w:rPr>
              <w:t>比选文件的其他要求</w:t>
            </w:r>
          </w:p>
        </w:tc>
        <w:tc>
          <w:tcPr>
            <w:tcW w:w="2861" w:type="dxa"/>
            <w:vAlign w:val="center"/>
          </w:tcPr>
          <w:p w14:paraId="25329BDA" w14:textId="77777777" w:rsidR="00D641C0" w:rsidRDefault="00575256" w:rsidP="00524C5C">
            <w:pPr>
              <w:pStyle w:val="a0"/>
              <w:kinsoku w:val="0"/>
              <w:overflowPunct w:val="0"/>
              <w:spacing w:line="316" w:lineRule="exact"/>
              <w:jc w:val="center"/>
              <w:rPr>
                <w:rFonts w:eastAsia="仿宋_GB2312"/>
                <w:color w:val="000000" w:themeColor="text1"/>
                <w:w w:val="90"/>
                <w:sz w:val="28"/>
                <w:szCs w:val="28"/>
              </w:rPr>
            </w:pPr>
            <w:r>
              <w:rPr>
                <w:rFonts w:eastAsia="仿宋_GB2312"/>
                <w:color w:val="000000" w:themeColor="text1"/>
                <w:w w:val="90"/>
                <w:sz w:val="28"/>
                <w:szCs w:val="28"/>
              </w:rPr>
              <w:t>响应</w:t>
            </w:r>
          </w:p>
        </w:tc>
        <w:tc>
          <w:tcPr>
            <w:tcW w:w="2149" w:type="dxa"/>
            <w:vAlign w:val="center"/>
          </w:tcPr>
          <w:p w14:paraId="2191C7E6" w14:textId="77777777" w:rsidR="00D641C0" w:rsidRDefault="00D641C0" w:rsidP="00524C5C">
            <w:pPr>
              <w:pStyle w:val="a0"/>
              <w:kinsoku w:val="0"/>
              <w:overflowPunct w:val="0"/>
              <w:spacing w:line="316" w:lineRule="exact"/>
              <w:jc w:val="center"/>
              <w:rPr>
                <w:rFonts w:eastAsia="仿宋_GB2312"/>
                <w:color w:val="000000" w:themeColor="text1"/>
                <w:sz w:val="28"/>
                <w:szCs w:val="28"/>
              </w:rPr>
            </w:pPr>
          </w:p>
        </w:tc>
      </w:tr>
    </w:tbl>
    <w:p w14:paraId="7206AAA6" w14:textId="77777777" w:rsidR="00D641C0" w:rsidRDefault="00575256">
      <w:pPr>
        <w:kinsoku w:val="0"/>
        <w:overflowPunct w:val="0"/>
        <w:spacing w:line="600" w:lineRule="exact"/>
        <w:ind w:firstLineChars="200" w:firstLine="640"/>
        <w:jc w:val="both"/>
        <w:rPr>
          <w:rFonts w:eastAsia="黑体"/>
          <w:color w:val="000000" w:themeColor="text1"/>
          <w:sz w:val="32"/>
          <w:szCs w:val="32"/>
        </w:rPr>
      </w:pPr>
      <w:r>
        <w:rPr>
          <w:rFonts w:eastAsia="黑体"/>
          <w:color w:val="000000" w:themeColor="text1"/>
          <w:sz w:val="32"/>
          <w:szCs w:val="32"/>
        </w:rPr>
        <w:t>四、详细评审</w:t>
      </w:r>
    </w:p>
    <w:p w14:paraId="04CDA702" w14:textId="77777777" w:rsidR="00D641C0" w:rsidRDefault="00575256">
      <w:pPr>
        <w:kinsoku w:val="0"/>
        <w:overflowPunct w:val="0"/>
        <w:spacing w:line="600" w:lineRule="exact"/>
        <w:ind w:firstLineChars="200" w:firstLine="640"/>
        <w:jc w:val="both"/>
        <w:rPr>
          <w:rFonts w:eastAsia="仿宋_GB2312"/>
          <w:color w:val="000000" w:themeColor="text1"/>
          <w:sz w:val="32"/>
          <w:szCs w:val="32"/>
        </w:rPr>
      </w:pPr>
      <w:r>
        <w:rPr>
          <w:rFonts w:eastAsia="仿宋_GB2312"/>
          <w:color w:val="000000" w:themeColor="text1"/>
          <w:sz w:val="32"/>
          <w:szCs w:val="32"/>
        </w:rPr>
        <w:t>（一）评审委员会仅对通过资格审查的比选申请文件进行详细评审。当进入详细评审的比选申请人少于</w:t>
      </w:r>
      <w:r>
        <w:rPr>
          <w:rFonts w:eastAsia="仿宋_GB2312"/>
          <w:color w:val="000000" w:themeColor="text1"/>
          <w:sz w:val="32"/>
          <w:szCs w:val="32"/>
        </w:rPr>
        <w:t>3</w:t>
      </w:r>
      <w:r>
        <w:rPr>
          <w:rFonts w:eastAsia="仿宋_GB2312"/>
          <w:color w:val="000000" w:themeColor="text1"/>
          <w:sz w:val="32"/>
          <w:szCs w:val="32"/>
        </w:rPr>
        <w:t>家时，评审委员会仍应继续评审。</w:t>
      </w:r>
    </w:p>
    <w:p w14:paraId="608C9F36" w14:textId="77777777" w:rsidR="00D641C0" w:rsidRDefault="00575256" w:rsidP="00524C5C">
      <w:pPr>
        <w:topLinePunct/>
        <w:spacing w:line="600" w:lineRule="exact"/>
        <w:ind w:firstLineChars="200" w:firstLine="640"/>
        <w:jc w:val="both"/>
        <w:rPr>
          <w:rFonts w:eastAsia="仿宋_GB2312"/>
          <w:color w:val="000000" w:themeColor="text1"/>
          <w:sz w:val="32"/>
          <w:szCs w:val="32"/>
        </w:rPr>
      </w:pPr>
      <w:r>
        <w:rPr>
          <w:rFonts w:eastAsia="仿宋_GB2312"/>
          <w:color w:val="000000" w:themeColor="text1"/>
          <w:sz w:val="32"/>
          <w:szCs w:val="32"/>
        </w:rPr>
        <w:t>（二）评审委员会对比选申请文件按以下评分标准进行量化评分，并将比选申请人的评审得分情况汇总。</w:t>
      </w:r>
    </w:p>
    <w:p w14:paraId="0DC4D042" w14:textId="77777777" w:rsidR="00D641C0" w:rsidRDefault="00D641C0">
      <w:pPr>
        <w:pStyle w:val="a0"/>
        <w:rPr>
          <w:color w:val="000000" w:themeColor="text1"/>
        </w:rPr>
      </w:pPr>
    </w:p>
    <w:p w14:paraId="52762E32" w14:textId="77777777" w:rsidR="00D641C0" w:rsidRDefault="00D641C0">
      <w:pPr>
        <w:pStyle w:val="a0"/>
        <w:rPr>
          <w:color w:val="000000" w:themeColor="text1"/>
        </w:rPr>
      </w:pPr>
    </w:p>
    <w:p w14:paraId="1AD7132D" w14:textId="77777777" w:rsidR="00D641C0" w:rsidRDefault="00D641C0">
      <w:pPr>
        <w:pStyle w:val="a0"/>
        <w:rPr>
          <w:color w:val="000000" w:themeColor="text1"/>
        </w:rPr>
      </w:pPr>
    </w:p>
    <w:p w14:paraId="4807651D" w14:textId="77777777" w:rsidR="00D641C0" w:rsidRDefault="00575256">
      <w:pPr>
        <w:pStyle w:val="a0"/>
        <w:jc w:val="center"/>
        <w:rPr>
          <w:color w:val="000000" w:themeColor="text1"/>
          <w:sz w:val="45"/>
          <w:szCs w:val="24"/>
        </w:rPr>
      </w:pPr>
      <w:r>
        <w:rPr>
          <w:rFonts w:eastAsia="仿宋_GB2312"/>
          <w:b/>
          <w:color w:val="000000" w:themeColor="text1"/>
          <w:sz w:val="32"/>
          <w:szCs w:val="32"/>
        </w:rPr>
        <w:lastRenderedPageBreak/>
        <w:t>评分标准</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232"/>
        <w:gridCol w:w="851"/>
        <w:gridCol w:w="5812"/>
      </w:tblGrid>
      <w:tr w:rsidR="00D641C0" w14:paraId="4FA03E55" w14:textId="77777777" w:rsidTr="00524C5C">
        <w:trPr>
          <w:cantSplit/>
          <w:trHeight w:val="402"/>
          <w:jc w:val="center"/>
        </w:trPr>
        <w:tc>
          <w:tcPr>
            <w:tcW w:w="577" w:type="dxa"/>
            <w:vAlign w:val="center"/>
          </w:tcPr>
          <w:p w14:paraId="5EBED31D"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序号</w:t>
            </w:r>
          </w:p>
        </w:tc>
        <w:tc>
          <w:tcPr>
            <w:tcW w:w="1232" w:type="dxa"/>
            <w:vAlign w:val="center"/>
          </w:tcPr>
          <w:p w14:paraId="59B5E79C"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评分因素</w:t>
            </w:r>
          </w:p>
          <w:p w14:paraId="328330FA"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及权重</w:t>
            </w:r>
          </w:p>
        </w:tc>
        <w:tc>
          <w:tcPr>
            <w:tcW w:w="851" w:type="dxa"/>
            <w:vAlign w:val="center"/>
          </w:tcPr>
          <w:p w14:paraId="6DFAB079"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分值</w:t>
            </w:r>
          </w:p>
        </w:tc>
        <w:tc>
          <w:tcPr>
            <w:tcW w:w="5812" w:type="dxa"/>
            <w:vAlign w:val="center"/>
          </w:tcPr>
          <w:p w14:paraId="45510100"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评分标准</w:t>
            </w:r>
          </w:p>
        </w:tc>
      </w:tr>
      <w:tr w:rsidR="00D641C0" w14:paraId="04D522B1" w14:textId="77777777" w:rsidTr="00524C5C">
        <w:trPr>
          <w:cantSplit/>
          <w:trHeight w:val="402"/>
          <w:jc w:val="center"/>
        </w:trPr>
        <w:tc>
          <w:tcPr>
            <w:tcW w:w="577" w:type="dxa"/>
            <w:vAlign w:val="center"/>
          </w:tcPr>
          <w:p w14:paraId="51841AD8"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1</w:t>
            </w:r>
          </w:p>
        </w:tc>
        <w:tc>
          <w:tcPr>
            <w:tcW w:w="1232" w:type="dxa"/>
            <w:vAlign w:val="center"/>
          </w:tcPr>
          <w:p w14:paraId="5406B3BF" w14:textId="77777777" w:rsidR="00D641C0" w:rsidRDefault="00575256"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报价</w:t>
            </w:r>
            <w:r w:rsidR="00B970BF">
              <w:rPr>
                <w:rFonts w:ascii="仿宋" w:eastAsia="仿宋" w:hAnsi="仿宋" w:hint="eastAsia"/>
                <w:color w:val="000000" w:themeColor="text1"/>
              </w:rPr>
              <w:t>10</w:t>
            </w:r>
            <w:r>
              <w:rPr>
                <w:rFonts w:ascii="仿宋" w:eastAsia="仿宋" w:hAnsi="仿宋" w:hint="eastAsia"/>
                <w:color w:val="000000" w:themeColor="text1"/>
              </w:rPr>
              <w:t>%</w:t>
            </w:r>
          </w:p>
          <w:p w14:paraId="202A9A14" w14:textId="77777777" w:rsidR="00D641C0" w:rsidRDefault="00575256"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（主要评分因素）</w:t>
            </w:r>
          </w:p>
        </w:tc>
        <w:tc>
          <w:tcPr>
            <w:tcW w:w="851" w:type="dxa"/>
            <w:vAlign w:val="center"/>
          </w:tcPr>
          <w:p w14:paraId="1D65B621" w14:textId="77777777" w:rsidR="00D641C0" w:rsidRDefault="00B970BF"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10</w:t>
            </w:r>
            <w:r w:rsidR="00575256">
              <w:rPr>
                <w:rFonts w:ascii="仿宋" w:eastAsia="仿宋" w:hAnsi="仿宋" w:hint="eastAsia"/>
                <w:color w:val="000000" w:themeColor="text1"/>
              </w:rPr>
              <w:t>分</w:t>
            </w:r>
          </w:p>
        </w:tc>
        <w:tc>
          <w:tcPr>
            <w:tcW w:w="5812" w:type="dxa"/>
            <w:vAlign w:val="center"/>
          </w:tcPr>
          <w:p w14:paraId="6208C0B1" w14:textId="77777777" w:rsidR="00D641C0" w:rsidRDefault="00575256" w:rsidP="00B970BF">
            <w:pPr>
              <w:spacing w:line="320" w:lineRule="exact"/>
              <w:rPr>
                <w:rFonts w:ascii="仿宋" w:eastAsia="仿宋" w:hAnsi="仿宋"/>
                <w:color w:val="000000" w:themeColor="text1"/>
              </w:rPr>
            </w:pPr>
            <w:r>
              <w:rPr>
                <w:rFonts w:ascii="仿宋" w:eastAsia="仿宋" w:hAnsi="仿宋" w:hint="eastAsia"/>
                <w:color w:val="000000" w:themeColor="text1"/>
              </w:rPr>
              <w:t>满足比选文件要求且响应价格最低的响应报价为比选基准价，其价格分为满分。其他供应商的价格分统一按照下列公式计算：比选报价得分=(比选基准价／最后</w:t>
            </w:r>
            <w:r>
              <w:rPr>
                <w:rFonts w:ascii="仿宋" w:eastAsia="仿宋" w:hAnsi="仿宋"/>
                <w:color w:val="000000" w:themeColor="text1"/>
              </w:rPr>
              <w:t>比选</w:t>
            </w:r>
            <w:r>
              <w:rPr>
                <w:rFonts w:ascii="仿宋" w:eastAsia="仿宋" w:hAnsi="仿宋" w:hint="eastAsia"/>
                <w:color w:val="000000" w:themeColor="text1"/>
              </w:rPr>
              <w:t xml:space="preserve">报价)* </w:t>
            </w:r>
            <w:r w:rsidR="00B970BF">
              <w:rPr>
                <w:rFonts w:ascii="仿宋" w:eastAsia="仿宋" w:hAnsi="仿宋" w:hint="eastAsia"/>
                <w:color w:val="000000" w:themeColor="text1"/>
              </w:rPr>
              <w:t>10</w:t>
            </w:r>
            <w:r>
              <w:rPr>
                <w:rFonts w:ascii="仿宋" w:eastAsia="仿宋" w:hAnsi="仿宋" w:hint="eastAsia"/>
                <w:color w:val="000000" w:themeColor="text1"/>
              </w:rPr>
              <w:t>%*100</w:t>
            </w:r>
          </w:p>
        </w:tc>
      </w:tr>
      <w:tr w:rsidR="00D641C0" w14:paraId="590CBB1D" w14:textId="77777777" w:rsidTr="00BC49BD">
        <w:trPr>
          <w:cantSplit/>
          <w:trHeight w:val="2110"/>
          <w:jc w:val="center"/>
        </w:trPr>
        <w:tc>
          <w:tcPr>
            <w:tcW w:w="577" w:type="dxa"/>
            <w:vAlign w:val="center"/>
          </w:tcPr>
          <w:p w14:paraId="7FA09259"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2</w:t>
            </w:r>
          </w:p>
        </w:tc>
        <w:tc>
          <w:tcPr>
            <w:tcW w:w="1232" w:type="dxa"/>
            <w:vAlign w:val="center"/>
          </w:tcPr>
          <w:p w14:paraId="4E1B6D6C" w14:textId="77777777" w:rsidR="00D641C0" w:rsidRDefault="00575256" w:rsidP="00DA5FCF">
            <w:pPr>
              <w:spacing w:line="320" w:lineRule="exact"/>
              <w:jc w:val="center"/>
              <w:rPr>
                <w:rFonts w:ascii="仿宋" w:eastAsia="仿宋" w:hAnsi="仿宋"/>
              </w:rPr>
            </w:pPr>
            <w:r>
              <w:rPr>
                <w:rFonts w:ascii="仿宋" w:eastAsia="仿宋" w:hAnsi="仿宋" w:hint="eastAsia"/>
              </w:rPr>
              <w:t>业绩</w:t>
            </w:r>
            <w:r w:rsidR="00DA5FCF">
              <w:rPr>
                <w:rFonts w:ascii="仿宋" w:eastAsia="仿宋" w:hAnsi="仿宋" w:hint="eastAsia"/>
              </w:rPr>
              <w:t>27</w:t>
            </w:r>
            <w:r>
              <w:rPr>
                <w:rFonts w:ascii="仿宋" w:eastAsia="仿宋" w:hAnsi="仿宋" w:hint="eastAsia"/>
              </w:rPr>
              <w:t>%</w:t>
            </w:r>
          </w:p>
        </w:tc>
        <w:tc>
          <w:tcPr>
            <w:tcW w:w="851" w:type="dxa"/>
            <w:vAlign w:val="center"/>
          </w:tcPr>
          <w:p w14:paraId="0D41A347" w14:textId="77777777" w:rsidR="00D641C0" w:rsidRDefault="00DA5FCF" w:rsidP="002E187F">
            <w:pPr>
              <w:spacing w:line="320" w:lineRule="exact"/>
              <w:jc w:val="center"/>
              <w:rPr>
                <w:rFonts w:ascii="仿宋" w:eastAsia="仿宋" w:hAnsi="仿宋"/>
              </w:rPr>
            </w:pPr>
            <w:r>
              <w:rPr>
                <w:rFonts w:ascii="仿宋" w:eastAsia="仿宋" w:hAnsi="仿宋" w:hint="eastAsia"/>
              </w:rPr>
              <w:t>27</w:t>
            </w:r>
            <w:r w:rsidR="00575256">
              <w:rPr>
                <w:rFonts w:ascii="仿宋" w:eastAsia="仿宋" w:hAnsi="仿宋" w:hint="eastAsia"/>
              </w:rPr>
              <w:t>分</w:t>
            </w:r>
          </w:p>
        </w:tc>
        <w:tc>
          <w:tcPr>
            <w:tcW w:w="5812" w:type="dxa"/>
            <w:vAlign w:val="center"/>
          </w:tcPr>
          <w:p w14:paraId="2A218282" w14:textId="77777777" w:rsidR="00D641C0" w:rsidRDefault="00575256" w:rsidP="00DF60AA">
            <w:pPr>
              <w:spacing w:line="320" w:lineRule="exact"/>
              <w:rPr>
                <w:rFonts w:ascii="仿宋" w:eastAsia="仿宋" w:hAnsi="仿宋"/>
              </w:rPr>
            </w:pPr>
            <w:r>
              <w:rPr>
                <w:rFonts w:ascii="仿宋" w:eastAsia="仿宋" w:hAnsi="仿宋" w:hint="eastAsia"/>
              </w:rPr>
              <w:t>评审委员会根据比选申请人提供采购项目业绩（2020年-至递交响应文件截止日）进行评定：</w:t>
            </w:r>
          </w:p>
          <w:p w14:paraId="6298730A" w14:textId="77777777" w:rsidR="00D641C0" w:rsidRDefault="00575256" w:rsidP="00DF60AA">
            <w:pPr>
              <w:spacing w:line="320" w:lineRule="exact"/>
              <w:rPr>
                <w:rFonts w:ascii="仿宋" w:eastAsia="仿宋" w:hAnsi="仿宋"/>
              </w:rPr>
            </w:pPr>
            <w:r>
              <w:rPr>
                <w:rFonts w:ascii="仿宋" w:eastAsia="仿宋" w:hAnsi="仿宋" w:hint="eastAsia"/>
              </w:rPr>
              <w:t>1.每提供一个与单位签订的年度代理协议的得1分，最多得12分。</w:t>
            </w:r>
          </w:p>
          <w:p w14:paraId="0D824138" w14:textId="77777777" w:rsidR="00D641C0" w:rsidRDefault="00575256" w:rsidP="00DA5FCF">
            <w:pPr>
              <w:spacing w:line="320" w:lineRule="exact"/>
              <w:rPr>
                <w:rFonts w:ascii="仿宋" w:eastAsia="仿宋" w:hAnsi="仿宋"/>
              </w:rPr>
            </w:pPr>
            <w:r>
              <w:rPr>
                <w:rFonts w:ascii="仿宋" w:eastAsia="仿宋" w:hAnsi="仿宋" w:hint="eastAsia"/>
              </w:rPr>
              <w:t>2.提供项目所在地政府采购业绩，每提供一个得</w:t>
            </w:r>
            <w:r w:rsidR="00DA5FCF">
              <w:rPr>
                <w:rFonts w:ascii="仿宋" w:eastAsia="仿宋" w:hAnsi="仿宋" w:hint="eastAsia"/>
              </w:rPr>
              <w:t>0.5</w:t>
            </w:r>
            <w:r>
              <w:rPr>
                <w:rFonts w:ascii="仿宋" w:eastAsia="仿宋" w:hAnsi="仿宋" w:hint="eastAsia"/>
              </w:rPr>
              <w:t>分，最多得</w:t>
            </w:r>
            <w:r w:rsidR="00DA5FCF">
              <w:rPr>
                <w:rFonts w:ascii="仿宋" w:eastAsia="仿宋" w:hAnsi="仿宋" w:hint="eastAsia"/>
              </w:rPr>
              <w:t>15</w:t>
            </w:r>
            <w:r>
              <w:rPr>
                <w:rFonts w:ascii="仿宋" w:eastAsia="仿宋" w:hAnsi="仿宋" w:hint="eastAsia"/>
              </w:rPr>
              <w:t>分。</w:t>
            </w:r>
          </w:p>
        </w:tc>
      </w:tr>
      <w:tr w:rsidR="00D641C0" w14:paraId="1D3387A3" w14:textId="77777777" w:rsidTr="00524C5C">
        <w:trPr>
          <w:cantSplit/>
          <w:trHeight w:val="402"/>
          <w:jc w:val="center"/>
        </w:trPr>
        <w:tc>
          <w:tcPr>
            <w:tcW w:w="577" w:type="dxa"/>
            <w:vAlign w:val="center"/>
          </w:tcPr>
          <w:p w14:paraId="58732319"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3</w:t>
            </w:r>
          </w:p>
        </w:tc>
        <w:tc>
          <w:tcPr>
            <w:tcW w:w="1232" w:type="dxa"/>
            <w:vAlign w:val="center"/>
          </w:tcPr>
          <w:p w14:paraId="54164E92" w14:textId="493F27A6" w:rsidR="00D641C0" w:rsidRDefault="00575256" w:rsidP="00BC49BD">
            <w:pPr>
              <w:spacing w:line="320" w:lineRule="exact"/>
              <w:jc w:val="center"/>
              <w:rPr>
                <w:rFonts w:ascii="仿宋" w:eastAsia="仿宋" w:hAnsi="仿宋"/>
              </w:rPr>
            </w:pPr>
            <w:r>
              <w:rPr>
                <w:rFonts w:ascii="仿宋" w:eastAsia="仿宋" w:hAnsi="仿宋" w:hint="eastAsia"/>
              </w:rPr>
              <w:t>项目实施方案</w:t>
            </w:r>
            <w:r w:rsidR="00BC49BD">
              <w:rPr>
                <w:rFonts w:ascii="仿宋" w:eastAsia="仿宋" w:hAnsi="仿宋" w:hint="eastAsia"/>
              </w:rPr>
              <w:t>1</w:t>
            </w:r>
            <w:r>
              <w:rPr>
                <w:rFonts w:ascii="仿宋" w:eastAsia="仿宋" w:hAnsi="仿宋" w:hint="eastAsia"/>
              </w:rPr>
              <w:t>5%</w:t>
            </w:r>
          </w:p>
        </w:tc>
        <w:tc>
          <w:tcPr>
            <w:tcW w:w="851" w:type="dxa"/>
            <w:vAlign w:val="center"/>
          </w:tcPr>
          <w:p w14:paraId="76D124BB" w14:textId="65D79F33" w:rsidR="00D641C0" w:rsidRDefault="00BC49BD" w:rsidP="00524C5C">
            <w:pPr>
              <w:spacing w:line="320" w:lineRule="exact"/>
              <w:jc w:val="center"/>
              <w:rPr>
                <w:rFonts w:ascii="仿宋" w:eastAsia="仿宋" w:hAnsi="仿宋"/>
              </w:rPr>
            </w:pPr>
            <w:r>
              <w:rPr>
                <w:rFonts w:ascii="仿宋" w:eastAsia="仿宋" w:hAnsi="仿宋" w:hint="eastAsia"/>
              </w:rPr>
              <w:t>1</w:t>
            </w:r>
            <w:r w:rsidR="00F976E3">
              <w:rPr>
                <w:rFonts w:ascii="仿宋" w:eastAsia="仿宋" w:hAnsi="仿宋" w:hint="eastAsia"/>
              </w:rPr>
              <w:t>5</w:t>
            </w:r>
            <w:r w:rsidR="00575256">
              <w:rPr>
                <w:rFonts w:ascii="仿宋" w:eastAsia="仿宋" w:hAnsi="仿宋" w:hint="eastAsia"/>
              </w:rPr>
              <w:t>分</w:t>
            </w:r>
          </w:p>
        </w:tc>
        <w:tc>
          <w:tcPr>
            <w:tcW w:w="5812" w:type="dxa"/>
            <w:vAlign w:val="center"/>
          </w:tcPr>
          <w:p w14:paraId="507B1723" w14:textId="14570CBF" w:rsidR="00D641C0" w:rsidRDefault="00575256" w:rsidP="00BC49BD">
            <w:pPr>
              <w:spacing w:line="320" w:lineRule="exact"/>
              <w:rPr>
                <w:rFonts w:ascii="仿宋" w:eastAsia="仿宋" w:hAnsi="仿宋"/>
              </w:rPr>
            </w:pPr>
            <w:r>
              <w:rPr>
                <w:rFonts w:ascii="仿宋" w:eastAsia="仿宋" w:hAnsi="仿宋" w:hint="eastAsia"/>
                <w:color w:val="000000"/>
              </w:rPr>
              <w:t>比选申请人针对本次项目提供的项目实施方案（包括但不限于：服务承诺、项目流程规划、工作分配时间及进度安排、接待流程、人员配置等）等内容进行综合评比，第一名得</w:t>
            </w:r>
            <w:r w:rsidR="00BC49BD">
              <w:rPr>
                <w:rFonts w:ascii="仿宋" w:eastAsia="仿宋" w:hAnsi="仿宋" w:hint="eastAsia"/>
                <w:color w:val="000000"/>
              </w:rPr>
              <w:t>1</w:t>
            </w:r>
            <w:r w:rsidR="00DA5FCF">
              <w:rPr>
                <w:rFonts w:ascii="仿宋" w:eastAsia="仿宋" w:hAnsi="仿宋" w:hint="eastAsia"/>
                <w:color w:val="000000"/>
              </w:rPr>
              <w:t>5</w:t>
            </w:r>
            <w:r>
              <w:rPr>
                <w:rFonts w:ascii="仿宋" w:eastAsia="仿宋" w:hAnsi="仿宋" w:hint="eastAsia"/>
                <w:color w:val="000000"/>
              </w:rPr>
              <w:t>分，第二名得</w:t>
            </w:r>
            <w:r w:rsidR="00F976E3">
              <w:rPr>
                <w:rFonts w:ascii="仿宋" w:eastAsia="仿宋" w:hAnsi="仿宋" w:hint="eastAsia"/>
                <w:color w:val="000000"/>
              </w:rPr>
              <w:t>1</w:t>
            </w:r>
            <w:r w:rsidR="00BC49BD">
              <w:rPr>
                <w:rFonts w:ascii="仿宋" w:eastAsia="仿宋" w:hAnsi="仿宋" w:hint="eastAsia"/>
                <w:color w:val="000000"/>
              </w:rPr>
              <w:t>0</w:t>
            </w:r>
            <w:r>
              <w:rPr>
                <w:rFonts w:ascii="仿宋" w:eastAsia="仿宋" w:hAnsi="仿宋" w:hint="eastAsia"/>
                <w:color w:val="000000"/>
              </w:rPr>
              <w:t>分，第三名及以后得</w:t>
            </w:r>
            <w:r w:rsidR="00BC49BD">
              <w:rPr>
                <w:rFonts w:ascii="仿宋" w:eastAsia="仿宋" w:hAnsi="仿宋" w:hint="eastAsia"/>
                <w:color w:val="000000"/>
              </w:rPr>
              <w:t>5</w:t>
            </w:r>
            <w:r>
              <w:rPr>
                <w:rFonts w:ascii="仿宋" w:eastAsia="仿宋" w:hAnsi="仿宋" w:hint="eastAsia"/>
                <w:color w:val="000000"/>
              </w:rPr>
              <w:t>分。</w:t>
            </w:r>
          </w:p>
        </w:tc>
      </w:tr>
      <w:tr w:rsidR="00D641C0" w14:paraId="126C4278" w14:textId="77777777" w:rsidTr="00524C5C">
        <w:trPr>
          <w:cantSplit/>
          <w:trHeight w:val="402"/>
          <w:jc w:val="center"/>
        </w:trPr>
        <w:tc>
          <w:tcPr>
            <w:tcW w:w="577" w:type="dxa"/>
            <w:vAlign w:val="center"/>
          </w:tcPr>
          <w:p w14:paraId="5CE73D99"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4</w:t>
            </w:r>
          </w:p>
        </w:tc>
        <w:tc>
          <w:tcPr>
            <w:tcW w:w="1232" w:type="dxa"/>
            <w:vAlign w:val="center"/>
          </w:tcPr>
          <w:p w14:paraId="2E32F811" w14:textId="77777777" w:rsidR="00D641C0" w:rsidRDefault="00575256" w:rsidP="00DA5FCF">
            <w:pPr>
              <w:spacing w:line="320" w:lineRule="exact"/>
              <w:jc w:val="center"/>
              <w:rPr>
                <w:rFonts w:ascii="仿宋" w:eastAsia="仿宋" w:hAnsi="仿宋"/>
              </w:rPr>
            </w:pPr>
            <w:r>
              <w:rPr>
                <w:rFonts w:ascii="仿宋" w:eastAsia="仿宋" w:hAnsi="仿宋" w:hint="eastAsia"/>
              </w:rPr>
              <w:t>内控制度1</w:t>
            </w:r>
            <w:r w:rsidR="00DA5FCF">
              <w:rPr>
                <w:rFonts w:ascii="仿宋" w:eastAsia="仿宋" w:hAnsi="仿宋" w:hint="eastAsia"/>
              </w:rPr>
              <w:t>5</w:t>
            </w:r>
            <w:r>
              <w:rPr>
                <w:rFonts w:ascii="仿宋" w:eastAsia="仿宋" w:hAnsi="仿宋" w:hint="eastAsia"/>
              </w:rPr>
              <w:t>%</w:t>
            </w:r>
          </w:p>
        </w:tc>
        <w:tc>
          <w:tcPr>
            <w:tcW w:w="851" w:type="dxa"/>
            <w:vAlign w:val="center"/>
          </w:tcPr>
          <w:p w14:paraId="746363B6" w14:textId="77777777" w:rsidR="00D641C0" w:rsidRDefault="00575256" w:rsidP="00DA5FCF">
            <w:pPr>
              <w:spacing w:line="320" w:lineRule="exact"/>
              <w:jc w:val="center"/>
              <w:rPr>
                <w:rFonts w:ascii="仿宋" w:eastAsia="仿宋" w:hAnsi="仿宋"/>
              </w:rPr>
            </w:pPr>
            <w:r>
              <w:rPr>
                <w:rFonts w:ascii="仿宋" w:eastAsia="仿宋" w:hAnsi="仿宋" w:hint="eastAsia"/>
              </w:rPr>
              <w:t>1</w:t>
            </w:r>
            <w:r w:rsidR="00DA5FCF">
              <w:rPr>
                <w:rFonts w:ascii="仿宋" w:eastAsia="仿宋" w:hAnsi="仿宋" w:hint="eastAsia"/>
              </w:rPr>
              <w:t>5</w:t>
            </w:r>
            <w:r>
              <w:rPr>
                <w:rFonts w:ascii="仿宋" w:eastAsia="仿宋" w:hAnsi="仿宋" w:hint="eastAsia"/>
              </w:rPr>
              <w:t>分</w:t>
            </w:r>
          </w:p>
        </w:tc>
        <w:tc>
          <w:tcPr>
            <w:tcW w:w="5812" w:type="dxa"/>
            <w:vAlign w:val="center"/>
          </w:tcPr>
          <w:p w14:paraId="23F53E85" w14:textId="77777777" w:rsidR="00D641C0" w:rsidRDefault="00575256" w:rsidP="00DA5FCF">
            <w:pPr>
              <w:spacing w:line="320" w:lineRule="exact"/>
              <w:ind w:firstLineChars="100" w:firstLine="240"/>
              <w:rPr>
                <w:rFonts w:ascii="仿宋" w:eastAsia="仿宋" w:hAnsi="仿宋"/>
              </w:rPr>
            </w:pPr>
            <w:r>
              <w:rPr>
                <w:rFonts w:ascii="仿宋" w:eastAsia="仿宋" w:hAnsi="仿宋" w:hint="eastAsia"/>
                <w:color w:val="000000"/>
              </w:rPr>
              <w:t>比选申请人提供单位的内控管理制度（包括但不限于：流程控制管理制度、采购文件编制审核制度、质量控制管理、职业管理及诚信管理制度、需求论证及履约验收管理办法、招标采购代理项目档案管理制度）等内容进行综合评比，第一名得1</w:t>
            </w:r>
            <w:r w:rsidR="00DA5FCF">
              <w:rPr>
                <w:rFonts w:ascii="仿宋" w:eastAsia="仿宋" w:hAnsi="仿宋" w:hint="eastAsia"/>
                <w:color w:val="000000"/>
              </w:rPr>
              <w:t>5</w:t>
            </w:r>
            <w:r>
              <w:rPr>
                <w:rFonts w:ascii="仿宋" w:eastAsia="仿宋" w:hAnsi="仿宋" w:hint="eastAsia"/>
                <w:color w:val="000000"/>
              </w:rPr>
              <w:t>分，第二名得10分，第三名及以后得</w:t>
            </w:r>
            <w:r w:rsidR="00DA5FCF">
              <w:rPr>
                <w:rFonts w:ascii="仿宋" w:eastAsia="仿宋" w:hAnsi="仿宋" w:hint="eastAsia"/>
                <w:color w:val="000000"/>
              </w:rPr>
              <w:t>5</w:t>
            </w:r>
            <w:r>
              <w:rPr>
                <w:rFonts w:ascii="仿宋" w:eastAsia="仿宋" w:hAnsi="仿宋" w:hint="eastAsia"/>
                <w:color w:val="000000"/>
              </w:rPr>
              <w:t>分。</w:t>
            </w:r>
          </w:p>
        </w:tc>
      </w:tr>
      <w:tr w:rsidR="00D641C0" w14:paraId="1DE4EAA2" w14:textId="77777777" w:rsidTr="00524C5C">
        <w:trPr>
          <w:cantSplit/>
          <w:trHeight w:val="402"/>
          <w:jc w:val="center"/>
        </w:trPr>
        <w:tc>
          <w:tcPr>
            <w:tcW w:w="577" w:type="dxa"/>
            <w:vAlign w:val="center"/>
          </w:tcPr>
          <w:p w14:paraId="5E3EBA60"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5</w:t>
            </w:r>
          </w:p>
        </w:tc>
        <w:tc>
          <w:tcPr>
            <w:tcW w:w="1232" w:type="dxa"/>
            <w:vAlign w:val="center"/>
          </w:tcPr>
          <w:p w14:paraId="2780EB57" w14:textId="77777777" w:rsidR="00D641C0" w:rsidRDefault="00575256" w:rsidP="00F976E3">
            <w:pPr>
              <w:spacing w:line="320" w:lineRule="exact"/>
              <w:jc w:val="center"/>
              <w:rPr>
                <w:rFonts w:ascii="仿宋" w:eastAsia="仿宋" w:hAnsi="仿宋"/>
              </w:rPr>
            </w:pPr>
            <w:r>
              <w:rPr>
                <w:rFonts w:ascii="仿宋" w:eastAsia="仿宋" w:hAnsi="仿宋" w:hint="eastAsia"/>
              </w:rPr>
              <w:t>归档管理制度1</w:t>
            </w:r>
            <w:r w:rsidR="00F976E3">
              <w:rPr>
                <w:rFonts w:ascii="仿宋" w:eastAsia="仿宋" w:hAnsi="仿宋" w:hint="eastAsia"/>
              </w:rPr>
              <w:t>2</w:t>
            </w:r>
            <w:r>
              <w:rPr>
                <w:rFonts w:ascii="仿宋" w:eastAsia="仿宋" w:hAnsi="仿宋" w:hint="eastAsia"/>
              </w:rPr>
              <w:t>%</w:t>
            </w:r>
          </w:p>
        </w:tc>
        <w:tc>
          <w:tcPr>
            <w:tcW w:w="851" w:type="dxa"/>
            <w:vAlign w:val="center"/>
          </w:tcPr>
          <w:p w14:paraId="17D122C1" w14:textId="77777777" w:rsidR="00D641C0" w:rsidRDefault="00575256" w:rsidP="00F976E3">
            <w:pPr>
              <w:spacing w:line="320" w:lineRule="exact"/>
              <w:jc w:val="center"/>
              <w:rPr>
                <w:rFonts w:ascii="仿宋" w:eastAsia="仿宋" w:hAnsi="仿宋"/>
              </w:rPr>
            </w:pPr>
            <w:r>
              <w:rPr>
                <w:rFonts w:ascii="仿宋" w:eastAsia="仿宋" w:hAnsi="仿宋" w:hint="eastAsia"/>
              </w:rPr>
              <w:t>1</w:t>
            </w:r>
            <w:r w:rsidR="00F976E3">
              <w:rPr>
                <w:rFonts w:ascii="仿宋" w:eastAsia="仿宋" w:hAnsi="仿宋" w:hint="eastAsia"/>
              </w:rPr>
              <w:t>2</w:t>
            </w:r>
            <w:r>
              <w:rPr>
                <w:rFonts w:ascii="仿宋" w:eastAsia="仿宋" w:hAnsi="仿宋" w:hint="eastAsia"/>
              </w:rPr>
              <w:t>分</w:t>
            </w:r>
          </w:p>
        </w:tc>
        <w:tc>
          <w:tcPr>
            <w:tcW w:w="5812" w:type="dxa"/>
            <w:vAlign w:val="center"/>
          </w:tcPr>
          <w:p w14:paraId="4D2EF7CA" w14:textId="77777777" w:rsidR="00D641C0" w:rsidRDefault="00575256" w:rsidP="00F976E3">
            <w:pPr>
              <w:spacing w:line="320" w:lineRule="exact"/>
              <w:ind w:firstLineChars="100" w:firstLine="240"/>
              <w:rPr>
                <w:rFonts w:ascii="仿宋" w:eastAsia="仿宋" w:hAnsi="仿宋"/>
              </w:rPr>
            </w:pPr>
            <w:r>
              <w:rPr>
                <w:rFonts w:ascii="仿宋" w:eastAsia="仿宋" w:hAnsi="仿宋" w:hint="eastAsia"/>
                <w:color w:val="000000"/>
              </w:rPr>
              <w:t>比选申请人提供资归档案管理制度（包括但不限于：归档内容、招标采购代理项目归档流程、特殊情况归档要求、档案管理员责任及交接、归档资料样本表格及备案）等内容进行综合评比，第一名得1</w:t>
            </w:r>
            <w:r w:rsidR="00F976E3">
              <w:rPr>
                <w:rFonts w:ascii="仿宋" w:eastAsia="仿宋" w:hAnsi="仿宋" w:hint="eastAsia"/>
                <w:color w:val="000000"/>
              </w:rPr>
              <w:t>2</w:t>
            </w:r>
            <w:r>
              <w:rPr>
                <w:rFonts w:ascii="仿宋" w:eastAsia="仿宋" w:hAnsi="仿宋" w:hint="eastAsia"/>
                <w:color w:val="000000"/>
              </w:rPr>
              <w:t>分，第二名得</w:t>
            </w:r>
            <w:r w:rsidR="00F976E3">
              <w:rPr>
                <w:rFonts w:ascii="仿宋" w:eastAsia="仿宋" w:hAnsi="仿宋" w:hint="eastAsia"/>
                <w:color w:val="000000"/>
              </w:rPr>
              <w:t>9</w:t>
            </w:r>
            <w:r>
              <w:rPr>
                <w:rFonts w:ascii="仿宋" w:eastAsia="仿宋" w:hAnsi="仿宋" w:hint="eastAsia"/>
                <w:color w:val="000000"/>
              </w:rPr>
              <w:t>分，第三名及以后得6分。</w:t>
            </w:r>
          </w:p>
        </w:tc>
      </w:tr>
      <w:tr w:rsidR="00D641C0" w14:paraId="1ED809A5" w14:textId="77777777" w:rsidTr="00524C5C">
        <w:trPr>
          <w:cantSplit/>
          <w:trHeight w:val="402"/>
          <w:jc w:val="center"/>
        </w:trPr>
        <w:tc>
          <w:tcPr>
            <w:tcW w:w="577" w:type="dxa"/>
            <w:vAlign w:val="center"/>
          </w:tcPr>
          <w:p w14:paraId="720A120E" w14:textId="77777777" w:rsidR="00D641C0" w:rsidRDefault="00575256" w:rsidP="00524C5C">
            <w:pPr>
              <w:spacing w:line="320" w:lineRule="exact"/>
              <w:ind w:firstLine="28"/>
              <w:jc w:val="center"/>
              <w:rPr>
                <w:rFonts w:ascii="仿宋" w:eastAsia="仿宋" w:hAnsi="仿宋"/>
              </w:rPr>
            </w:pPr>
            <w:r>
              <w:rPr>
                <w:rFonts w:ascii="仿宋" w:eastAsia="仿宋" w:hAnsi="仿宋" w:hint="eastAsia"/>
              </w:rPr>
              <w:t>6</w:t>
            </w:r>
          </w:p>
        </w:tc>
        <w:tc>
          <w:tcPr>
            <w:tcW w:w="1232" w:type="dxa"/>
            <w:vAlign w:val="center"/>
          </w:tcPr>
          <w:p w14:paraId="07638EB0" w14:textId="77777777" w:rsidR="00D641C0" w:rsidRDefault="00575256"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开评标场地9%</w:t>
            </w:r>
          </w:p>
        </w:tc>
        <w:tc>
          <w:tcPr>
            <w:tcW w:w="851" w:type="dxa"/>
            <w:vAlign w:val="center"/>
          </w:tcPr>
          <w:p w14:paraId="1165A31F" w14:textId="77777777" w:rsidR="00D641C0" w:rsidRDefault="00575256"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9分</w:t>
            </w:r>
          </w:p>
        </w:tc>
        <w:tc>
          <w:tcPr>
            <w:tcW w:w="5812" w:type="dxa"/>
            <w:vAlign w:val="center"/>
          </w:tcPr>
          <w:p w14:paraId="032FA40C" w14:textId="77777777" w:rsidR="00D641C0" w:rsidRDefault="00575256" w:rsidP="002E187F">
            <w:pPr>
              <w:spacing w:line="320" w:lineRule="exact"/>
              <w:ind w:firstLineChars="100" w:firstLine="240"/>
              <w:rPr>
                <w:rFonts w:ascii="仿宋" w:eastAsia="仿宋" w:hAnsi="仿宋"/>
              </w:rPr>
            </w:pPr>
            <w:r>
              <w:rPr>
                <w:rFonts w:ascii="仿宋" w:eastAsia="仿宋" w:hAnsi="仿宋" w:hint="eastAsia"/>
              </w:rPr>
              <w:t>1.比选申请人有开评标场所，包括但不限于具有独立的：开标室、专家休息室、评标室、监督室、业主休息室、档案室、软件及硬件设施，每项1分，最多不超过7分。</w:t>
            </w:r>
          </w:p>
          <w:p w14:paraId="55B51449" w14:textId="77777777" w:rsidR="00D641C0" w:rsidRDefault="00575256" w:rsidP="002E187F">
            <w:pPr>
              <w:spacing w:line="320" w:lineRule="exact"/>
              <w:ind w:firstLineChars="100" w:firstLine="240"/>
              <w:rPr>
                <w:rFonts w:ascii="仿宋" w:eastAsia="仿宋" w:hAnsi="仿宋"/>
              </w:rPr>
            </w:pPr>
            <w:r>
              <w:rPr>
                <w:rFonts w:ascii="仿宋" w:eastAsia="仿宋" w:hAnsi="仿宋" w:hint="eastAsia"/>
              </w:rPr>
              <w:t>2. 开评标场所在采购人所在地且</w:t>
            </w:r>
            <w:r>
              <w:rPr>
                <w:rFonts w:ascii="仿宋" w:eastAsia="仿宋" w:hAnsi="仿宋" w:cs="宋体" w:hint="eastAsia"/>
              </w:rPr>
              <w:t>≧</w:t>
            </w:r>
            <w:r>
              <w:rPr>
                <w:rFonts w:ascii="仿宋" w:eastAsia="仿宋" w:hAnsi="仿宋" w:hint="eastAsia"/>
              </w:rPr>
              <w:t>300平方米的得2分，开评标场所在采购人所在地且</w:t>
            </w:r>
            <w:r>
              <w:rPr>
                <w:rFonts w:ascii="仿宋" w:eastAsia="仿宋" w:hAnsi="仿宋" w:cs="宋体" w:hint="eastAsia"/>
              </w:rPr>
              <w:t>≦</w:t>
            </w:r>
            <w:r>
              <w:rPr>
                <w:rFonts w:ascii="仿宋" w:eastAsia="仿宋" w:hAnsi="仿宋" w:hint="eastAsia"/>
              </w:rPr>
              <w:t>300平方米的得1分。</w:t>
            </w:r>
          </w:p>
        </w:tc>
      </w:tr>
      <w:tr w:rsidR="00BC49BD" w14:paraId="381F120E" w14:textId="77777777" w:rsidTr="00524C5C">
        <w:trPr>
          <w:cantSplit/>
          <w:trHeight w:val="402"/>
          <w:jc w:val="center"/>
        </w:trPr>
        <w:tc>
          <w:tcPr>
            <w:tcW w:w="577" w:type="dxa"/>
            <w:vAlign w:val="center"/>
          </w:tcPr>
          <w:p w14:paraId="0C7EB080" w14:textId="1B047AAE" w:rsidR="00BC49BD" w:rsidRDefault="00BC49BD" w:rsidP="00524C5C">
            <w:pPr>
              <w:spacing w:line="320" w:lineRule="exact"/>
              <w:ind w:firstLine="28"/>
              <w:jc w:val="center"/>
              <w:rPr>
                <w:rFonts w:ascii="仿宋" w:eastAsia="仿宋" w:hAnsi="仿宋"/>
              </w:rPr>
            </w:pPr>
            <w:r>
              <w:rPr>
                <w:rFonts w:ascii="仿宋" w:eastAsia="仿宋" w:hAnsi="仿宋" w:hint="eastAsia"/>
              </w:rPr>
              <w:t>7</w:t>
            </w:r>
          </w:p>
        </w:tc>
        <w:tc>
          <w:tcPr>
            <w:tcW w:w="1232" w:type="dxa"/>
            <w:vAlign w:val="center"/>
          </w:tcPr>
          <w:p w14:paraId="7345D69E" w14:textId="02886A1F" w:rsidR="00BC49BD" w:rsidRDefault="00BC49BD"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人员配置</w:t>
            </w:r>
          </w:p>
        </w:tc>
        <w:tc>
          <w:tcPr>
            <w:tcW w:w="851" w:type="dxa"/>
            <w:vAlign w:val="center"/>
          </w:tcPr>
          <w:p w14:paraId="59476D79" w14:textId="78D34257" w:rsidR="00BC49BD" w:rsidRDefault="00BC49BD" w:rsidP="00524C5C">
            <w:pPr>
              <w:spacing w:line="320" w:lineRule="exact"/>
              <w:jc w:val="center"/>
              <w:rPr>
                <w:rFonts w:ascii="仿宋" w:eastAsia="仿宋" w:hAnsi="仿宋"/>
                <w:color w:val="000000" w:themeColor="text1"/>
              </w:rPr>
            </w:pPr>
            <w:r>
              <w:rPr>
                <w:rFonts w:ascii="仿宋" w:eastAsia="仿宋" w:hAnsi="仿宋" w:hint="eastAsia"/>
                <w:color w:val="000000" w:themeColor="text1"/>
              </w:rPr>
              <w:t>10分</w:t>
            </w:r>
          </w:p>
        </w:tc>
        <w:tc>
          <w:tcPr>
            <w:tcW w:w="5812" w:type="dxa"/>
            <w:vAlign w:val="center"/>
          </w:tcPr>
          <w:p w14:paraId="243FA163" w14:textId="6945A93A" w:rsidR="00BC49BD" w:rsidRDefault="00BC49BD" w:rsidP="002E187F">
            <w:pPr>
              <w:spacing w:line="320" w:lineRule="exact"/>
              <w:ind w:firstLineChars="100" w:firstLine="240"/>
              <w:rPr>
                <w:rFonts w:ascii="仿宋" w:eastAsia="仿宋" w:hAnsi="仿宋"/>
              </w:rPr>
            </w:pPr>
            <w:r>
              <w:rPr>
                <w:rFonts w:ascii="仿宋" w:eastAsia="仿宋" w:hAnsi="仿宋" w:hint="eastAsia"/>
              </w:rPr>
              <w:t>比选申请人拟派人员具有中级职称的每有一个得2分，最多得4分；拟派人员同时具有四川省政府采购评审专家资格证书的每有一个加3分，最多加6分。</w:t>
            </w:r>
          </w:p>
        </w:tc>
      </w:tr>
      <w:tr w:rsidR="00D641C0" w14:paraId="562C9F5A" w14:textId="77777777" w:rsidTr="00524C5C">
        <w:trPr>
          <w:cantSplit/>
          <w:trHeight w:val="402"/>
          <w:jc w:val="center"/>
        </w:trPr>
        <w:tc>
          <w:tcPr>
            <w:tcW w:w="577" w:type="dxa"/>
            <w:vAlign w:val="center"/>
          </w:tcPr>
          <w:p w14:paraId="60F6B03E" w14:textId="4628333C" w:rsidR="00D641C0" w:rsidRDefault="00BC49BD" w:rsidP="00524C5C">
            <w:pPr>
              <w:spacing w:line="320" w:lineRule="exact"/>
              <w:ind w:firstLine="28"/>
              <w:jc w:val="center"/>
              <w:rPr>
                <w:rFonts w:ascii="仿宋" w:eastAsia="仿宋" w:hAnsi="仿宋"/>
              </w:rPr>
            </w:pPr>
            <w:r>
              <w:rPr>
                <w:rFonts w:ascii="仿宋" w:eastAsia="仿宋" w:hAnsi="仿宋" w:hint="eastAsia"/>
              </w:rPr>
              <w:t>8</w:t>
            </w:r>
          </w:p>
        </w:tc>
        <w:tc>
          <w:tcPr>
            <w:tcW w:w="1232" w:type="dxa"/>
            <w:vAlign w:val="center"/>
          </w:tcPr>
          <w:p w14:paraId="72D4284A" w14:textId="77777777" w:rsidR="00D641C0" w:rsidRDefault="00575256" w:rsidP="00BB214D">
            <w:pPr>
              <w:spacing w:line="320" w:lineRule="exact"/>
              <w:jc w:val="center"/>
              <w:rPr>
                <w:rFonts w:ascii="仿宋" w:eastAsia="仿宋" w:hAnsi="仿宋"/>
              </w:rPr>
            </w:pPr>
            <w:r>
              <w:rPr>
                <w:rFonts w:ascii="仿宋" w:eastAsia="仿宋" w:hAnsi="仿宋" w:hint="eastAsia"/>
              </w:rPr>
              <w:t>响应文件的规范性</w:t>
            </w:r>
            <w:r w:rsidR="00BB214D">
              <w:rPr>
                <w:rFonts w:ascii="仿宋" w:eastAsia="仿宋" w:hAnsi="仿宋" w:hint="eastAsia"/>
              </w:rPr>
              <w:t>2</w:t>
            </w:r>
            <w:r>
              <w:rPr>
                <w:rFonts w:ascii="仿宋" w:eastAsia="仿宋" w:hAnsi="仿宋" w:hint="eastAsia"/>
              </w:rPr>
              <w:t>%</w:t>
            </w:r>
          </w:p>
        </w:tc>
        <w:tc>
          <w:tcPr>
            <w:tcW w:w="851" w:type="dxa"/>
            <w:vAlign w:val="center"/>
          </w:tcPr>
          <w:p w14:paraId="501AA30E" w14:textId="77777777" w:rsidR="00D641C0" w:rsidRDefault="00BB214D" w:rsidP="00524C5C">
            <w:pPr>
              <w:spacing w:line="320" w:lineRule="exact"/>
              <w:jc w:val="center"/>
              <w:rPr>
                <w:rFonts w:ascii="仿宋" w:eastAsia="仿宋" w:hAnsi="仿宋"/>
              </w:rPr>
            </w:pPr>
            <w:r>
              <w:rPr>
                <w:rFonts w:ascii="仿宋" w:eastAsia="仿宋" w:hAnsi="仿宋" w:hint="eastAsia"/>
              </w:rPr>
              <w:t>2</w:t>
            </w:r>
            <w:r w:rsidR="00575256">
              <w:rPr>
                <w:rFonts w:ascii="仿宋" w:eastAsia="仿宋" w:hAnsi="仿宋" w:hint="eastAsia"/>
              </w:rPr>
              <w:t>分</w:t>
            </w:r>
          </w:p>
        </w:tc>
        <w:tc>
          <w:tcPr>
            <w:tcW w:w="5812" w:type="dxa"/>
            <w:vAlign w:val="center"/>
          </w:tcPr>
          <w:p w14:paraId="28EE39D0" w14:textId="77777777" w:rsidR="00D641C0" w:rsidRDefault="00575256" w:rsidP="00BB214D">
            <w:pPr>
              <w:spacing w:line="320" w:lineRule="exact"/>
              <w:ind w:firstLineChars="100" w:firstLine="240"/>
              <w:rPr>
                <w:rFonts w:ascii="仿宋" w:eastAsia="仿宋" w:hAnsi="仿宋"/>
              </w:rPr>
            </w:pPr>
            <w:r>
              <w:rPr>
                <w:rFonts w:ascii="仿宋" w:eastAsia="仿宋" w:hAnsi="仿宋" w:hint="eastAsia"/>
              </w:rPr>
              <w:t>响应文件制作规范，没有细微偏差情形的得</w:t>
            </w:r>
            <w:r w:rsidR="00BB214D">
              <w:rPr>
                <w:rFonts w:ascii="仿宋" w:eastAsia="仿宋" w:hAnsi="仿宋" w:hint="eastAsia"/>
              </w:rPr>
              <w:t>2</w:t>
            </w:r>
            <w:r>
              <w:rPr>
                <w:rFonts w:ascii="仿宋" w:eastAsia="仿宋" w:hAnsi="仿宋" w:hint="eastAsia"/>
              </w:rPr>
              <w:t>分；有一项细微偏差扣0.5分，直至该项分值扣完为止。</w:t>
            </w:r>
          </w:p>
        </w:tc>
      </w:tr>
    </w:tbl>
    <w:p w14:paraId="08EA21C8" w14:textId="77777777" w:rsidR="00D641C0" w:rsidRDefault="00D641C0">
      <w:pPr>
        <w:pStyle w:val="a0"/>
        <w:rPr>
          <w:color w:val="000000" w:themeColor="text1"/>
          <w:sz w:val="45"/>
          <w:szCs w:val="24"/>
        </w:rPr>
        <w:sectPr w:rsidR="00D641C0">
          <w:pgSz w:w="11900" w:h="16820"/>
          <w:pgMar w:top="1600" w:right="1300" w:bottom="280" w:left="1160" w:header="720" w:footer="720" w:gutter="0"/>
          <w:cols w:space="720"/>
        </w:sectPr>
      </w:pPr>
    </w:p>
    <w:p w14:paraId="191EA038" w14:textId="77777777" w:rsidR="00D641C0" w:rsidRDefault="00575256" w:rsidP="00BC49BD">
      <w:pPr>
        <w:tabs>
          <w:tab w:val="left" w:pos="5072"/>
        </w:tabs>
        <w:kinsoku w:val="0"/>
        <w:overflowPunct w:val="0"/>
        <w:spacing w:line="513" w:lineRule="exact"/>
        <w:ind w:left="3252" w:hangingChars="706" w:hanging="3252"/>
        <w:jc w:val="center"/>
        <w:outlineLvl w:val="0"/>
        <w:rPr>
          <w:rFonts w:eastAsia="方正小标宋简体"/>
          <w:color w:val="000000" w:themeColor="text1"/>
          <w:w w:val="105"/>
          <w:sz w:val="44"/>
          <w:szCs w:val="44"/>
        </w:rPr>
      </w:pPr>
      <w:bookmarkStart w:id="3" w:name="_Toc21115"/>
      <w:r>
        <w:rPr>
          <w:rFonts w:eastAsia="方正小标宋简体"/>
          <w:color w:val="000000" w:themeColor="text1"/>
          <w:w w:val="105"/>
          <w:sz w:val="44"/>
          <w:szCs w:val="44"/>
        </w:rPr>
        <w:lastRenderedPageBreak/>
        <w:t>第四章比选申请文件格式</w:t>
      </w:r>
      <w:bookmarkEnd w:id="3"/>
    </w:p>
    <w:p w14:paraId="46F53E6A" w14:textId="77777777" w:rsidR="00D641C0" w:rsidRDefault="00D641C0">
      <w:pPr>
        <w:widowControl/>
        <w:snapToGrid w:val="0"/>
        <w:spacing w:line="360" w:lineRule="auto"/>
        <w:jc w:val="both"/>
        <w:rPr>
          <w:color w:val="000000" w:themeColor="text1"/>
          <w:sz w:val="28"/>
          <w:szCs w:val="28"/>
        </w:rPr>
      </w:pPr>
    </w:p>
    <w:p w14:paraId="49683994" w14:textId="77777777" w:rsidR="00D641C0" w:rsidRDefault="00575256">
      <w:pPr>
        <w:widowControl/>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一、比选申请人在编制比选申请文件时应使用本章所附格式并符合有关要求；本章未规定格式的，由比选申请人根据实际情况自主编制。</w:t>
      </w:r>
    </w:p>
    <w:p w14:paraId="3E75D123" w14:textId="77777777" w:rsidR="00D641C0" w:rsidRDefault="00575256">
      <w:pPr>
        <w:widowControl/>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二、比选申请人应在比选文件中要求签字或盖章的地方按要求进行签字或者盖章。</w:t>
      </w:r>
    </w:p>
    <w:p w14:paraId="48E4F48C" w14:textId="77777777" w:rsidR="00D641C0" w:rsidRDefault="00575256">
      <w:pPr>
        <w:widowControl/>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三、比选申请文件中的表格或空格如填写不下，可编辑扩充或另附页。除形式外，比选申请人不应改变其内容要求。本章所附格式，比选申请人为编制比选申请文件可以复印或编辑。</w:t>
      </w:r>
    </w:p>
    <w:p w14:paraId="1286679E" w14:textId="77777777" w:rsidR="00D641C0" w:rsidRDefault="00575256">
      <w:pPr>
        <w:widowControl/>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四、比选申请人应按照比选申请文件格式的要求编制比选申请文件。比选申请文件按要求密封后在规定的时间和地点进行提交。</w:t>
      </w:r>
    </w:p>
    <w:p w14:paraId="4941DA2F" w14:textId="77777777" w:rsidR="00D641C0" w:rsidRDefault="00D641C0">
      <w:pPr>
        <w:widowControl/>
        <w:snapToGrid w:val="0"/>
        <w:spacing w:line="360" w:lineRule="auto"/>
        <w:ind w:firstLineChars="200" w:firstLine="640"/>
        <w:jc w:val="both"/>
        <w:rPr>
          <w:rFonts w:eastAsia="仿宋_GB2312"/>
          <w:color w:val="000000" w:themeColor="text1"/>
          <w:sz w:val="32"/>
          <w:szCs w:val="32"/>
        </w:rPr>
      </w:pPr>
    </w:p>
    <w:p w14:paraId="7E5C2958" w14:textId="77777777" w:rsidR="00D641C0" w:rsidRDefault="00D641C0">
      <w:pPr>
        <w:widowControl/>
        <w:snapToGrid w:val="0"/>
        <w:spacing w:line="360" w:lineRule="auto"/>
        <w:ind w:firstLineChars="200" w:firstLine="640"/>
        <w:jc w:val="both"/>
        <w:rPr>
          <w:rFonts w:eastAsia="仿宋_GB2312"/>
          <w:color w:val="000000" w:themeColor="text1"/>
          <w:sz w:val="32"/>
          <w:szCs w:val="32"/>
        </w:rPr>
      </w:pPr>
    </w:p>
    <w:p w14:paraId="30AB00DE" w14:textId="77777777" w:rsidR="00D641C0" w:rsidRDefault="00575256">
      <w:pPr>
        <w:widowControl/>
        <w:jc w:val="both"/>
        <w:rPr>
          <w:rFonts w:eastAsia="仿宋_GB2312"/>
          <w:color w:val="000000" w:themeColor="text1"/>
          <w:sz w:val="32"/>
          <w:szCs w:val="32"/>
          <w:u w:val="single"/>
        </w:rPr>
      </w:pPr>
      <w:r>
        <w:rPr>
          <w:rFonts w:eastAsia="仿宋_GB2312"/>
          <w:color w:val="000000" w:themeColor="text1"/>
          <w:sz w:val="32"/>
          <w:szCs w:val="32"/>
        </w:rPr>
        <w:br w:type="page"/>
      </w:r>
    </w:p>
    <w:p w14:paraId="2B4D0DB5" w14:textId="77777777" w:rsidR="00D641C0" w:rsidRDefault="00D641C0">
      <w:pPr>
        <w:jc w:val="center"/>
        <w:rPr>
          <w:rFonts w:eastAsia="方正小标宋简体"/>
          <w:color w:val="000000" w:themeColor="text1"/>
          <w:sz w:val="44"/>
          <w:szCs w:val="44"/>
        </w:rPr>
      </w:pPr>
    </w:p>
    <w:p w14:paraId="4613900D" w14:textId="77777777" w:rsidR="00D641C0" w:rsidRDefault="00D641C0">
      <w:pPr>
        <w:jc w:val="center"/>
        <w:rPr>
          <w:rFonts w:eastAsia="方正小标宋简体"/>
          <w:color w:val="000000" w:themeColor="text1"/>
          <w:sz w:val="44"/>
          <w:szCs w:val="44"/>
        </w:rPr>
      </w:pPr>
    </w:p>
    <w:p w14:paraId="778A1E82" w14:textId="52761EDA" w:rsidR="00BB214D" w:rsidRPr="00BB214D" w:rsidRDefault="00130851" w:rsidP="00BB214D">
      <w:pPr>
        <w:jc w:val="center"/>
        <w:outlineLvl w:val="0"/>
        <w:rPr>
          <w:rFonts w:eastAsia="方正小标宋简体"/>
          <w:color w:val="000000" w:themeColor="text1"/>
          <w:kern w:val="2"/>
          <w:sz w:val="44"/>
          <w:szCs w:val="44"/>
        </w:rPr>
      </w:pPr>
      <w:bookmarkStart w:id="4" w:name="_Toc6397"/>
      <w:r>
        <w:rPr>
          <w:rFonts w:eastAsia="方正小标宋简体" w:hint="eastAsia"/>
          <w:color w:val="000000" w:themeColor="text1"/>
          <w:kern w:val="2"/>
          <w:sz w:val="44"/>
          <w:szCs w:val="44"/>
        </w:rPr>
        <w:t>四川省攀枝花生态环境监测中心站</w:t>
      </w:r>
    </w:p>
    <w:p w14:paraId="08C14EA0" w14:textId="77777777" w:rsidR="002E187F" w:rsidRDefault="00BB214D" w:rsidP="00BB214D">
      <w:pPr>
        <w:jc w:val="center"/>
        <w:outlineLvl w:val="0"/>
        <w:rPr>
          <w:rFonts w:eastAsia="方正小标宋简体"/>
          <w:color w:val="000000" w:themeColor="text1"/>
          <w:sz w:val="48"/>
          <w:szCs w:val="48"/>
        </w:rPr>
      </w:pPr>
      <w:r w:rsidRPr="00BB214D">
        <w:rPr>
          <w:rFonts w:eastAsia="方正小标宋简体" w:hint="eastAsia"/>
          <w:color w:val="000000" w:themeColor="text1"/>
          <w:kern w:val="2"/>
          <w:sz w:val="44"/>
          <w:szCs w:val="44"/>
        </w:rPr>
        <w:t>招标年度代理机构比选项目</w:t>
      </w:r>
    </w:p>
    <w:p w14:paraId="7AF20B17" w14:textId="77777777" w:rsidR="00BB214D" w:rsidRDefault="00BB214D">
      <w:pPr>
        <w:jc w:val="center"/>
        <w:outlineLvl w:val="0"/>
        <w:rPr>
          <w:rFonts w:eastAsia="方正小标宋简体"/>
          <w:color w:val="000000" w:themeColor="text1"/>
          <w:sz w:val="48"/>
          <w:szCs w:val="48"/>
        </w:rPr>
      </w:pPr>
    </w:p>
    <w:p w14:paraId="32A06FB0" w14:textId="77777777" w:rsidR="00BB214D" w:rsidRDefault="00BB214D">
      <w:pPr>
        <w:jc w:val="center"/>
        <w:outlineLvl w:val="0"/>
        <w:rPr>
          <w:rFonts w:eastAsia="方正小标宋简体"/>
          <w:color w:val="000000" w:themeColor="text1"/>
          <w:sz w:val="48"/>
          <w:szCs w:val="48"/>
        </w:rPr>
      </w:pPr>
    </w:p>
    <w:p w14:paraId="4FE97001" w14:textId="77777777" w:rsidR="00D641C0" w:rsidRDefault="00575256">
      <w:pPr>
        <w:jc w:val="center"/>
        <w:outlineLvl w:val="0"/>
        <w:rPr>
          <w:rFonts w:eastAsia="方正小标宋简体"/>
          <w:color w:val="000000" w:themeColor="text1"/>
          <w:sz w:val="48"/>
          <w:szCs w:val="48"/>
        </w:rPr>
      </w:pPr>
      <w:r>
        <w:rPr>
          <w:rFonts w:eastAsia="方正小标宋简体"/>
          <w:color w:val="000000" w:themeColor="text1"/>
          <w:sz w:val="48"/>
          <w:szCs w:val="48"/>
        </w:rPr>
        <w:t>比</w:t>
      </w:r>
      <w:bookmarkEnd w:id="4"/>
    </w:p>
    <w:p w14:paraId="497AB1A0" w14:textId="77777777" w:rsidR="00D641C0" w:rsidRDefault="00575256">
      <w:pPr>
        <w:jc w:val="center"/>
        <w:outlineLvl w:val="0"/>
        <w:rPr>
          <w:rFonts w:eastAsia="方正小标宋简体"/>
          <w:color w:val="000000" w:themeColor="text1"/>
          <w:sz w:val="48"/>
          <w:szCs w:val="48"/>
        </w:rPr>
      </w:pPr>
      <w:bookmarkStart w:id="5" w:name="_Toc23726"/>
      <w:r>
        <w:rPr>
          <w:rFonts w:eastAsia="方正小标宋简体"/>
          <w:color w:val="000000" w:themeColor="text1"/>
          <w:sz w:val="48"/>
          <w:szCs w:val="48"/>
        </w:rPr>
        <w:t>选</w:t>
      </w:r>
      <w:bookmarkEnd w:id="5"/>
    </w:p>
    <w:p w14:paraId="02FD2A1C" w14:textId="77777777" w:rsidR="00D641C0" w:rsidRDefault="00575256">
      <w:pPr>
        <w:jc w:val="center"/>
        <w:outlineLvl w:val="0"/>
        <w:rPr>
          <w:rFonts w:eastAsia="方正小标宋简体"/>
          <w:color w:val="000000" w:themeColor="text1"/>
          <w:sz w:val="48"/>
          <w:szCs w:val="48"/>
        </w:rPr>
      </w:pPr>
      <w:bookmarkStart w:id="6" w:name="_Toc19369"/>
      <w:r>
        <w:rPr>
          <w:rFonts w:eastAsia="方正小标宋简体"/>
          <w:color w:val="000000" w:themeColor="text1"/>
          <w:sz w:val="48"/>
          <w:szCs w:val="48"/>
        </w:rPr>
        <w:t>申</w:t>
      </w:r>
      <w:bookmarkEnd w:id="6"/>
    </w:p>
    <w:p w14:paraId="454525A0" w14:textId="77777777" w:rsidR="00D641C0" w:rsidRDefault="00575256">
      <w:pPr>
        <w:jc w:val="center"/>
        <w:outlineLvl w:val="0"/>
        <w:rPr>
          <w:rFonts w:eastAsia="方正小标宋简体"/>
          <w:color w:val="000000" w:themeColor="text1"/>
          <w:sz w:val="48"/>
          <w:szCs w:val="48"/>
        </w:rPr>
      </w:pPr>
      <w:bookmarkStart w:id="7" w:name="_Toc21570"/>
      <w:r>
        <w:rPr>
          <w:rFonts w:eastAsia="方正小标宋简体"/>
          <w:color w:val="000000" w:themeColor="text1"/>
          <w:sz w:val="48"/>
          <w:szCs w:val="48"/>
        </w:rPr>
        <w:t>请</w:t>
      </w:r>
      <w:bookmarkEnd w:id="7"/>
    </w:p>
    <w:p w14:paraId="08C14079" w14:textId="77777777" w:rsidR="00D641C0" w:rsidRDefault="00575256">
      <w:pPr>
        <w:jc w:val="center"/>
        <w:outlineLvl w:val="0"/>
        <w:rPr>
          <w:rFonts w:eastAsia="方正小标宋简体"/>
          <w:color w:val="000000" w:themeColor="text1"/>
          <w:sz w:val="48"/>
          <w:szCs w:val="48"/>
        </w:rPr>
      </w:pPr>
      <w:bookmarkStart w:id="8" w:name="_Toc28365"/>
      <w:r>
        <w:rPr>
          <w:rFonts w:eastAsia="方正小标宋简体"/>
          <w:color w:val="000000" w:themeColor="text1"/>
          <w:sz w:val="48"/>
          <w:szCs w:val="48"/>
        </w:rPr>
        <w:t>文</w:t>
      </w:r>
      <w:bookmarkEnd w:id="8"/>
    </w:p>
    <w:p w14:paraId="78D32829" w14:textId="77777777" w:rsidR="00D641C0" w:rsidRDefault="00575256">
      <w:pPr>
        <w:jc w:val="center"/>
        <w:outlineLvl w:val="0"/>
        <w:rPr>
          <w:rFonts w:eastAsia="方正小标宋简体"/>
          <w:color w:val="000000" w:themeColor="text1"/>
          <w:sz w:val="48"/>
          <w:szCs w:val="48"/>
        </w:rPr>
      </w:pPr>
      <w:bookmarkStart w:id="9" w:name="_Toc9048"/>
      <w:r>
        <w:rPr>
          <w:rFonts w:eastAsia="方正小标宋简体"/>
          <w:color w:val="000000" w:themeColor="text1"/>
          <w:sz w:val="48"/>
          <w:szCs w:val="48"/>
        </w:rPr>
        <w:t>件</w:t>
      </w:r>
      <w:bookmarkEnd w:id="9"/>
    </w:p>
    <w:p w14:paraId="57B8B4AA" w14:textId="77777777" w:rsidR="00D641C0" w:rsidRDefault="00D641C0">
      <w:pPr>
        <w:jc w:val="center"/>
        <w:rPr>
          <w:color w:val="000000" w:themeColor="text1"/>
          <w:sz w:val="28"/>
          <w:szCs w:val="28"/>
        </w:rPr>
      </w:pPr>
    </w:p>
    <w:p w14:paraId="63F7BCB1" w14:textId="77777777" w:rsidR="00D641C0" w:rsidRDefault="00D641C0">
      <w:pPr>
        <w:jc w:val="center"/>
        <w:rPr>
          <w:color w:val="000000" w:themeColor="text1"/>
          <w:sz w:val="28"/>
          <w:szCs w:val="28"/>
        </w:rPr>
      </w:pPr>
    </w:p>
    <w:p w14:paraId="320EB176" w14:textId="77777777" w:rsidR="00D641C0" w:rsidRDefault="00D641C0">
      <w:pPr>
        <w:jc w:val="center"/>
        <w:rPr>
          <w:color w:val="000000" w:themeColor="text1"/>
          <w:sz w:val="32"/>
          <w:szCs w:val="32"/>
        </w:rPr>
      </w:pPr>
    </w:p>
    <w:p w14:paraId="78BAC991" w14:textId="77777777" w:rsidR="00D641C0" w:rsidRDefault="00D641C0">
      <w:pPr>
        <w:jc w:val="center"/>
        <w:rPr>
          <w:color w:val="000000" w:themeColor="text1"/>
          <w:sz w:val="32"/>
          <w:szCs w:val="32"/>
        </w:rPr>
      </w:pPr>
    </w:p>
    <w:p w14:paraId="30D3A761" w14:textId="77777777" w:rsidR="00D641C0" w:rsidRDefault="00D641C0">
      <w:pPr>
        <w:jc w:val="center"/>
        <w:rPr>
          <w:color w:val="000000" w:themeColor="text1"/>
          <w:sz w:val="28"/>
          <w:szCs w:val="28"/>
        </w:rPr>
      </w:pPr>
    </w:p>
    <w:p w14:paraId="42C8F6B3" w14:textId="77777777" w:rsidR="00D641C0" w:rsidRDefault="00575256" w:rsidP="00524C5C">
      <w:pPr>
        <w:jc w:val="center"/>
        <w:outlineLvl w:val="0"/>
        <w:rPr>
          <w:rFonts w:eastAsia="仿宋_GB2312"/>
          <w:color w:val="000000" w:themeColor="text1"/>
          <w:sz w:val="36"/>
          <w:szCs w:val="36"/>
        </w:rPr>
      </w:pPr>
      <w:bookmarkStart w:id="10" w:name="_Toc21921"/>
      <w:r>
        <w:rPr>
          <w:rFonts w:eastAsia="仿宋_GB2312"/>
          <w:color w:val="000000" w:themeColor="text1"/>
          <w:sz w:val="36"/>
          <w:szCs w:val="36"/>
        </w:rPr>
        <w:t>比选申请人：（全称并加盖单位公章）</w:t>
      </w:r>
      <w:bookmarkEnd w:id="10"/>
    </w:p>
    <w:p w14:paraId="32AD0F4A" w14:textId="77777777" w:rsidR="00D641C0" w:rsidRDefault="00575256" w:rsidP="00524C5C">
      <w:pPr>
        <w:jc w:val="center"/>
        <w:outlineLvl w:val="0"/>
        <w:rPr>
          <w:color w:val="000000" w:themeColor="text1"/>
          <w:sz w:val="32"/>
          <w:szCs w:val="32"/>
        </w:rPr>
      </w:pPr>
      <w:bookmarkStart w:id="11" w:name="_Toc31157"/>
      <w:r>
        <w:rPr>
          <w:color w:val="000000" w:themeColor="text1"/>
          <w:sz w:val="32"/>
          <w:szCs w:val="32"/>
        </w:rPr>
        <w:t>年</w:t>
      </w:r>
      <w:r w:rsidR="00524C5C">
        <w:rPr>
          <w:rFonts w:hint="eastAsia"/>
          <w:color w:val="000000" w:themeColor="text1"/>
          <w:sz w:val="32"/>
          <w:szCs w:val="32"/>
        </w:rPr>
        <w:t xml:space="preserve">  </w:t>
      </w:r>
      <w:r>
        <w:rPr>
          <w:color w:val="000000" w:themeColor="text1"/>
          <w:sz w:val="32"/>
          <w:szCs w:val="32"/>
        </w:rPr>
        <w:t>月</w:t>
      </w:r>
      <w:r w:rsidR="00524C5C">
        <w:rPr>
          <w:rFonts w:hint="eastAsia"/>
          <w:color w:val="000000" w:themeColor="text1"/>
          <w:sz w:val="32"/>
          <w:szCs w:val="32"/>
        </w:rPr>
        <w:t xml:space="preserve">  </w:t>
      </w:r>
      <w:r>
        <w:rPr>
          <w:color w:val="000000" w:themeColor="text1"/>
          <w:sz w:val="32"/>
          <w:szCs w:val="32"/>
        </w:rPr>
        <w:t>日</w:t>
      </w:r>
      <w:bookmarkEnd w:id="11"/>
    </w:p>
    <w:p w14:paraId="343050B1" w14:textId="77777777" w:rsidR="00D641C0" w:rsidRDefault="00575256">
      <w:pPr>
        <w:pStyle w:val="a0"/>
        <w:kinsoku w:val="0"/>
        <w:overflowPunct w:val="0"/>
        <w:jc w:val="center"/>
        <w:outlineLvl w:val="0"/>
        <w:rPr>
          <w:color w:val="000000" w:themeColor="text1"/>
          <w:sz w:val="27"/>
          <w:szCs w:val="24"/>
        </w:rPr>
      </w:pPr>
      <w:r>
        <w:rPr>
          <w:color w:val="000000" w:themeColor="text1"/>
        </w:rPr>
        <w:br w:type="page"/>
      </w:r>
      <w:bookmarkStart w:id="12" w:name="_Toc7324"/>
      <w:bookmarkStart w:id="13" w:name="_Toc312164501"/>
      <w:r>
        <w:rPr>
          <w:rFonts w:eastAsia="黑体"/>
          <w:color w:val="000000" w:themeColor="text1"/>
          <w:sz w:val="30"/>
          <w:szCs w:val="24"/>
        </w:rPr>
        <w:lastRenderedPageBreak/>
        <w:t>一、法定代表人身份证明书</w:t>
      </w:r>
      <w:bookmarkEnd w:id="12"/>
    </w:p>
    <w:p w14:paraId="3C9462BA" w14:textId="77777777" w:rsidR="00D641C0" w:rsidRDefault="00D641C0">
      <w:pPr>
        <w:kinsoku w:val="0"/>
        <w:overflowPunct w:val="0"/>
        <w:spacing w:before="8" w:line="150" w:lineRule="exact"/>
        <w:jc w:val="both"/>
        <w:rPr>
          <w:color w:val="000000" w:themeColor="text1"/>
          <w:sz w:val="15"/>
        </w:rPr>
      </w:pPr>
    </w:p>
    <w:p w14:paraId="239C5DE7" w14:textId="77777777" w:rsidR="00D641C0" w:rsidRDefault="00D641C0">
      <w:pPr>
        <w:kinsoku w:val="0"/>
        <w:overflowPunct w:val="0"/>
        <w:spacing w:line="260" w:lineRule="exact"/>
        <w:jc w:val="both"/>
        <w:rPr>
          <w:rFonts w:eastAsia="仿宋_GB2312"/>
          <w:color w:val="000000" w:themeColor="text1"/>
          <w:sz w:val="32"/>
          <w:szCs w:val="32"/>
        </w:rPr>
      </w:pPr>
    </w:p>
    <w:p w14:paraId="40CB22B6"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投标人名称：</w:t>
      </w:r>
      <w:r>
        <w:rPr>
          <w:rFonts w:eastAsia="仿宋_GB2312"/>
          <w:color w:val="000000" w:themeColor="text1"/>
          <w:sz w:val="32"/>
          <w:szCs w:val="32"/>
        </w:rPr>
        <w:t>_____________________</w:t>
      </w:r>
    </w:p>
    <w:p w14:paraId="4BFF7802"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单位性质：</w:t>
      </w:r>
      <w:r>
        <w:rPr>
          <w:rFonts w:eastAsia="仿宋_GB2312"/>
          <w:color w:val="000000" w:themeColor="text1"/>
          <w:sz w:val="32"/>
          <w:szCs w:val="32"/>
        </w:rPr>
        <w:t>_______________________</w:t>
      </w:r>
    </w:p>
    <w:p w14:paraId="22ABC10A"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地址：</w:t>
      </w:r>
      <w:r>
        <w:rPr>
          <w:rFonts w:eastAsia="仿宋_GB2312"/>
          <w:color w:val="000000" w:themeColor="text1"/>
          <w:sz w:val="32"/>
          <w:szCs w:val="32"/>
        </w:rPr>
        <w:t>___________________________</w:t>
      </w:r>
    </w:p>
    <w:p w14:paraId="32196E15"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成立时间：</w:t>
      </w:r>
      <w:r>
        <w:rPr>
          <w:rFonts w:eastAsia="仿宋_GB2312"/>
          <w:color w:val="000000" w:themeColor="text1"/>
          <w:sz w:val="32"/>
          <w:szCs w:val="32"/>
        </w:rPr>
        <w:t>_______</w:t>
      </w:r>
      <w:r>
        <w:rPr>
          <w:rFonts w:eastAsia="仿宋_GB2312"/>
          <w:color w:val="000000" w:themeColor="text1"/>
          <w:sz w:val="32"/>
          <w:szCs w:val="32"/>
        </w:rPr>
        <w:t>年</w:t>
      </w:r>
      <w:r>
        <w:rPr>
          <w:rFonts w:eastAsia="仿宋_GB2312"/>
          <w:color w:val="000000" w:themeColor="text1"/>
          <w:sz w:val="32"/>
          <w:szCs w:val="32"/>
        </w:rPr>
        <w:t>_____</w:t>
      </w:r>
      <w:r>
        <w:rPr>
          <w:rFonts w:eastAsia="仿宋_GB2312"/>
          <w:color w:val="000000" w:themeColor="text1"/>
          <w:sz w:val="32"/>
          <w:szCs w:val="32"/>
        </w:rPr>
        <w:t>月</w:t>
      </w:r>
      <w:r>
        <w:rPr>
          <w:rFonts w:eastAsia="仿宋_GB2312"/>
          <w:color w:val="000000" w:themeColor="text1"/>
          <w:sz w:val="32"/>
          <w:szCs w:val="32"/>
        </w:rPr>
        <w:t>_____</w:t>
      </w:r>
      <w:r>
        <w:rPr>
          <w:rFonts w:eastAsia="仿宋_GB2312"/>
          <w:color w:val="000000" w:themeColor="text1"/>
          <w:sz w:val="32"/>
          <w:szCs w:val="32"/>
        </w:rPr>
        <w:t>日</w:t>
      </w:r>
    </w:p>
    <w:p w14:paraId="14A0E01E"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经营期限：</w:t>
      </w:r>
      <w:r>
        <w:rPr>
          <w:rFonts w:eastAsia="仿宋_GB2312"/>
          <w:color w:val="000000" w:themeColor="text1"/>
          <w:sz w:val="32"/>
          <w:szCs w:val="32"/>
        </w:rPr>
        <w:t>_______________________</w:t>
      </w:r>
    </w:p>
    <w:p w14:paraId="7AC2931F"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姓名：</w:t>
      </w:r>
      <w:r>
        <w:rPr>
          <w:rFonts w:eastAsia="仿宋_GB2312"/>
          <w:color w:val="000000" w:themeColor="text1"/>
          <w:sz w:val="32"/>
          <w:szCs w:val="32"/>
        </w:rPr>
        <w:t>_________________</w:t>
      </w:r>
      <w:r>
        <w:rPr>
          <w:rFonts w:eastAsia="仿宋_GB2312"/>
          <w:color w:val="000000" w:themeColor="text1"/>
          <w:sz w:val="32"/>
          <w:szCs w:val="32"/>
        </w:rPr>
        <w:t>系</w:t>
      </w:r>
      <w:r>
        <w:rPr>
          <w:rFonts w:eastAsia="仿宋_GB2312"/>
          <w:color w:val="000000" w:themeColor="text1"/>
          <w:sz w:val="32"/>
          <w:szCs w:val="32"/>
        </w:rPr>
        <w:t>_____________________________</w:t>
      </w:r>
      <w:r>
        <w:rPr>
          <w:rFonts w:eastAsia="仿宋_GB2312"/>
          <w:color w:val="000000" w:themeColor="text1"/>
          <w:sz w:val="32"/>
          <w:szCs w:val="32"/>
        </w:rPr>
        <w:t>（投标人名称）的法定代表人（职务：</w:t>
      </w:r>
      <w:r>
        <w:rPr>
          <w:rFonts w:eastAsia="仿宋_GB2312"/>
          <w:color w:val="000000" w:themeColor="text1"/>
          <w:sz w:val="32"/>
          <w:szCs w:val="32"/>
        </w:rPr>
        <w:t>______________</w:t>
      </w:r>
      <w:r>
        <w:rPr>
          <w:rFonts w:eastAsia="仿宋_GB2312"/>
          <w:color w:val="000000" w:themeColor="text1"/>
          <w:sz w:val="32"/>
          <w:szCs w:val="32"/>
        </w:rPr>
        <w:t>电话：</w:t>
      </w:r>
      <w:r>
        <w:rPr>
          <w:rFonts w:eastAsia="仿宋_GB2312"/>
          <w:color w:val="000000" w:themeColor="text1"/>
          <w:sz w:val="32"/>
          <w:szCs w:val="32"/>
        </w:rPr>
        <w:t>____________</w:t>
      </w:r>
      <w:r>
        <w:rPr>
          <w:rFonts w:eastAsia="仿宋_GB2312"/>
          <w:color w:val="000000" w:themeColor="text1"/>
          <w:sz w:val="32"/>
          <w:szCs w:val="32"/>
        </w:rPr>
        <w:t>）。</w:t>
      </w:r>
    </w:p>
    <w:p w14:paraId="1592FD42"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特此证明。</w:t>
      </w:r>
    </w:p>
    <w:p w14:paraId="430A7D28"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附：法定代表人身份证原件复印件</w:t>
      </w:r>
    </w:p>
    <w:p w14:paraId="04703982" w14:textId="77777777" w:rsidR="00D641C0" w:rsidRDefault="00575256">
      <w:pPr>
        <w:snapToGrid w:val="0"/>
        <w:spacing w:line="360" w:lineRule="auto"/>
        <w:jc w:val="both"/>
        <w:rPr>
          <w:rFonts w:eastAsia="仿宋_GB2312"/>
          <w:color w:val="000000" w:themeColor="text1"/>
          <w:sz w:val="32"/>
          <w:szCs w:val="32"/>
        </w:rPr>
      </w:pPr>
      <w:r>
        <w:rPr>
          <w:rFonts w:eastAsia="仿宋_GB2312"/>
          <w:color w:val="000000" w:themeColor="text1"/>
          <w:sz w:val="32"/>
          <w:szCs w:val="32"/>
        </w:rPr>
        <w:t>比选申请人：</w:t>
      </w:r>
      <w:r>
        <w:rPr>
          <w:rFonts w:eastAsia="仿宋_GB2312"/>
          <w:color w:val="000000" w:themeColor="text1"/>
          <w:sz w:val="32"/>
          <w:szCs w:val="32"/>
        </w:rPr>
        <w:t>____________________________</w:t>
      </w:r>
      <w:r>
        <w:rPr>
          <w:rFonts w:eastAsia="仿宋_GB2312"/>
          <w:color w:val="000000" w:themeColor="text1"/>
          <w:sz w:val="32"/>
          <w:szCs w:val="32"/>
        </w:rPr>
        <w:t>（盖单位章）</w:t>
      </w:r>
    </w:p>
    <w:p w14:paraId="605AD8C3" w14:textId="77777777" w:rsidR="00D641C0" w:rsidRDefault="00575256">
      <w:pPr>
        <w:snapToGrid w:val="0"/>
        <w:spacing w:line="360" w:lineRule="auto"/>
        <w:ind w:firstLineChars="1300" w:firstLine="4160"/>
        <w:jc w:val="both"/>
        <w:rPr>
          <w:rFonts w:eastAsia="仿宋_GB2312"/>
          <w:color w:val="000000" w:themeColor="text1"/>
          <w:sz w:val="32"/>
          <w:szCs w:val="32"/>
        </w:rPr>
      </w:pPr>
      <w:r>
        <w:rPr>
          <w:rFonts w:eastAsia="仿宋_GB2312"/>
          <w:color w:val="000000" w:themeColor="text1"/>
          <w:sz w:val="32"/>
          <w:szCs w:val="32"/>
        </w:rPr>
        <w:t>__________</w:t>
      </w:r>
      <w:r>
        <w:rPr>
          <w:rFonts w:eastAsia="仿宋_GB2312"/>
          <w:color w:val="000000" w:themeColor="text1"/>
          <w:sz w:val="32"/>
          <w:szCs w:val="32"/>
        </w:rPr>
        <w:t>年</w:t>
      </w:r>
      <w:r>
        <w:rPr>
          <w:rFonts w:eastAsia="仿宋_GB2312"/>
          <w:color w:val="000000" w:themeColor="text1"/>
          <w:sz w:val="32"/>
          <w:szCs w:val="32"/>
        </w:rPr>
        <w:t>______</w:t>
      </w:r>
      <w:r>
        <w:rPr>
          <w:rFonts w:eastAsia="仿宋_GB2312"/>
          <w:color w:val="000000" w:themeColor="text1"/>
          <w:sz w:val="32"/>
          <w:szCs w:val="32"/>
        </w:rPr>
        <w:t>月</w:t>
      </w:r>
      <w:r>
        <w:rPr>
          <w:rFonts w:eastAsia="仿宋_GB2312"/>
          <w:color w:val="000000" w:themeColor="text1"/>
          <w:sz w:val="32"/>
          <w:szCs w:val="32"/>
        </w:rPr>
        <w:t>______</w:t>
      </w:r>
      <w:r>
        <w:rPr>
          <w:rFonts w:eastAsia="仿宋_GB2312"/>
          <w:color w:val="000000" w:themeColor="text1"/>
          <w:sz w:val="32"/>
          <w:szCs w:val="32"/>
        </w:rPr>
        <w:t>日</w:t>
      </w:r>
    </w:p>
    <w:p w14:paraId="183A94F2" w14:textId="77777777" w:rsidR="00D641C0" w:rsidRDefault="00D641C0">
      <w:pPr>
        <w:snapToGrid w:val="0"/>
        <w:spacing w:line="360" w:lineRule="auto"/>
        <w:jc w:val="both"/>
        <w:rPr>
          <w:rFonts w:eastAsia="仿宋_GB2312"/>
          <w:color w:val="000000" w:themeColor="text1"/>
          <w:sz w:val="32"/>
          <w:szCs w:val="32"/>
        </w:rPr>
      </w:pPr>
    </w:p>
    <w:p w14:paraId="1A70D52B" w14:textId="77777777" w:rsidR="00D641C0" w:rsidRDefault="00D641C0">
      <w:pPr>
        <w:snapToGrid w:val="0"/>
        <w:spacing w:line="360" w:lineRule="auto"/>
        <w:jc w:val="both"/>
        <w:rPr>
          <w:rFonts w:eastAsia="仿宋_GB2312"/>
          <w:color w:val="000000" w:themeColor="text1"/>
          <w:sz w:val="32"/>
          <w:szCs w:val="32"/>
        </w:rPr>
      </w:pPr>
    </w:p>
    <w:p w14:paraId="75AE9082" w14:textId="77777777" w:rsidR="00D641C0" w:rsidRDefault="00D641C0">
      <w:pPr>
        <w:snapToGrid w:val="0"/>
        <w:spacing w:line="360" w:lineRule="auto"/>
        <w:jc w:val="both"/>
        <w:rPr>
          <w:rFonts w:eastAsia="仿宋_GB2312"/>
          <w:color w:val="000000" w:themeColor="text1"/>
          <w:sz w:val="32"/>
          <w:szCs w:val="32"/>
        </w:rPr>
      </w:pPr>
    </w:p>
    <w:p w14:paraId="44EACCC7" w14:textId="77777777" w:rsidR="00D641C0" w:rsidRDefault="00575256">
      <w:pPr>
        <w:snapToGrid w:val="0"/>
        <w:spacing w:line="360" w:lineRule="auto"/>
        <w:jc w:val="both"/>
        <w:rPr>
          <w:rFonts w:eastAsia="仿宋_GB2312"/>
          <w:color w:val="000000" w:themeColor="text1"/>
          <w:sz w:val="32"/>
          <w:szCs w:val="32"/>
        </w:rPr>
      </w:pPr>
      <w:r>
        <w:rPr>
          <w:rFonts w:eastAsia="仿宋_GB2312"/>
          <w:color w:val="000000" w:themeColor="text1"/>
          <w:sz w:val="32"/>
          <w:szCs w:val="32"/>
        </w:rPr>
        <w:t>注：法定代表人亲自投标而不委托代理人投标适用。</w:t>
      </w:r>
    </w:p>
    <w:p w14:paraId="7EBECA60" w14:textId="77777777" w:rsidR="00D641C0" w:rsidRDefault="00D641C0">
      <w:pPr>
        <w:kinsoku w:val="0"/>
        <w:overflowPunct w:val="0"/>
        <w:spacing w:line="200" w:lineRule="exact"/>
        <w:jc w:val="both"/>
        <w:rPr>
          <w:color w:val="000000" w:themeColor="text1"/>
          <w:sz w:val="20"/>
        </w:rPr>
      </w:pPr>
    </w:p>
    <w:p w14:paraId="7866CE24" w14:textId="77777777" w:rsidR="00D641C0" w:rsidRDefault="00D641C0">
      <w:pPr>
        <w:kinsoku w:val="0"/>
        <w:overflowPunct w:val="0"/>
        <w:spacing w:line="200" w:lineRule="exact"/>
        <w:jc w:val="both"/>
        <w:rPr>
          <w:color w:val="000000" w:themeColor="text1"/>
          <w:sz w:val="20"/>
        </w:rPr>
      </w:pPr>
    </w:p>
    <w:p w14:paraId="1AFF324B" w14:textId="77777777" w:rsidR="00D641C0" w:rsidRDefault="00D641C0">
      <w:pPr>
        <w:kinsoku w:val="0"/>
        <w:overflowPunct w:val="0"/>
        <w:spacing w:line="200" w:lineRule="exact"/>
        <w:jc w:val="both"/>
        <w:rPr>
          <w:color w:val="000000" w:themeColor="text1"/>
          <w:sz w:val="20"/>
        </w:rPr>
      </w:pPr>
    </w:p>
    <w:p w14:paraId="4B391A6C" w14:textId="77777777" w:rsidR="00D641C0" w:rsidRDefault="00D641C0">
      <w:pPr>
        <w:kinsoku w:val="0"/>
        <w:overflowPunct w:val="0"/>
        <w:spacing w:line="200" w:lineRule="exact"/>
        <w:jc w:val="both"/>
        <w:rPr>
          <w:color w:val="000000" w:themeColor="text1"/>
          <w:sz w:val="20"/>
        </w:rPr>
      </w:pPr>
    </w:p>
    <w:p w14:paraId="68B77D65" w14:textId="77777777" w:rsidR="00D641C0" w:rsidRDefault="00D641C0">
      <w:pPr>
        <w:kinsoku w:val="0"/>
        <w:overflowPunct w:val="0"/>
        <w:spacing w:line="200" w:lineRule="exact"/>
        <w:jc w:val="both"/>
        <w:rPr>
          <w:color w:val="000000" w:themeColor="text1"/>
          <w:sz w:val="20"/>
        </w:rPr>
      </w:pPr>
    </w:p>
    <w:p w14:paraId="62527590" w14:textId="77777777" w:rsidR="00D641C0" w:rsidRDefault="00D641C0">
      <w:pPr>
        <w:kinsoku w:val="0"/>
        <w:overflowPunct w:val="0"/>
        <w:spacing w:line="200" w:lineRule="exact"/>
        <w:jc w:val="both"/>
        <w:rPr>
          <w:color w:val="000000" w:themeColor="text1"/>
          <w:sz w:val="20"/>
        </w:rPr>
      </w:pPr>
    </w:p>
    <w:p w14:paraId="10750868" w14:textId="77777777" w:rsidR="00D641C0" w:rsidRDefault="00D641C0">
      <w:pPr>
        <w:kinsoku w:val="0"/>
        <w:overflowPunct w:val="0"/>
        <w:spacing w:line="200" w:lineRule="exact"/>
        <w:jc w:val="both"/>
        <w:rPr>
          <w:color w:val="000000" w:themeColor="text1"/>
          <w:sz w:val="20"/>
        </w:rPr>
      </w:pPr>
    </w:p>
    <w:p w14:paraId="74D03141" w14:textId="77777777" w:rsidR="00D641C0" w:rsidRDefault="00D641C0">
      <w:pPr>
        <w:kinsoku w:val="0"/>
        <w:overflowPunct w:val="0"/>
        <w:spacing w:before="1" w:line="200" w:lineRule="exact"/>
        <w:jc w:val="both"/>
        <w:rPr>
          <w:color w:val="000000" w:themeColor="text1"/>
          <w:sz w:val="20"/>
        </w:rPr>
        <w:sectPr w:rsidR="00D641C0">
          <w:footerReference w:type="default" r:id="rId10"/>
          <w:pgSz w:w="11900" w:h="16820"/>
          <w:pgMar w:top="1420" w:right="1020" w:bottom="940" w:left="1500" w:header="0" w:footer="749" w:gutter="0"/>
          <w:cols w:space="720" w:equalWidth="0">
            <w:col w:w="9380"/>
          </w:cols>
        </w:sectPr>
      </w:pPr>
    </w:p>
    <w:p w14:paraId="71FE82A5" w14:textId="77777777" w:rsidR="00D641C0" w:rsidRDefault="00575256">
      <w:pPr>
        <w:pStyle w:val="2"/>
        <w:snapToGrid w:val="0"/>
        <w:spacing w:line="415" w:lineRule="auto"/>
        <w:ind w:left="0"/>
        <w:jc w:val="both"/>
        <w:rPr>
          <w:rFonts w:ascii="Times New Roman" w:eastAsia="黑体" w:hAnsi="Times New Roman" w:hint="default"/>
          <w:color w:val="000000" w:themeColor="text1"/>
        </w:rPr>
      </w:pPr>
      <w:bookmarkStart w:id="14" w:name="_Toc1713"/>
      <w:r>
        <w:rPr>
          <w:rFonts w:ascii="Times New Roman" w:eastAsia="黑体" w:hAnsi="Times New Roman" w:hint="default"/>
          <w:color w:val="000000" w:themeColor="text1"/>
        </w:rPr>
        <w:lastRenderedPageBreak/>
        <w:t>二、法定代表人授权书</w:t>
      </w:r>
      <w:bookmarkEnd w:id="13"/>
      <w:bookmarkEnd w:id="14"/>
    </w:p>
    <w:p w14:paraId="4BE6F3D8" w14:textId="0862D598" w:rsidR="00D641C0" w:rsidRPr="00BB214D" w:rsidRDefault="00575256" w:rsidP="00BB214D">
      <w:pPr>
        <w:ind w:firstLineChars="200" w:firstLine="640"/>
        <w:jc w:val="both"/>
        <w:rPr>
          <w:rFonts w:eastAsia="仿宋_GB2312"/>
          <w:color w:val="000000" w:themeColor="text1"/>
          <w:sz w:val="32"/>
          <w:szCs w:val="32"/>
          <w:u w:val="single"/>
        </w:rPr>
      </w:pPr>
      <w:r>
        <w:rPr>
          <w:rFonts w:eastAsia="仿宋_GB2312"/>
          <w:color w:val="000000" w:themeColor="text1"/>
          <w:sz w:val="32"/>
          <w:szCs w:val="32"/>
        </w:rPr>
        <w:t>本授权委托书声明：我</w:t>
      </w:r>
      <w:r>
        <w:rPr>
          <w:rFonts w:eastAsia="仿宋_GB2312"/>
          <w:color w:val="000000" w:themeColor="text1"/>
          <w:sz w:val="32"/>
          <w:szCs w:val="32"/>
          <w:u w:val="single"/>
        </w:rPr>
        <w:t>（姓名）</w:t>
      </w:r>
      <w:r>
        <w:rPr>
          <w:rFonts w:eastAsia="仿宋_GB2312"/>
          <w:color w:val="000000" w:themeColor="text1"/>
          <w:sz w:val="32"/>
          <w:szCs w:val="32"/>
        </w:rPr>
        <w:t>系（</w:t>
      </w:r>
      <w:r>
        <w:rPr>
          <w:rFonts w:eastAsia="仿宋_GB2312"/>
          <w:color w:val="000000" w:themeColor="text1"/>
          <w:sz w:val="32"/>
          <w:szCs w:val="32"/>
          <w:u w:val="single"/>
        </w:rPr>
        <w:t>比选申请人名称</w:t>
      </w:r>
      <w:r>
        <w:rPr>
          <w:rFonts w:eastAsia="仿宋_GB2312"/>
          <w:color w:val="000000" w:themeColor="text1"/>
          <w:sz w:val="32"/>
          <w:szCs w:val="32"/>
        </w:rPr>
        <w:t>）的法定代表人，现授权</w:t>
      </w:r>
      <w:r>
        <w:rPr>
          <w:rFonts w:eastAsia="仿宋_GB2312"/>
          <w:color w:val="000000" w:themeColor="text1"/>
          <w:sz w:val="32"/>
          <w:szCs w:val="32"/>
          <w:u w:val="single"/>
        </w:rPr>
        <w:t>（姓名）</w:t>
      </w:r>
      <w:r>
        <w:rPr>
          <w:rFonts w:eastAsia="仿宋_GB2312"/>
          <w:color w:val="000000" w:themeColor="text1"/>
          <w:sz w:val="32"/>
          <w:szCs w:val="32"/>
        </w:rPr>
        <w:t>为我单位委托代理人，以本单位的名义参加</w:t>
      </w:r>
      <w:r w:rsidR="00130851">
        <w:rPr>
          <w:rFonts w:eastAsia="仿宋_GB2312" w:hint="eastAsia"/>
          <w:color w:val="000000" w:themeColor="text1"/>
          <w:sz w:val="32"/>
          <w:szCs w:val="32"/>
          <w:u w:val="single"/>
        </w:rPr>
        <w:t>四川省攀枝花生态环境监测中心站</w:t>
      </w:r>
      <w:r w:rsidR="00BB214D" w:rsidRPr="00BB214D">
        <w:rPr>
          <w:rFonts w:eastAsia="仿宋_GB2312" w:hint="eastAsia"/>
          <w:color w:val="000000" w:themeColor="text1"/>
          <w:sz w:val="32"/>
          <w:szCs w:val="32"/>
          <w:u w:val="single"/>
        </w:rPr>
        <w:t>招标年度代理机构比选项目</w:t>
      </w:r>
      <w:r>
        <w:rPr>
          <w:rFonts w:eastAsia="仿宋_GB2312"/>
          <w:color w:val="000000" w:themeColor="text1"/>
          <w:sz w:val="32"/>
          <w:szCs w:val="32"/>
        </w:rPr>
        <w:t>的比选活动。委托代理人在比选活动和评比、谈判以及合同签订过程中所签署的一切文件和处理与之有关的一切事务，我及我单位均予以承认，并全部承担其产生的所有权利和义务。</w:t>
      </w:r>
    </w:p>
    <w:p w14:paraId="762581B4"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委托代理人无转委托权。特此委托。</w:t>
      </w:r>
    </w:p>
    <w:p w14:paraId="17EDC73C"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授权人</w:t>
      </w:r>
      <w:r>
        <w:rPr>
          <w:rFonts w:eastAsia="仿宋_GB2312"/>
          <w:color w:val="000000" w:themeColor="text1"/>
          <w:sz w:val="32"/>
          <w:szCs w:val="32"/>
        </w:rPr>
        <w:t>(</w:t>
      </w:r>
      <w:r>
        <w:rPr>
          <w:rFonts w:eastAsia="仿宋_GB2312"/>
          <w:color w:val="000000" w:themeColor="text1"/>
          <w:sz w:val="32"/>
          <w:szCs w:val="32"/>
        </w:rPr>
        <w:t>法定代表人</w:t>
      </w:r>
      <w:r>
        <w:rPr>
          <w:rFonts w:eastAsia="仿宋_GB2312"/>
          <w:color w:val="000000" w:themeColor="text1"/>
          <w:sz w:val="32"/>
          <w:szCs w:val="32"/>
        </w:rPr>
        <w:t>):</w:t>
      </w:r>
      <w:r>
        <w:rPr>
          <w:rFonts w:eastAsia="仿宋_GB2312"/>
          <w:color w:val="000000" w:themeColor="text1"/>
          <w:sz w:val="32"/>
          <w:szCs w:val="32"/>
        </w:rPr>
        <w:t>（签字）</w:t>
      </w:r>
    </w:p>
    <w:p w14:paraId="1801118E"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委托代理人：（签字）</w:t>
      </w:r>
    </w:p>
    <w:p w14:paraId="7C0B365F"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联系电话：传真：</w:t>
      </w:r>
    </w:p>
    <w:p w14:paraId="5531C6C8"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比选申请人：（全称并加盖企业法人公章）</w:t>
      </w:r>
    </w:p>
    <w:p w14:paraId="71A3D2A0" w14:textId="77777777" w:rsidR="00D641C0" w:rsidRDefault="00575256">
      <w:pPr>
        <w:snapToGrid w:val="0"/>
        <w:spacing w:line="360" w:lineRule="auto"/>
        <w:ind w:firstLineChars="1200" w:firstLine="3840"/>
        <w:jc w:val="both"/>
        <w:rPr>
          <w:rFonts w:eastAsia="仿宋_GB2312"/>
          <w:color w:val="000000" w:themeColor="text1"/>
          <w:sz w:val="32"/>
          <w:szCs w:val="32"/>
        </w:rPr>
      </w:pPr>
      <w:r>
        <w:rPr>
          <w:rFonts w:eastAsia="仿宋_GB2312"/>
          <w:color w:val="000000" w:themeColor="text1"/>
          <w:sz w:val="32"/>
          <w:szCs w:val="32"/>
        </w:rPr>
        <w:t>日期：</w:t>
      </w:r>
      <w:r w:rsidR="00524C5C">
        <w:rPr>
          <w:rFonts w:eastAsia="仿宋_GB2312" w:hint="eastAsia"/>
          <w:color w:val="000000" w:themeColor="text1"/>
          <w:sz w:val="32"/>
          <w:szCs w:val="32"/>
        </w:rPr>
        <w:t xml:space="preserve">   </w:t>
      </w:r>
      <w:r>
        <w:rPr>
          <w:rFonts w:eastAsia="仿宋_GB2312"/>
          <w:color w:val="000000" w:themeColor="text1"/>
          <w:sz w:val="32"/>
          <w:szCs w:val="32"/>
        </w:rPr>
        <w:t>年</w:t>
      </w:r>
      <w:r w:rsidR="00524C5C">
        <w:rPr>
          <w:rFonts w:eastAsia="仿宋_GB2312" w:hint="eastAsia"/>
          <w:color w:val="000000" w:themeColor="text1"/>
          <w:sz w:val="32"/>
          <w:szCs w:val="32"/>
        </w:rPr>
        <w:t xml:space="preserve">  </w:t>
      </w:r>
      <w:r>
        <w:rPr>
          <w:rFonts w:eastAsia="仿宋_GB2312"/>
          <w:color w:val="000000" w:themeColor="text1"/>
          <w:sz w:val="32"/>
          <w:szCs w:val="32"/>
        </w:rPr>
        <w:t>月</w:t>
      </w:r>
      <w:r w:rsidR="00524C5C">
        <w:rPr>
          <w:rFonts w:eastAsia="仿宋_GB2312" w:hint="eastAsia"/>
          <w:color w:val="000000" w:themeColor="text1"/>
          <w:sz w:val="32"/>
          <w:szCs w:val="32"/>
        </w:rPr>
        <w:t xml:space="preserve">  </w:t>
      </w:r>
      <w:r>
        <w:rPr>
          <w:rFonts w:eastAsia="仿宋_GB2312"/>
          <w:color w:val="000000" w:themeColor="text1"/>
          <w:sz w:val="32"/>
          <w:szCs w:val="32"/>
        </w:rPr>
        <w:t>日</w:t>
      </w:r>
    </w:p>
    <w:p w14:paraId="34D43A83" w14:textId="77777777" w:rsidR="00D641C0" w:rsidRDefault="00D641C0">
      <w:pPr>
        <w:snapToGrid w:val="0"/>
        <w:spacing w:line="360" w:lineRule="auto"/>
        <w:jc w:val="both"/>
        <w:rPr>
          <w:rFonts w:eastAsia="仿宋_GB2312"/>
          <w:color w:val="000000" w:themeColor="text1"/>
          <w:sz w:val="32"/>
          <w:szCs w:val="32"/>
        </w:rPr>
      </w:pPr>
    </w:p>
    <w:p w14:paraId="4CD58D21" w14:textId="77777777" w:rsidR="00D641C0" w:rsidRDefault="00575256">
      <w:pPr>
        <w:snapToGrid w:val="0"/>
        <w:spacing w:line="360" w:lineRule="auto"/>
        <w:jc w:val="both"/>
        <w:rPr>
          <w:rFonts w:eastAsia="仿宋_GB2312"/>
          <w:color w:val="000000" w:themeColor="text1"/>
          <w:sz w:val="32"/>
          <w:szCs w:val="32"/>
        </w:rPr>
      </w:pPr>
      <w:r>
        <w:rPr>
          <w:rFonts w:eastAsia="仿宋_GB2312"/>
          <w:color w:val="000000" w:themeColor="text1"/>
          <w:sz w:val="32"/>
          <w:szCs w:val="32"/>
        </w:rPr>
        <w:t>注：</w:t>
      </w:r>
      <w:r>
        <w:rPr>
          <w:rFonts w:eastAsia="仿宋_GB2312"/>
          <w:color w:val="000000" w:themeColor="text1"/>
          <w:sz w:val="32"/>
          <w:szCs w:val="32"/>
        </w:rPr>
        <w:t>1</w:t>
      </w:r>
      <w:r>
        <w:rPr>
          <w:rFonts w:eastAsia="仿宋_GB2312"/>
          <w:color w:val="000000" w:themeColor="text1"/>
          <w:sz w:val="32"/>
          <w:szCs w:val="32"/>
        </w:rPr>
        <w:t>、法定代表人不亲自投标而委托代理人投标适用；</w:t>
      </w:r>
    </w:p>
    <w:p w14:paraId="37940727" w14:textId="77777777" w:rsidR="00D641C0" w:rsidRDefault="00575256" w:rsidP="00524C5C">
      <w:pPr>
        <w:snapToGrid w:val="0"/>
        <w:spacing w:line="360" w:lineRule="auto"/>
        <w:ind w:leftChars="267" w:left="1121" w:hangingChars="150" w:hanging="480"/>
        <w:jc w:val="both"/>
        <w:rPr>
          <w:rFonts w:eastAsia="仿宋_GB2312"/>
          <w:color w:val="000000" w:themeColor="text1"/>
          <w:sz w:val="32"/>
          <w:szCs w:val="32"/>
        </w:rPr>
      </w:pPr>
      <w:r>
        <w:rPr>
          <w:rFonts w:eastAsia="仿宋_GB2312"/>
          <w:color w:val="000000" w:themeColor="text1"/>
          <w:sz w:val="32"/>
          <w:szCs w:val="32"/>
        </w:rPr>
        <w:t>2</w:t>
      </w:r>
      <w:r>
        <w:rPr>
          <w:rFonts w:eastAsia="仿宋_GB2312"/>
          <w:color w:val="000000" w:themeColor="text1"/>
          <w:sz w:val="32"/>
          <w:szCs w:val="32"/>
        </w:rPr>
        <w:t>、附法定代表人和授权代表身份证复印件，并加盖公章。</w:t>
      </w:r>
    </w:p>
    <w:p w14:paraId="44E326AE" w14:textId="77777777" w:rsidR="00D641C0" w:rsidRDefault="00575256">
      <w:pPr>
        <w:pStyle w:val="2"/>
        <w:snapToGrid w:val="0"/>
        <w:spacing w:line="415" w:lineRule="auto"/>
        <w:jc w:val="both"/>
        <w:rPr>
          <w:rFonts w:ascii="Times New Roman" w:eastAsia="黑体" w:hAnsi="Times New Roman" w:hint="default"/>
          <w:color w:val="000000" w:themeColor="text1"/>
        </w:rPr>
      </w:pPr>
      <w:r>
        <w:rPr>
          <w:rFonts w:ascii="Times New Roman" w:eastAsia="仿宋_GB2312" w:hAnsi="Times New Roman" w:hint="default"/>
          <w:color w:val="000000" w:themeColor="text1"/>
          <w:sz w:val="32"/>
          <w:szCs w:val="32"/>
        </w:rPr>
        <w:br w:type="page"/>
      </w:r>
      <w:bookmarkStart w:id="15" w:name="_Toc3973"/>
      <w:r>
        <w:rPr>
          <w:rFonts w:ascii="Times New Roman" w:eastAsia="黑体" w:hAnsi="Times New Roman" w:hint="default"/>
          <w:color w:val="000000" w:themeColor="text1"/>
        </w:rPr>
        <w:lastRenderedPageBreak/>
        <w:t>三、比选申请函</w:t>
      </w:r>
      <w:bookmarkEnd w:id="15"/>
    </w:p>
    <w:p w14:paraId="594FADF0" w14:textId="777570D1" w:rsidR="00D641C0" w:rsidRDefault="005C3528">
      <w:pPr>
        <w:spacing w:line="360" w:lineRule="auto"/>
        <w:jc w:val="both"/>
        <w:rPr>
          <w:rFonts w:eastAsia="仿宋_GB2312"/>
          <w:color w:val="000000" w:themeColor="text1"/>
          <w:sz w:val="32"/>
          <w:szCs w:val="32"/>
        </w:rPr>
      </w:pPr>
      <w:r>
        <w:rPr>
          <w:rFonts w:eastAsia="仿宋_GB2312" w:hint="eastAsia"/>
          <w:color w:val="000000" w:themeColor="text1"/>
          <w:sz w:val="32"/>
          <w:szCs w:val="32"/>
        </w:rPr>
        <w:t>四川省攀枝花生态环境监测中心站</w:t>
      </w:r>
      <w:r w:rsidR="00575256">
        <w:rPr>
          <w:rFonts w:eastAsia="仿宋_GB2312"/>
          <w:color w:val="000000" w:themeColor="text1"/>
          <w:sz w:val="32"/>
          <w:szCs w:val="32"/>
        </w:rPr>
        <w:t>：</w:t>
      </w:r>
    </w:p>
    <w:p w14:paraId="4017A037" w14:textId="23209072" w:rsidR="00D641C0" w:rsidRDefault="00575256" w:rsidP="005C3528">
      <w:pPr>
        <w:spacing w:line="360" w:lineRule="auto"/>
        <w:ind w:firstLineChars="200" w:firstLine="640"/>
        <w:jc w:val="both"/>
        <w:rPr>
          <w:rFonts w:eastAsia="仿宋_GB2312"/>
          <w:color w:val="000000" w:themeColor="text1"/>
          <w:sz w:val="32"/>
          <w:szCs w:val="32"/>
          <w:u w:val="single"/>
        </w:rPr>
      </w:pPr>
      <w:r>
        <w:rPr>
          <w:rFonts w:eastAsia="仿宋_GB2312"/>
          <w:color w:val="000000" w:themeColor="text1"/>
          <w:sz w:val="32"/>
          <w:szCs w:val="32"/>
        </w:rPr>
        <w:t>（一）我单位全面研究了你单位</w:t>
      </w:r>
      <w:r w:rsidR="00130851">
        <w:rPr>
          <w:rFonts w:eastAsia="仿宋_GB2312" w:hint="eastAsia"/>
          <w:color w:val="000000" w:themeColor="text1"/>
          <w:sz w:val="32"/>
          <w:szCs w:val="32"/>
          <w:u w:val="single"/>
        </w:rPr>
        <w:t>四川省攀枝花生态环境监测中心站</w:t>
      </w:r>
      <w:r w:rsidR="00BB214D" w:rsidRPr="00BB214D">
        <w:rPr>
          <w:rFonts w:eastAsia="仿宋_GB2312" w:hint="eastAsia"/>
          <w:color w:val="000000" w:themeColor="text1"/>
          <w:sz w:val="32"/>
          <w:szCs w:val="32"/>
          <w:u w:val="single"/>
        </w:rPr>
        <w:t>招标年度代理机构比选项目</w:t>
      </w:r>
      <w:r>
        <w:rPr>
          <w:rFonts w:eastAsia="仿宋_GB2312"/>
          <w:color w:val="000000" w:themeColor="text1"/>
          <w:sz w:val="32"/>
          <w:szCs w:val="32"/>
        </w:rPr>
        <w:t>文件，决定参加贵单位组织的本项目投标活动。经研究上述比选文件及其他有关文件后，我方愿以</w:t>
      </w:r>
      <w:r w:rsidR="001879A2">
        <w:rPr>
          <w:rFonts w:eastAsia="仿宋_GB2312" w:hint="eastAsia"/>
          <w:color w:val="000000" w:themeColor="text1"/>
          <w:sz w:val="32"/>
          <w:szCs w:val="32"/>
        </w:rPr>
        <w:t>每个项目</w:t>
      </w:r>
      <w:r w:rsidR="00BC49BD">
        <w:rPr>
          <w:rFonts w:eastAsia="仿宋_GB2312"/>
          <w:color w:val="000000" w:themeColor="text1"/>
          <w:sz w:val="32"/>
          <w:szCs w:val="32"/>
        </w:rPr>
        <w:t>中标（成交金额）的</w:t>
      </w:r>
      <w:r w:rsidR="00BC49BD">
        <w:rPr>
          <w:rFonts w:eastAsia="仿宋_GB2312" w:hint="eastAsia"/>
          <w:color w:val="000000" w:themeColor="text1"/>
          <w:sz w:val="32"/>
          <w:szCs w:val="32"/>
          <w:u w:val="single"/>
        </w:rPr>
        <w:t xml:space="preserve">     %</w:t>
      </w:r>
      <w:r>
        <w:rPr>
          <w:rFonts w:eastAsia="仿宋_GB2312"/>
          <w:color w:val="000000" w:themeColor="text1"/>
          <w:sz w:val="32"/>
          <w:szCs w:val="32"/>
        </w:rPr>
        <w:t>比选报价</w:t>
      </w:r>
      <w:r w:rsidR="004962D8">
        <w:rPr>
          <w:rFonts w:eastAsia="仿宋_GB2312" w:hint="eastAsia"/>
          <w:color w:val="000000" w:themeColor="text1"/>
          <w:sz w:val="32"/>
          <w:szCs w:val="32"/>
        </w:rPr>
        <w:t>收取相关代理费用（不足</w:t>
      </w:r>
      <w:r w:rsidR="004962D8">
        <w:rPr>
          <w:rFonts w:eastAsia="仿宋_GB2312" w:hint="eastAsia"/>
          <w:color w:val="000000" w:themeColor="text1"/>
          <w:sz w:val="32"/>
          <w:szCs w:val="32"/>
        </w:rPr>
        <w:t>5</w:t>
      </w:r>
      <w:r w:rsidR="004962D8">
        <w:rPr>
          <w:rFonts w:eastAsia="仿宋_GB2312"/>
          <w:color w:val="000000" w:themeColor="text1"/>
          <w:sz w:val="32"/>
          <w:szCs w:val="32"/>
        </w:rPr>
        <w:t>0</w:t>
      </w:r>
      <w:r w:rsidR="004962D8">
        <w:rPr>
          <w:rFonts w:eastAsia="仿宋_GB2312" w:hint="eastAsia"/>
          <w:color w:val="000000" w:themeColor="text1"/>
          <w:sz w:val="32"/>
          <w:szCs w:val="32"/>
        </w:rPr>
        <w:t>万元的项目按每个</w:t>
      </w:r>
      <w:r w:rsidR="004962D8">
        <w:rPr>
          <w:rFonts w:eastAsia="仿宋_GB2312"/>
          <w:color w:val="000000" w:themeColor="text1"/>
          <w:sz w:val="32"/>
          <w:szCs w:val="32"/>
        </w:rPr>
        <w:t>6</w:t>
      </w:r>
      <w:r w:rsidR="004962D8">
        <w:rPr>
          <w:rFonts w:eastAsia="仿宋_GB2312" w:hint="eastAsia"/>
          <w:color w:val="000000" w:themeColor="text1"/>
          <w:sz w:val="32"/>
          <w:szCs w:val="32"/>
        </w:rPr>
        <w:t>000</w:t>
      </w:r>
      <w:r w:rsidR="004962D8">
        <w:rPr>
          <w:rFonts w:eastAsia="仿宋_GB2312" w:hint="eastAsia"/>
          <w:color w:val="000000" w:themeColor="text1"/>
          <w:sz w:val="32"/>
          <w:szCs w:val="32"/>
        </w:rPr>
        <w:t>元收取），</w:t>
      </w:r>
      <w:r>
        <w:rPr>
          <w:rFonts w:eastAsia="仿宋_GB2312"/>
          <w:color w:val="000000" w:themeColor="text1"/>
          <w:sz w:val="32"/>
          <w:szCs w:val="32"/>
        </w:rPr>
        <w:t>并按比选文件的条件要求承包</w:t>
      </w:r>
      <w:r w:rsidR="00BC49BD">
        <w:rPr>
          <w:rFonts w:eastAsia="仿宋_GB2312" w:hint="eastAsia"/>
          <w:color w:val="000000" w:themeColor="text1"/>
          <w:sz w:val="32"/>
          <w:szCs w:val="32"/>
          <w:u w:val="single"/>
        </w:rPr>
        <w:t>四川省攀枝花生态环境监测中心站</w:t>
      </w:r>
      <w:r w:rsidR="00BC49BD" w:rsidRPr="00BB214D">
        <w:rPr>
          <w:rFonts w:eastAsia="仿宋_GB2312" w:hint="eastAsia"/>
          <w:color w:val="000000" w:themeColor="text1"/>
          <w:sz w:val="32"/>
          <w:szCs w:val="32"/>
          <w:u w:val="single"/>
        </w:rPr>
        <w:t>招标年度</w:t>
      </w:r>
      <w:r w:rsidR="00BC49BD">
        <w:rPr>
          <w:rFonts w:eastAsia="仿宋_GB2312" w:hint="eastAsia"/>
          <w:color w:val="000000" w:themeColor="text1"/>
          <w:sz w:val="32"/>
          <w:szCs w:val="32"/>
          <w:u w:val="single"/>
        </w:rPr>
        <w:t>采购</w:t>
      </w:r>
      <w:r w:rsidRPr="00BC49BD">
        <w:rPr>
          <w:rFonts w:eastAsia="仿宋_GB2312"/>
          <w:color w:val="000000" w:themeColor="text1"/>
          <w:sz w:val="32"/>
          <w:szCs w:val="32"/>
          <w:u w:val="single"/>
        </w:rPr>
        <w:t>项目</w:t>
      </w:r>
      <w:r>
        <w:rPr>
          <w:rFonts w:eastAsia="仿宋_GB2312"/>
          <w:color w:val="000000" w:themeColor="text1"/>
          <w:sz w:val="32"/>
          <w:szCs w:val="32"/>
        </w:rPr>
        <w:t>。</w:t>
      </w:r>
    </w:p>
    <w:p w14:paraId="656A375E" w14:textId="77777777" w:rsidR="00D641C0" w:rsidRDefault="00575256">
      <w:pPr>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（二）一旦我方成交，我方将严格履行合同规定的责任和义务，保证于合同签字生效后日内完成项目的所有代理事宜。</w:t>
      </w:r>
    </w:p>
    <w:p w14:paraId="36DB05BD" w14:textId="77777777" w:rsidR="00D641C0" w:rsidRDefault="00575256">
      <w:pPr>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（三）我方愿意提供本单位可能另外要求的，与报价有关的文件资料，并保证我方已提供和将要提供的文件资料是真实、准确的。</w:t>
      </w:r>
    </w:p>
    <w:p w14:paraId="0B77EF6B" w14:textId="77777777" w:rsidR="00D641C0" w:rsidRDefault="00575256">
      <w:pPr>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比选申请人名称：（盖章）</w:t>
      </w:r>
    </w:p>
    <w:p w14:paraId="1328817D" w14:textId="77777777" w:rsidR="00D641C0" w:rsidRDefault="00575256">
      <w:pPr>
        <w:spacing w:line="360" w:lineRule="auto"/>
        <w:ind w:firstLineChars="196" w:firstLine="627"/>
        <w:jc w:val="both"/>
        <w:rPr>
          <w:rFonts w:eastAsia="仿宋_GB2312"/>
          <w:color w:val="000000" w:themeColor="text1"/>
          <w:sz w:val="32"/>
          <w:szCs w:val="32"/>
        </w:rPr>
      </w:pPr>
      <w:r>
        <w:rPr>
          <w:rFonts w:eastAsia="仿宋_GB2312"/>
          <w:color w:val="000000" w:themeColor="text1"/>
          <w:sz w:val="32"/>
          <w:szCs w:val="32"/>
        </w:rPr>
        <w:t>法定代表人或授权代表（签字或盖章）：</w:t>
      </w:r>
    </w:p>
    <w:p w14:paraId="13FC52EF" w14:textId="77777777" w:rsidR="00D641C0" w:rsidRDefault="00575256">
      <w:pPr>
        <w:spacing w:line="360" w:lineRule="auto"/>
        <w:ind w:firstLineChars="196" w:firstLine="627"/>
        <w:jc w:val="both"/>
        <w:rPr>
          <w:rFonts w:eastAsia="仿宋_GB2312"/>
          <w:color w:val="000000" w:themeColor="text1"/>
          <w:sz w:val="32"/>
          <w:szCs w:val="32"/>
        </w:rPr>
      </w:pPr>
      <w:r>
        <w:rPr>
          <w:rFonts w:eastAsia="仿宋_GB2312"/>
          <w:color w:val="000000" w:themeColor="text1"/>
          <w:sz w:val="32"/>
          <w:szCs w:val="32"/>
        </w:rPr>
        <w:t>邮政编码：</w:t>
      </w:r>
    </w:p>
    <w:p w14:paraId="520648FB" w14:textId="77777777" w:rsidR="00D641C0" w:rsidRDefault="00575256">
      <w:pPr>
        <w:spacing w:line="360" w:lineRule="auto"/>
        <w:ind w:firstLineChars="196" w:firstLine="627"/>
        <w:jc w:val="both"/>
        <w:rPr>
          <w:rFonts w:eastAsia="仿宋_GB2312"/>
          <w:color w:val="000000" w:themeColor="text1"/>
          <w:sz w:val="32"/>
          <w:szCs w:val="32"/>
        </w:rPr>
      </w:pPr>
      <w:r>
        <w:rPr>
          <w:rFonts w:eastAsia="仿宋_GB2312"/>
          <w:color w:val="000000" w:themeColor="text1"/>
          <w:sz w:val="32"/>
          <w:szCs w:val="32"/>
        </w:rPr>
        <w:t>联系电话：传真：</w:t>
      </w:r>
    </w:p>
    <w:p w14:paraId="562A9AD3" w14:textId="77777777" w:rsidR="00D641C0" w:rsidRDefault="00575256">
      <w:pPr>
        <w:snapToGrid w:val="0"/>
        <w:spacing w:line="360" w:lineRule="auto"/>
        <w:ind w:firstLineChars="200" w:firstLine="640"/>
        <w:jc w:val="both"/>
        <w:rPr>
          <w:rFonts w:eastAsia="仿宋_GB2312"/>
          <w:color w:val="000000" w:themeColor="text1"/>
          <w:sz w:val="32"/>
          <w:szCs w:val="32"/>
        </w:rPr>
      </w:pPr>
      <w:r>
        <w:rPr>
          <w:rFonts w:eastAsia="仿宋_GB2312"/>
          <w:color w:val="000000" w:themeColor="text1"/>
          <w:sz w:val="32"/>
          <w:szCs w:val="32"/>
        </w:rPr>
        <w:t>日期：</w:t>
      </w:r>
      <w:r w:rsidR="00524C5C">
        <w:rPr>
          <w:rFonts w:eastAsia="仿宋_GB2312" w:hint="eastAsia"/>
          <w:color w:val="000000" w:themeColor="text1"/>
          <w:sz w:val="32"/>
          <w:szCs w:val="32"/>
        </w:rPr>
        <w:t xml:space="preserve">   </w:t>
      </w:r>
      <w:r>
        <w:rPr>
          <w:rFonts w:eastAsia="仿宋_GB2312"/>
          <w:color w:val="000000" w:themeColor="text1"/>
          <w:sz w:val="32"/>
          <w:szCs w:val="32"/>
        </w:rPr>
        <w:t>年</w:t>
      </w:r>
      <w:r w:rsidR="00524C5C">
        <w:rPr>
          <w:rFonts w:eastAsia="仿宋_GB2312" w:hint="eastAsia"/>
          <w:color w:val="000000" w:themeColor="text1"/>
          <w:sz w:val="32"/>
          <w:szCs w:val="32"/>
        </w:rPr>
        <w:t xml:space="preserve">  </w:t>
      </w:r>
      <w:r>
        <w:rPr>
          <w:rFonts w:eastAsia="仿宋_GB2312"/>
          <w:color w:val="000000" w:themeColor="text1"/>
          <w:sz w:val="32"/>
          <w:szCs w:val="32"/>
        </w:rPr>
        <w:t>月</w:t>
      </w:r>
      <w:r w:rsidR="00524C5C">
        <w:rPr>
          <w:rFonts w:eastAsia="仿宋_GB2312" w:hint="eastAsia"/>
          <w:color w:val="000000" w:themeColor="text1"/>
          <w:sz w:val="32"/>
          <w:szCs w:val="32"/>
        </w:rPr>
        <w:t xml:space="preserve">   </w:t>
      </w:r>
      <w:r>
        <w:rPr>
          <w:rFonts w:eastAsia="仿宋_GB2312"/>
          <w:color w:val="000000" w:themeColor="text1"/>
          <w:sz w:val="32"/>
          <w:szCs w:val="32"/>
        </w:rPr>
        <w:t>日</w:t>
      </w:r>
    </w:p>
    <w:p w14:paraId="3B828218" w14:textId="77777777" w:rsidR="00D641C0" w:rsidRDefault="00D641C0">
      <w:pPr>
        <w:spacing w:line="360" w:lineRule="auto"/>
        <w:ind w:firstLineChars="196" w:firstLine="529"/>
        <w:jc w:val="both"/>
        <w:rPr>
          <w:color w:val="000000" w:themeColor="text1"/>
          <w:sz w:val="27"/>
          <w:szCs w:val="27"/>
        </w:rPr>
      </w:pPr>
    </w:p>
    <w:p w14:paraId="354EF2E0" w14:textId="77777777" w:rsidR="00D641C0" w:rsidRDefault="00D641C0">
      <w:pPr>
        <w:jc w:val="both"/>
        <w:rPr>
          <w:color w:val="000000" w:themeColor="text1"/>
        </w:rPr>
      </w:pPr>
    </w:p>
    <w:p w14:paraId="30C8470E" w14:textId="77777777" w:rsidR="00D641C0" w:rsidRDefault="00D641C0">
      <w:pPr>
        <w:pStyle w:val="a0"/>
        <w:rPr>
          <w:color w:val="000000" w:themeColor="text1"/>
          <w:w w:val="95"/>
          <w:sz w:val="27"/>
          <w:szCs w:val="27"/>
        </w:rPr>
      </w:pPr>
    </w:p>
    <w:sectPr w:rsidR="00D641C0" w:rsidSect="00D64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8509" w14:textId="77777777" w:rsidR="000A2B1D" w:rsidRPr="007E0DD5" w:rsidRDefault="000A2B1D" w:rsidP="00D641C0">
      <w:pPr>
        <w:ind w:firstLine="400"/>
      </w:pPr>
      <w:r>
        <w:separator/>
      </w:r>
    </w:p>
  </w:endnote>
  <w:endnote w:type="continuationSeparator" w:id="0">
    <w:p w14:paraId="13306AFC" w14:textId="77777777" w:rsidR="000A2B1D" w:rsidRPr="007E0DD5" w:rsidRDefault="000A2B1D" w:rsidP="00D641C0">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C920" w14:textId="77777777" w:rsidR="00D641C0" w:rsidRDefault="002E187F">
    <w:pPr>
      <w:kinsoku w:val="0"/>
      <w:overflowPunct w:val="0"/>
      <w:spacing w:line="14" w:lineRule="auto"/>
      <w:rPr>
        <w:sz w:val="20"/>
      </w:rPr>
    </w:pPr>
    <w:r>
      <w:rPr>
        <w:noProof/>
        <w:color w:val="000000"/>
        <w:sz w:val="27"/>
      </w:rPr>
      <mc:AlternateContent>
        <mc:Choice Requires="wps">
          <w:drawing>
            <wp:anchor distT="0" distB="0" distL="114300" distR="114300" simplePos="0" relativeHeight="251659264" behindDoc="1" locked="0" layoutInCell="1" allowOverlap="1" wp14:anchorId="563D1AE8" wp14:editId="013E07BC">
              <wp:simplePos x="0" y="0"/>
              <wp:positionH relativeFrom="page">
                <wp:posOffset>3904615</wp:posOffset>
              </wp:positionH>
              <wp:positionV relativeFrom="page">
                <wp:posOffset>10081895</wp:posOffset>
              </wp:positionV>
              <wp:extent cx="162560" cy="146050"/>
              <wp:effectExtent l="0" t="0" r="8890" b="6350"/>
              <wp:wrapNone/>
              <wp:docPr id="200"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46050"/>
                      </a:xfrm>
                      <a:prstGeom prst="rect">
                        <a:avLst/>
                      </a:prstGeom>
                      <a:noFill/>
                      <a:ln>
                        <a:noFill/>
                      </a:ln>
                    </wps:spPr>
                    <wps:txbx>
                      <w:txbxContent>
                        <w:p w14:paraId="2711A975" w14:textId="77777777" w:rsidR="00D641C0" w:rsidRDefault="00575256">
                          <w:pPr>
                            <w:kinsoku w:val="0"/>
                            <w:overflowPunct w:val="0"/>
                            <w:spacing w:line="214" w:lineRule="exact"/>
                            <w:ind w:left="20"/>
                            <w:rPr>
                              <w:rFonts w:ascii="Arial" w:hAnsi="Arial"/>
                              <w:color w:val="000000"/>
                              <w:sz w:val="19"/>
                            </w:rPr>
                          </w:pPr>
                          <w:r>
                            <w:rPr>
                              <w:rFonts w:ascii="Arial" w:hAnsi="Arial"/>
                              <w:color w:val="161616"/>
                              <w:sz w:val="19"/>
                            </w:rPr>
                            <w:t>11</w:t>
                          </w:r>
                        </w:p>
                      </w:txbxContent>
                    </wps:txbx>
                    <wps:bodyPr vert="horz"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563D1AE8" id="_x0000_t202" coordsize="21600,21600" o:spt="202" path="m,l,21600r21600,l21600,xe">
              <v:stroke joinstyle="miter"/>
              <v:path gradientshapeok="t" o:connecttype="rect"/>
            </v:shapetype>
            <v:shape id="文本框 4" o:spid="_x0000_s1026" type="#_x0000_t202" style="position:absolute;margin-left:307.45pt;margin-top:793.85pt;width:12.8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" filled="f" stroked="f">
              <v:textbox inset="0,0,0,0">
                <w:txbxContent>
                  <w:p w14:paraId="2711A975" w14:textId="77777777" w:rsidR="00D641C0" w:rsidRDefault="00575256">
                    <w:pPr>
                      <w:kinsoku w:val="0"/>
                      <w:overflowPunct w:val="0"/>
                      <w:spacing w:line="214" w:lineRule="exact"/>
                      <w:ind w:left="20"/>
                      <w:rPr>
                        <w:rFonts w:ascii="Arial" w:hAnsi="Arial"/>
                        <w:color w:val="000000"/>
                        <w:sz w:val="19"/>
                      </w:rPr>
                    </w:pPr>
                    <w:r>
                      <w:rPr>
                        <w:rFonts w:ascii="Arial" w:hAnsi="Arial"/>
                        <w:color w:val="161616"/>
                        <w:sz w:val="19"/>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F8FE" w14:textId="77777777" w:rsidR="00D641C0" w:rsidRDefault="002E187F">
    <w:pPr>
      <w:kinsoku w:val="0"/>
      <w:overflowPunct w:val="0"/>
      <w:spacing w:line="14" w:lineRule="auto"/>
      <w:rPr>
        <w:sz w:val="19"/>
      </w:rPr>
    </w:pPr>
    <w:r>
      <w:rPr>
        <w:noProof/>
        <w:color w:val="000000"/>
        <w:sz w:val="27"/>
      </w:rPr>
      <mc:AlternateContent>
        <mc:Choice Requires="wps">
          <w:drawing>
            <wp:anchor distT="0" distB="0" distL="114300" distR="114300" simplePos="0" relativeHeight="251660288" behindDoc="1" locked="0" layoutInCell="1" allowOverlap="1" wp14:anchorId="43BB556B" wp14:editId="04C8C477">
              <wp:simplePos x="0" y="0"/>
              <wp:positionH relativeFrom="page">
                <wp:posOffset>3854450</wp:posOffset>
              </wp:positionH>
              <wp:positionV relativeFrom="page">
                <wp:posOffset>10088245</wp:posOffset>
              </wp:positionV>
              <wp:extent cx="220980" cy="182245"/>
              <wp:effectExtent l="0" t="0" r="7620" b="8255"/>
              <wp:wrapNone/>
              <wp:docPr id="20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 cy="182245"/>
                      </a:xfrm>
                      <a:prstGeom prst="rect">
                        <a:avLst/>
                      </a:prstGeom>
                      <a:noFill/>
                      <a:ln>
                        <a:noFill/>
                      </a:ln>
                    </wps:spPr>
                    <wps:txbx>
                      <w:txbxContent>
                        <w:p w14:paraId="40C62105" w14:textId="77777777" w:rsidR="00D641C0" w:rsidRDefault="00D641C0">
                          <w:pPr>
                            <w:kinsoku w:val="0"/>
                            <w:overflowPunct w:val="0"/>
                            <w:spacing w:before="10"/>
                            <w:ind w:left="81"/>
                            <w:rPr>
                              <w:rFonts w:eastAsia="Times New Roman"/>
                              <w:color w:val="000000"/>
                              <w:sz w:val="20"/>
                            </w:rPr>
                          </w:pPr>
                          <w:r>
                            <w:rPr>
                              <w:rFonts w:eastAsia="Times New Roman"/>
                              <w:color w:val="2F2F2F"/>
                              <w:w w:val="105"/>
                              <w:sz w:val="20"/>
                            </w:rPr>
                            <w:fldChar w:fldCharType="begin"/>
                          </w:r>
                          <w:r w:rsidR="00575256">
                            <w:rPr>
                              <w:rFonts w:eastAsia="Times New Roman"/>
                              <w:color w:val="2F2F2F"/>
                              <w:w w:val="105"/>
                              <w:sz w:val="20"/>
                            </w:rPr>
                            <w:instrText xml:space="preserve"> PAGE </w:instrText>
                          </w:r>
                          <w:r>
                            <w:rPr>
                              <w:rFonts w:eastAsia="Times New Roman"/>
                              <w:color w:val="2F2F2F"/>
                              <w:w w:val="105"/>
                              <w:sz w:val="20"/>
                            </w:rPr>
                            <w:fldChar w:fldCharType="separate"/>
                          </w:r>
                          <w:r w:rsidR="00A219F7">
                            <w:rPr>
                              <w:rFonts w:eastAsia="Times New Roman"/>
                              <w:noProof/>
                              <w:color w:val="2F2F2F"/>
                              <w:w w:val="105"/>
                              <w:sz w:val="20"/>
                            </w:rPr>
                            <w:t>5</w:t>
                          </w:r>
                          <w:r>
                            <w:rPr>
                              <w:rFonts w:eastAsia="Times New Roman"/>
                              <w:color w:val="2F2F2F"/>
                              <w:w w:val="105"/>
                              <w:sz w:val="20"/>
                            </w:rPr>
                            <w:fldChar w:fldCharType="end"/>
                          </w:r>
                        </w:p>
                      </w:txbxContent>
                    </wps:txbx>
                    <wps:bodyPr vert="horz" wrap="square" lIns="0" tIns="0" rIns="0" bIns="0" upright="1"/>
                  </wps:wsp>
                </a:graphicData>
              </a:graphic>
              <wp14:sizeRelH relativeFrom="page">
                <wp14:pctWidth>0</wp14:pctWidth>
              </wp14:sizeRelH>
              <wp14:sizeRelV relativeFrom="page">
                <wp14:pctHeight>0</wp14:pctHeight>
              </wp14:sizeRelV>
            </wp:anchor>
          </w:drawing>
        </mc:Choice>
        <mc:Fallback>
          <w:pict>
            <v:shapetype w14:anchorId="43BB556B" id="_x0000_t202" coordsize="21600,21600" o:spt="202" path="m,l,21600r21600,l21600,xe">
              <v:stroke joinstyle="miter"/>
              <v:path gradientshapeok="t" o:connecttype="rect"/>
            </v:shapetype>
            <v:shape id="文本框 6" o:spid="_x0000_s1027" type="#_x0000_t202" style="position:absolute;margin-left:303.5pt;margin-top:794.35pt;width:17.4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" filled="f" stroked="f">
              <v:textbox inset="0,0,0,0">
                <w:txbxContent>
                  <w:p w14:paraId="40C62105" w14:textId="77777777" w:rsidR="00D641C0" w:rsidRDefault="00D641C0">
                    <w:pPr>
                      <w:kinsoku w:val="0"/>
                      <w:overflowPunct w:val="0"/>
                      <w:spacing w:before="10"/>
                      <w:ind w:left="81"/>
                      <w:rPr>
                        <w:rFonts w:eastAsia="Times New Roman"/>
                        <w:color w:val="000000"/>
                        <w:sz w:val="20"/>
                      </w:rPr>
                    </w:pPr>
                    <w:r>
                      <w:rPr>
                        <w:rFonts w:eastAsia="Times New Roman"/>
                        <w:color w:val="2F2F2F"/>
                        <w:w w:val="105"/>
                        <w:sz w:val="20"/>
                      </w:rPr>
                      <w:fldChar w:fldCharType="begin"/>
                    </w:r>
                    <w:r w:rsidR="00575256">
                      <w:rPr>
                        <w:rFonts w:eastAsia="Times New Roman"/>
                        <w:color w:val="2F2F2F"/>
                        <w:w w:val="105"/>
                        <w:sz w:val="20"/>
                      </w:rPr>
                      <w:instrText xml:space="preserve"> PAGE </w:instrText>
                    </w:r>
                    <w:r>
                      <w:rPr>
                        <w:rFonts w:eastAsia="Times New Roman"/>
                        <w:color w:val="2F2F2F"/>
                        <w:w w:val="105"/>
                        <w:sz w:val="20"/>
                      </w:rPr>
                      <w:fldChar w:fldCharType="separate"/>
                    </w:r>
                    <w:r w:rsidR="00A219F7">
                      <w:rPr>
                        <w:rFonts w:eastAsia="Times New Roman"/>
                        <w:noProof/>
                        <w:color w:val="2F2F2F"/>
                        <w:w w:val="105"/>
                        <w:sz w:val="20"/>
                      </w:rPr>
                      <w:t>5</w:t>
                    </w:r>
                    <w:r>
                      <w:rPr>
                        <w:rFonts w:eastAsia="Times New Roman"/>
                        <w:color w:val="2F2F2F"/>
                        <w:w w:val="10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10DE" w14:textId="77777777" w:rsidR="00D641C0" w:rsidRDefault="002E187F">
    <w:pPr>
      <w:kinsoku w:val="0"/>
      <w:overflowPunct w:val="0"/>
      <w:spacing w:line="14" w:lineRule="auto"/>
      <w:rPr>
        <w:sz w:val="20"/>
      </w:rPr>
    </w:pPr>
    <w:r>
      <w:rPr>
        <w:rFonts w:ascii="宋体" w:hAnsi="宋体"/>
        <w:noProof/>
        <w:color w:val="000000"/>
        <w:sz w:val="27"/>
      </w:rPr>
      <mc:AlternateContent>
        <mc:Choice Requires="wps">
          <w:drawing>
            <wp:anchor distT="0" distB="0" distL="114300" distR="114300" simplePos="0" relativeHeight="251661312" behindDoc="1" locked="0" layoutInCell="1" allowOverlap="1" wp14:anchorId="2525B8F6" wp14:editId="333583E5">
              <wp:simplePos x="0" y="0"/>
              <wp:positionH relativeFrom="page">
                <wp:posOffset>3864610</wp:posOffset>
              </wp:positionH>
              <wp:positionV relativeFrom="page">
                <wp:posOffset>10057765</wp:posOffset>
              </wp:positionV>
              <wp:extent cx="214630" cy="185420"/>
              <wp:effectExtent l="0" t="0" r="1397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185420"/>
                      </a:xfrm>
                      <a:prstGeom prst="rect">
                        <a:avLst/>
                      </a:prstGeom>
                      <a:noFill/>
                      <a:ln>
                        <a:noFill/>
                      </a:ln>
                    </wps:spPr>
                    <wps:txbx>
                      <w:txbxContent>
                        <w:p w14:paraId="31D3DE12" w14:textId="77777777" w:rsidR="00D641C0" w:rsidRDefault="00D641C0">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sidR="00575256">
                            <w:rPr>
                              <w:rFonts w:eastAsia="Times New Roman"/>
                              <w:color w:val="444444"/>
                              <w:w w:val="105"/>
                              <w:sz w:val="20"/>
                            </w:rPr>
                            <w:instrText xml:space="preserve"> PAGE </w:instrText>
                          </w:r>
                          <w:r>
                            <w:rPr>
                              <w:rFonts w:eastAsia="Times New Roman"/>
                              <w:color w:val="444444"/>
                              <w:w w:val="105"/>
                              <w:sz w:val="20"/>
                            </w:rPr>
                            <w:fldChar w:fldCharType="separate"/>
                          </w:r>
                          <w:r w:rsidR="00A219F7">
                            <w:rPr>
                              <w:rFonts w:eastAsia="Times New Roman"/>
                              <w:noProof/>
                              <w:color w:val="444444"/>
                              <w:w w:val="105"/>
                              <w:sz w:val="20"/>
                            </w:rPr>
                            <w:t>14</w:t>
                          </w:r>
                          <w:r>
                            <w:rPr>
                              <w:rFonts w:eastAsia="Times New Roman"/>
                              <w:color w:val="444444"/>
                              <w:w w:val="105"/>
                              <w:sz w:val="20"/>
                            </w:rP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w14:anchorId="2525B8F6" id="_x0000_t202" coordsize="21600,21600" o:spt="202" path="m,l,21600r21600,l21600,xe">
              <v:stroke joinstyle="miter"/>
              <v:path gradientshapeok="t" o:connecttype="rect"/>
            </v:shapetype>
            <v:shape id="文本框 1" o:spid="_x0000_s1028" type="#_x0000_t202" style="position:absolute;margin-left:304.3pt;margin-top:791.95pt;width:16.9pt;height:1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" filled="f" stroked="f">
              <v:textbox inset="0,0,0,0">
                <w:txbxContent>
                  <w:p w14:paraId="31D3DE12" w14:textId="77777777" w:rsidR="00D641C0" w:rsidRDefault="00D641C0">
                    <w:pPr>
                      <w:kinsoku w:val="0"/>
                      <w:overflowPunct w:val="0"/>
                      <w:spacing w:line="224" w:lineRule="exact"/>
                      <w:ind w:left="82"/>
                      <w:rPr>
                        <w:rFonts w:eastAsia="Times New Roman"/>
                        <w:color w:val="000000"/>
                        <w:sz w:val="20"/>
                      </w:rPr>
                    </w:pPr>
                    <w:r>
                      <w:rPr>
                        <w:rFonts w:eastAsia="Times New Roman"/>
                        <w:color w:val="444444"/>
                        <w:w w:val="105"/>
                        <w:sz w:val="20"/>
                      </w:rPr>
                      <w:fldChar w:fldCharType="begin"/>
                    </w:r>
                    <w:r w:rsidR="00575256">
                      <w:rPr>
                        <w:rFonts w:eastAsia="Times New Roman"/>
                        <w:color w:val="444444"/>
                        <w:w w:val="105"/>
                        <w:sz w:val="20"/>
                      </w:rPr>
                      <w:instrText xml:space="preserve"> PAGE </w:instrText>
                    </w:r>
                    <w:r>
                      <w:rPr>
                        <w:rFonts w:eastAsia="Times New Roman"/>
                        <w:color w:val="444444"/>
                        <w:w w:val="105"/>
                        <w:sz w:val="20"/>
                      </w:rPr>
                      <w:fldChar w:fldCharType="separate"/>
                    </w:r>
                    <w:r w:rsidR="00A219F7">
                      <w:rPr>
                        <w:rFonts w:eastAsia="Times New Roman"/>
                        <w:noProof/>
                        <w:color w:val="444444"/>
                        <w:w w:val="105"/>
                        <w:sz w:val="20"/>
                      </w:rPr>
                      <w:t>14</w:t>
                    </w:r>
                    <w:r>
                      <w:rPr>
                        <w:rFonts w:eastAsia="Times New Roman"/>
                        <w:color w:val="444444"/>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CC0F" w14:textId="77777777" w:rsidR="000A2B1D" w:rsidRPr="007E0DD5" w:rsidRDefault="000A2B1D" w:rsidP="00D641C0">
      <w:pPr>
        <w:ind w:firstLine="400"/>
      </w:pPr>
      <w:r>
        <w:separator/>
      </w:r>
    </w:p>
  </w:footnote>
  <w:footnote w:type="continuationSeparator" w:id="0">
    <w:p w14:paraId="36EECA34" w14:textId="77777777" w:rsidR="000A2B1D" w:rsidRPr="007E0DD5" w:rsidRDefault="000A2B1D" w:rsidP="00D641C0">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E51947"/>
    <w:rsid w:val="00023212"/>
    <w:rsid w:val="000327ED"/>
    <w:rsid w:val="00055E1D"/>
    <w:rsid w:val="0006032F"/>
    <w:rsid w:val="00085172"/>
    <w:rsid w:val="000902C0"/>
    <w:rsid w:val="000A2A47"/>
    <w:rsid w:val="000A2B1D"/>
    <w:rsid w:val="000F6A61"/>
    <w:rsid w:val="000F6F90"/>
    <w:rsid w:val="001047C3"/>
    <w:rsid w:val="001071E1"/>
    <w:rsid w:val="00112F7A"/>
    <w:rsid w:val="00114E68"/>
    <w:rsid w:val="001252AD"/>
    <w:rsid w:val="00130851"/>
    <w:rsid w:val="00131CBC"/>
    <w:rsid w:val="001818A2"/>
    <w:rsid w:val="001844B5"/>
    <w:rsid w:val="001879A2"/>
    <w:rsid w:val="001A4B4A"/>
    <w:rsid w:val="001B3420"/>
    <w:rsid w:val="001D6DD4"/>
    <w:rsid w:val="00231C25"/>
    <w:rsid w:val="00240307"/>
    <w:rsid w:val="0028475F"/>
    <w:rsid w:val="002A7477"/>
    <w:rsid w:val="002D02E4"/>
    <w:rsid w:val="002D2559"/>
    <w:rsid w:val="002D4373"/>
    <w:rsid w:val="002E187F"/>
    <w:rsid w:val="002E461F"/>
    <w:rsid w:val="002F4928"/>
    <w:rsid w:val="00304442"/>
    <w:rsid w:val="003049E3"/>
    <w:rsid w:val="00310C4F"/>
    <w:rsid w:val="00314D7D"/>
    <w:rsid w:val="00330CA8"/>
    <w:rsid w:val="003528D1"/>
    <w:rsid w:val="00366772"/>
    <w:rsid w:val="003A7498"/>
    <w:rsid w:val="003C4F54"/>
    <w:rsid w:val="003D6C8A"/>
    <w:rsid w:val="003E1003"/>
    <w:rsid w:val="003F5062"/>
    <w:rsid w:val="0040150D"/>
    <w:rsid w:val="00417A65"/>
    <w:rsid w:val="00420B5C"/>
    <w:rsid w:val="0042694A"/>
    <w:rsid w:val="00430480"/>
    <w:rsid w:val="00431077"/>
    <w:rsid w:val="00483DB4"/>
    <w:rsid w:val="00490B60"/>
    <w:rsid w:val="004962D8"/>
    <w:rsid w:val="004D4374"/>
    <w:rsid w:val="004F3312"/>
    <w:rsid w:val="005036AF"/>
    <w:rsid w:val="005207AC"/>
    <w:rsid w:val="00524C5C"/>
    <w:rsid w:val="00530C21"/>
    <w:rsid w:val="00530D49"/>
    <w:rsid w:val="00575256"/>
    <w:rsid w:val="00592041"/>
    <w:rsid w:val="005B6A46"/>
    <w:rsid w:val="005C3528"/>
    <w:rsid w:val="005D0EE1"/>
    <w:rsid w:val="005D2538"/>
    <w:rsid w:val="005D637A"/>
    <w:rsid w:val="005E2B64"/>
    <w:rsid w:val="00606337"/>
    <w:rsid w:val="0064051E"/>
    <w:rsid w:val="00645795"/>
    <w:rsid w:val="00674DE5"/>
    <w:rsid w:val="006903FC"/>
    <w:rsid w:val="00690E96"/>
    <w:rsid w:val="006B385E"/>
    <w:rsid w:val="006C1E85"/>
    <w:rsid w:val="006C5560"/>
    <w:rsid w:val="006D4260"/>
    <w:rsid w:val="006F1264"/>
    <w:rsid w:val="006F547D"/>
    <w:rsid w:val="007024B2"/>
    <w:rsid w:val="0072235E"/>
    <w:rsid w:val="0073289F"/>
    <w:rsid w:val="0073530B"/>
    <w:rsid w:val="00735F48"/>
    <w:rsid w:val="00736DCD"/>
    <w:rsid w:val="00761921"/>
    <w:rsid w:val="00784C25"/>
    <w:rsid w:val="007B2D9A"/>
    <w:rsid w:val="007C02A7"/>
    <w:rsid w:val="007C5650"/>
    <w:rsid w:val="007F7752"/>
    <w:rsid w:val="00804575"/>
    <w:rsid w:val="00810D10"/>
    <w:rsid w:val="00816E13"/>
    <w:rsid w:val="00820984"/>
    <w:rsid w:val="00832214"/>
    <w:rsid w:val="00837946"/>
    <w:rsid w:val="00843B8E"/>
    <w:rsid w:val="0085086A"/>
    <w:rsid w:val="008D1E1E"/>
    <w:rsid w:val="008E6DCB"/>
    <w:rsid w:val="008F17BB"/>
    <w:rsid w:val="00900E5E"/>
    <w:rsid w:val="00943709"/>
    <w:rsid w:val="00943EE5"/>
    <w:rsid w:val="009629CB"/>
    <w:rsid w:val="009662D6"/>
    <w:rsid w:val="0097057C"/>
    <w:rsid w:val="00987C96"/>
    <w:rsid w:val="009A6DF0"/>
    <w:rsid w:val="009B0B4D"/>
    <w:rsid w:val="009D64C4"/>
    <w:rsid w:val="009F2470"/>
    <w:rsid w:val="009F2C02"/>
    <w:rsid w:val="00A070FF"/>
    <w:rsid w:val="00A219F7"/>
    <w:rsid w:val="00A22304"/>
    <w:rsid w:val="00A237CE"/>
    <w:rsid w:val="00A3786A"/>
    <w:rsid w:val="00A543D8"/>
    <w:rsid w:val="00A602A5"/>
    <w:rsid w:val="00A640D4"/>
    <w:rsid w:val="00A65A0C"/>
    <w:rsid w:val="00A7260B"/>
    <w:rsid w:val="00A74F00"/>
    <w:rsid w:val="00A77A51"/>
    <w:rsid w:val="00A8208B"/>
    <w:rsid w:val="00A94E6C"/>
    <w:rsid w:val="00A97B53"/>
    <w:rsid w:val="00AC2013"/>
    <w:rsid w:val="00AC23DB"/>
    <w:rsid w:val="00AC6736"/>
    <w:rsid w:val="00AD69E2"/>
    <w:rsid w:val="00AE0705"/>
    <w:rsid w:val="00B062B0"/>
    <w:rsid w:val="00B36726"/>
    <w:rsid w:val="00B637C1"/>
    <w:rsid w:val="00B665B8"/>
    <w:rsid w:val="00B66E06"/>
    <w:rsid w:val="00B9466D"/>
    <w:rsid w:val="00B94867"/>
    <w:rsid w:val="00B970BF"/>
    <w:rsid w:val="00B97CA0"/>
    <w:rsid w:val="00BB214D"/>
    <w:rsid w:val="00BC49BD"/>
    <w:rsid w:val="00BF3A39"/>
    <w:rsid w:val="00C1582E"/>
    <w:rsid w:val="00C40755"/>
    <w:rsid w:val="00C54C7A"/>
    <w:rsid w:val="00C8260D"/>
    <w:rsid w:val="00C97034"/>
    <w:rsid w:val="00CA04DC"/>
    <w:rsid w:val="00CC72C1"/>
    <w:rsid w:val="00CF449D"/>
    <w:rsid w:val="00D26157"/>
    <w:rsid w:val="00D34466"/>
    <w:rsid w:val="00D471BB"/>
    <w:rsid w:val="00D641C0"/>
    <w:rsid w:val="00D74503"/>
    <w:rsid w:val="00D77E52"/>
    <w:rsid w:val="00DA5FCF"/>
    <w:rsid w:val="00DB147D"/>
    <w:rsid w:val="00DC70A6"/>
    <w:rsid w:val="00DD18B4"/>
    <w:rsid w:val="00DF60AA"/>
    <w:rsid w:val="00E33891"/>
    <w:rsid w:val="00E34F51"/>
    <w:rsid w:val="00E35BFD"/>
    <w:rsid w:val="00E507E4"/>
    <w:rsid w:val="00E67B38"/>
    <w:rsid w:val="00EC0D77"/>
    <w:rsid w:val="00EE1FCA"/>
    <w:rsid w:val="00F07279"/>
    <w:rsid w:val="00F1669C"/>
    <w:rsid w:val="00F506D6"/>
    <w:rsid w:val="00F53F26"/>
    <w:rsid w:val="00F54C57"/>
    <w:rsid w:val="00F55259"/>
    <w:rsid w:val="00F61AD8"/>
    <w:rsid w:val="00F8785D"/>
    <w:rsid w:val="00F976E3"/>
    <w:rsid w:val="00FD5CE5"/>
    <w:rsid w:val="044D3291"/>
    <w:rsid w:val="059B55E5"/>
    <w:rsid w:val="08394D2E"/>
    <w:rsid w:val="0F333741"/>
    <w:rsid w:val="16D305BD"/>
    <w:rsid w:val="186115B3"/>
    <w:rsid w:val="19341FDA"/>
    <w:rsid w:val="20520EEB"/>
    <w:rsid w:val="239B7E34"/>
    <w:rsid w:val="26E51947"/>
    <w:rsid w:val="26F0464D"/>
    <w:rsid w:val="29785178"/>
    <w:rsid w:val="2A3666CF"/>
    <w:rsid w:val="33686F6B"/>
    <w:rsid w:val="3E286D22"/>
    <w:rsid w:val="415D5C35"/>
    <w:rsid w:val="41BE0FAD"/>
    <w:rsid w:val="45286F19"/>
    <w:rsid w:val="47DE73B4"/>
    <w:rsid w:val="4C55692F"/>
    <w:rsid w:val="4C59593B"/>
    <w:rsid w:val="5D072AA1"/>
    <w:rsid w:val="644B79E1"/>
    <w:rsid w:val="66202863"/>
    <w:rsid w:val="6C375151"/>
    <w:rsid w:val="715535BB"/>
    <w:rsid w:val="7EE84C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460AC"/>
  <w15:docId w15:val="{3B712ECF-8966-4008-B448-5FB2DDE2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unhideWhenUsed="1" w:qFormat="1"/>
    <w:lsdException w:name="heading 1" w:uiPriority="1" w:unhideWhenUsed="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uiPriority w:val="1"/>
    <w:unhideWhenUsed/>
    <w:qFormat/>
    <w:rsid w:val="00130851"/>
    <w:pPr>
      <w:widowControl w:val="0"/>
      <w:autoSpaceDE w:val="0"/>
      <w:autoSpaceDN w:val="0"/>
      <w:adjustRightInd w:val="0"/>
    </w:pPr>
    <w:rPr>
      <w:rFonts w:ascii="Times New Roman" w:eastAsia="宋体" w:hAnsi="Times New Roman" w:cs="Times New Roman"/>
      <w:sz w:val="24"/>
      <w:szCs w:val="24"/>
    </w:rPr>
  </w:style>
  <w:style w:type="paragraph" w:styleId="1">
    <w:name w:val="heading 1"/>
    <w:basedOn w:val="a"/>
    <w:next w:val="a"/>
    <w:uiPriority w:val="1"/>
    <w:unhideWhenUsed/>
    <w:qFormat/>
    <w:rsid w:val="00D641C0"/>
    <w:pPr>
      <w:ind w:left="2629"/>
      <w:outlineLvl w:val="0"/>
    </w:pPr>
    <w:rPr>
      <w:rFonts w:ascii="宋体" w:hAnsi="宋体" w:hint="eastAsia"/>
      <w:sz w:val="35"/>
    </w:rPr>
  </w:style>
  <w:style w:type="paragraph" w:styleId="2">
    <w:name w:val="heading 2"/>
    <w:basedOn w:val="a"/>
    <w:next w:val="a"/>
    <w:uiPriority w:val="1"/>
    <w:unhideWhenUsed/>
    <w:qFormat/>
    <w:rsid w:val="00D641C0"/>
    <w:pPr>
      <w:ind w:left="116"/>
      <w:outlineLvl w:val="1"/>
    </w:pPr>
    <w:rPr>
      <w:rFonts w:ascii="宋体" w:hAnsi="宋体" w:hint="eastAsia"/>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10"/>
    <w:link w:val="a4"/>
    <w:qFormat/>
    <w:rsid w:val="00D641C0"/>
    <w:pPr>
      <w:spacing w:after="120"/>
    </w:pPr>
  </w:style>
  <w:style w:type="paragraph" w:customStyle="1" w:styleId="10">
    <w:name w:val="正文1"/>
    <w:basedOn w:val="11"/>
    <w:qFormat/>
    <w:rsid w:val="00D641C0"/>
    <w:rPr>
      <w:rFonts w:ascii="Times New Roman" w:hAnsi="Times New Roman"/>
      <w:kern w:val="0"/>
      <w:sz w:val="20"/>
      <w:szCs w:val="20"/>
    </w:rPr>
  </w:style>
  <w:style w:type="paragraph" w:customStyle="1" w:styleId="11">
    <w:name w:val="正文11"/>
    <w:qFormat/>
    <w:rsid w:val="00D641C0"/>
    <w:pPr>
      <w:widowControl w:val="0"/>
      <w:jc w:val="both"/>
    </w:pPr>
    <w:rPr>
      <w:rFonts w:ascii="Calibri" w:eastAsia="宋体" w:hAnsi="Calibri" w:cs="Times New Roman"/>
      <w:kern w:val="2"/>
      <w:sz w:val="21"/>
      <w:szCs w:val="21"/>
    </w:rPr>
  </w:style>
  <w:style w:type="paragraph" w:styleId="a5">
    <w:name w:val="footer"/>
    <w:basedOn w:val="a"/>
    <w:link w:val="a6"/>
    <w:qFormat/>
    <w:rsid w:val="00D641C0"/>
    <w:pPr>
      <w:tabs>
        <w:tab w:val="center" w:pos="4153"/>
        <w:tab w:val="right" w:pos="8306"/>
      </w:tabs>
      <w:snapToGrid w:val="0"/>
    </w:pPr>
    <w:rPr>
      <w:sz w:val="18"/>
      <w:szCs w:val="18"/>
    </w:rPr>
  </w:style>
  <w:style w:type="paragraph" w:styleId="a7">
    <w:name w:val="header"/>
    <w:basedOn w:val="a"/>
    <w:qFormat/>
    <w:rsid w:val="00D641C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qFormat/>
    <w:rsid w:val="00D641C0"/>
  </w:style>
  <w:style w:type="table" w:styleId="a8">
    <w:name w:val="Table Grid"/>
    <w:basedOn w:val="a2"/>
    <w:uiPriority w:val="99"/>
    <w:semiHidden/>
    <w:unhideWhenUsed/>
    <w:qFormat/>
    <w:rsid w:val="00D64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1"/>
    <w:link w:val="a5"/>
    <w:qFormat/>
    <w:rsid w:val="00D641C0"/>
    <w:rPr>
      <w:rFonts w:ascii="Times New Roman" w:eastAsia="宋体" w:hAnsi="Times New Roman" w:cs="Times New Roman"/>
      <w:sz w:val="18"/>
      <w:szCs w:val="18"/>
    </w:rPr>
  </w:style>
  <w:style w:type="character" w:customStyle="1" w:styleId="a4">
    <w:name w:val="正文文本 字符"/>
    <w:basedOn w:val="a1"/>
    <w:link w:val="a0"/>
    <w:qFormat/>
    <w:rsid w:val="00D641C0"/>
    <w:rPr>
      <w:rFonts w:ascii="Times New Roman" w:eastAsia="宋体" w:hAnsi="Times New Roman" w:cs="Times New Roman"/>
    </w:rPr>
  </w:style>
  <w:style w:type="character" w:styleId="a9">
    <w:name w:val="annotation reference"/>
    <w:basedOn w:val="a1"/>
    <w:rsid w:val="00DF60AA"/>
    <w:rPr>
      <w:sz w:val="21"/>
      <w:szCs w:val="21"/>
    </w:rPr>
  </w:style>
  <w:style w:type="paragraph" w:styleId="aa">
    <w:name w:val="annotation text"/>
    <w:basedOn w:val="a"/>
    <w:link w:val="ab"/>
    <w:rsid w:val="00DF60AA"/>
  </w:style>
  <w:style w:type="character" w:customStyle="1" w:styleId="ab">
    <w:name w:val="批注文字 字符"/>
    <w:basedOn w:val="a1"/>
    <w:link w:val="aa"/>
    <w:rsid w:val="00DF60AA"/>
    <w:rPr>
      <w:rFonts w:ascii="Times New Roman" w:eastAsia="宋体" w:hAnsi="Times New Roman" w:cs="Times New Roman"/>
      <w:sz w:val="24"/>
      <w:szCs w:val="24"/>
    </w:rPr>
  </w:style>
  <w:style w:type="paragraph" w:styleId="ac">
    <w:name w:val="annotation subject"/>
    <w:basedOn w:val="aa"/>
    <w:next w:val="aa"/>
    <w:link w:val="ad"/>
    <w:rsid w:val="00DF60AA"/>
    <w:rPr>
      <w:b/>
      <w:bCs/>
    </w:rPr>
  </w:style>
  <w:style w:type="character" w:customStyle="1" w:styleId="ad">
    <w:name w:val="批注主题 字符"/>
    <w:basedOn w:val="ab"/>
    <w:link w:val="ac"/>
    <w:rsid w:val="00DF60AA"/>
    <w:rPr>
      <w:rFonts w:ascii="Times New Roman" w:eastAsia="宋体" w:hAnsi="Times New Roman" w:cs="Times New Roman"/>
      <w:b/>
      <w:bCs/>
      <w:sz w:val="24"/>
      <w:szCs w:val="24"/>
    </w:rPr>
  </w:style>
  <w:style w:type="paragraph" w:styleId="ae">
    <w:name w:val="Balloon Text"/>
    <w:basedOn w:val="a"/>
    <w:link w:val="af"/>
    <w:rsid w:val="00DF60AA"/>
    <w:rPr>
      <w:sz w:val="18"/>
      <w:szCs w:val="18"/>
    </w:rPr>
  </w:style>
  <w:style w:type="character" w:customStyle="1" w:styleId="af">
    <w:name w:val="批注框文本 字符"/>
    <w:basedOn w:val="a1"/>
    <w:link w:val="ae"/>
    <w:rsid w:val="00DF60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1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632D97-84CD-4538-945D-3833702E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1100</Words>
  <Characters>6276</Characters>
  <Application>Microsoft Office Word</Application>
  <DocSecurity>0</DocSecurity>
  <Lines>52</Lines>
  <Paragraphs>14</Paragraphs>
  <ScaleCrop>false</ScaleCrop>
  <Company>微软中国</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snail yellow</cp:lastModifiedBy>
  <cp:revision>15</cp:revision>
  <cp:lastPrinted>2022-07-21T08:25:00Z</cp:lastPrinted>
  <dcterms:created xsi:type="dcterms:W3CDTF">2022-07-19T03:30:00Z</dcterms:created>
  <dcterms:modified xsi:type="dcterms:W3CDTF">2022-07-21T08:45:00Z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1D949FB9079C4928B1B4AF62B1FB9F15</vt:lpwstr>
  </property>
</Properties>
</file>