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A8" w:rsidRPr="00E22460" w:rsidRDefault="005529A8" w:rsidP="005529A8">
      <w:pPr>
        <w:snapToGrid w:val="0"/>
        <w:ind w:leftChars="-250" w:left="46" w:rightChars="-230" w:right="-483" w:hangingChars="119" w:hanging="571"/>
        <w:jc w:val="center"/>
        <w:rPr>
          <w:rFonts w:ascii="Times New Roman" w:eastAsia="方正小标宋_GBK" w:hAnsi="Times New Roman" w:cs="Times New Roman"/>
          <w:color w:val="FF0000"/>
          <w:spacing w:val="-40"/>
          <w:sz w:val="56"/>
          <w:szCs w:val="56"/>
        </w:rPr>
      </w:pPr>
      <w:r w:rsidRPr="00E22460">
        <w:rPr>
          <w:rFonts w:ascii="Times New Roman" w:eastAsia="方正小标宋_GBK" w:hAnsi="Times New Roman" w:cs="Times New Roman"/>
          <w:color w:val="FF0000"/>
          <w:spacing w:val="-40"/>
          <w:sz w:val="56"/>
          <w:szCs w:val="56"/>
        </w:rPr>
        <w:t>攀枝花市大气</w:t>
      </w:r>
      <w:r w:rsidRPr="00E22460">
        <w:rPr>
          <w:rFonts w:ascii="Times New Roman" w:eastAsia="方正小标宋_GBK" w:hAnsi="Times New Roman" w:cs="Times New Roman"/>
          <w:color w:val="FF0000"/>
          <w:spacing w:val="-40"/>
          <w:sz w:val="56"/>
          <w:szCs w:val="56"/>
        </w:rPr>
        <w:t xml:space="preserve"> </w:t>
      </w:r>
      <w:r w:rsidRPr="00E22460">
        <w:rPr>
          <w:rFonts w:ascii="Times New Roman" w:eastAsia="方正小标宋_GBK" w:hAnsi="Times New Roman" w:cs="Times New Roman"/>
          <w:color w:val="FF0000"/>
          <w:spacing w:val="-40"/>
          <w:sz w:val="56"/>
          <w:szCs w:val="56"/>
        </w:rPr>
        <w:t>水</w:t>
      </w:r>
      <w:r w:rsidRPr="00E22460">
        <w:rPr>
          <w:rFonts w:ascii="Times New Roman" w:eastAsia="方正小标宋_GBK" w:hAnsi="Times New Roman" w:cs="Times New Roman"/>
          <w:color w:val="FF0000"/>
          <w:spacing w:val="-40"/>
          <w:sz w:val="56"/>
          <w:szCs w:val="56"/>
        </w:rPr>
        <w:t xml:space="preserve"> </w:t>
      </w:r>
      <w:r w:rsidRPr="00E22460">
        <w:rPr>
          <w:rFonts w:ascii="Times New Roman" w:eastAsia="方正小标宋_GBK" w:hAnsi="Times New Roman" w:cs="Times New Roman"/>
          <w:color w:val="FF0000"/>
          <w:spacing w:val="-40"/>
          <w:sz w:val="56"/>
          <w:szCs w:val="56"/>
        </w:rPr>
        <w:t>土壤污染防治</w:t>
      </w:r>
      <w:r w:rsidRPr="00E22460">
        <w:rPr>
          <w:rFonts w:ascii="Times New Roman" w:eastAsia="方正小标宋_GBK" w:hAnsi="Times New Roman" w:cs="Times New Roman"/>
          <w:color w:val="FF0000"/>
          <w:spacing w:val="-40"/>
          <w:sz w:val="56"/>
          <w:szCs w:val="56"/>
        </w:rPr>
        <w:t>“</w:t>
      </w:r>
      <w:r w:rsidRPr="00E22460">
        <w:rPr>
          <w:rFonts w:ascii="Times New Roman" w:eastAsia="方正小标宋_GBK" w:hAnsi="Times New Roman" w:cs="Times New Roman"/>
          <w:color w:val="FF0000"/>
          <w:spacing w:val="-40"/>
          <w:sz w:val="56"/>
          <w:szCs w:val="56"/>
        </w:rPr>
        <w:t>三大战役</w:t>
      </w:r>
      <w:r w:rsidRPr="00E22460">
        <w:rPr>
          <w:rFonts w:ascii="Times New Roman" w:eastAsia="方正小标宋_GBK" w:hAnsi="Times New Roman" w:cs="Times New Roman"/>
          <w:color w:val="FF0000"/>
          <w:spacing w:val="-40"/>
          <w:sz w:val="56"/>
          <w:szCs w:val="56"/>
        </w:rPr>
        <w:t>”</w:t>
      </w:r>
    </w:p>
    <w:p w:rsidR="005529A8" w:rsidRPr="00E22460" w:rsidRDefault="005529A8" w:rsidP="005529A8">
      <w:pPr>
        <w:snapToGrid w:val="0"/>
        <w:spacing w:line="300" w:lineRule="exact"/>
        <w:jc w:val="center"/>
        <w:rPr>
          <w:rFonts w:ascii="Times New Roman" w:eastAsia="方正小标宋简体" w:hAnsi="Times New Roman" w:cs="Times New Roman"/>
          <w:color w:val="FF0000"/>
          <w:spacing w:val="-60"/>
          <w:sz w:val="60"/>
          <w:szCs w:val="60"/>
        </w:rPr>
      </w:pPr>
    </w:p>
    <w:p w:rsidR="005529A8" w:rsidRPr="00E22460" w:rsidRDefault="005529A8" w:rsidP="005529A8">
      <w:pPr>
        <w:snapToGrid w:val="0"/>
        <w:ind w:left="1"/>
        <w:jc w:val="center"/>
        <w:rPr>
          <w:rFonts w:ascii="Times New Roman" w:eastAsia="方正小标宋简体" w:hAnsi="Times New Roman" w:cs="Times New Roman"/>
          <w:b/>
          <w:bCs/>
          <w:color w:val="FF0000"/>
          <w:spacing w:val="160"/>
          <w:sz w:val="120"/>
          <w:szCs w:val="120"/>
        </w:rPr>
      </w:pPr>
      <w:r w:rsidRPr="00E22460">
        <w:rPr>
          <w:rFonts w:ascii="Times New Roman" w:eastAsia="方正小标宋简体" w:hAnsi="Times New Roman" w:cs="Times New Roman"/>
          <w:b/>
          <w:bCs/>
          <w:noProof/>
          <w:color w:val="FF0000"/>
          <w:spacing w:val="160"/>
          <w:sz w:val="120"/>
          <w:szCs w:val="120"/>
        </w:rPr>
        <mc:AlternateContent>
          <mc:Choice Requires="wps">
            <w:drawing>
              <wp:anchor distT="0" distB="0" distL="114935" distR="114935" simplePos="0" relativeHeight="251663360" behindDoc="1" locked="1" layoutInCell="1" allowOverlap="1">
                <wp:simplePos x="0" y="0"/>
                <wp:positionH relativeFrom="column">
                  <wp:posOffset>-133350</wp:posOffset>
                </wp:positionH>
                <wp:positionV relativeFrom="page">
                  <wp:posOffset>1755775</wp:posOffset>
                </wp:positionV>
                <wp:extent cx="5724525" cy="771525"/>
                <wp:effectExtent l="9525" t="12700" r="9525" b="635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rgbClr val="FFFFFF"/>
                        </a:solidFill>
                        <a:ln w="9525">
                          <a:solidFill>
                            <a:srgbClr val="FFFFFF"/>
                          </a:solidFill>
                          <a:miter lim="800000"/>
                          <a:headEnd/>
                          <a:tailEnd/>
                        </a:ln>
                      </wps:spPr>
                      <wps:txbx>
                        <w:txbxContent>
                          <w:p w:rsidR="005529A8" w:rsidRDefault="005529A8" w:rsidP="005529A8">
                            <w:pPr>
                              <w:ind w:leftChars="-71" w:left="-149"/>
                              <w:jc w:val="center"/>
                              <w:textAlignment w:val="baseline"/>
                              <w:rPr>
                                <w:rFonts w:ascii="方正小标宋_GBK" w:eastAsia="方正小标宋_GBK" w:hAnsi="方正小标宋简体"/>
                                <w:snapToGrid w:val="0"/>
                                <w:color w:val="FF0000"/>
                                <w:spacing w:val="120"/>
                                <w:w w:val="90"/>
                                <w:sz w:val="80"/>
                                <w:szCs w:val="80"/>
                              </w:rPr>
                            </w:pPr>
                            <w:r>
                              <w:rPr>
                                <w:rFonts w:ascii="方正小标宋_GBK" w:eastAsia="方正小标宋_GBK" w:hAnsi="方正小标宋简体" w:hint="eastAsia"/>
                                <w:snapToGrid w:val="0"/>
                                <w:color w:val="FF0000"/>
                                <w:spacing w:val="120"/>
                                <w:w w:val="90"/>
                                <w:sz w:val="80"/>
                                <w:szCs w:val="80"/>
                              </w:rPr>
                              <w:t>工 作 通 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10.5pt;margin-top:138.25pt;width:450.75pt;height:60.7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" strokecolor="white">
                <v:textbox>
                  <w:txbxContent>
                    <w:p w:rsidR="005529A8" w:rsidRDefault="005529A8" w:rsidP="005529A8">
                      <w:pPr>
                        <w:ind w:leftChars="-71" w:left="-149"/>
                        <w:jc w:val="center"/>
                        <w:textAlignment w:val="baseline"/>
                        <w:rPr>
                          <w:rFonts w:ascii="方正小标宋_GBK" w:eastAsia="方正小标宋_GBK" w:hAnsi="方正小标宋简体"/>
                          <w:snapToGrid w:val="0"/>
                          <w:color w:val="FF0000"/>
                          <w:spacing w:val="120"/>
                          <w:w w:val="90"/>
                          <w:sz w:val="80"/>
                          <w:szCs w:val="80"/>
                        </w:rPr>
                      </w:pPr>
                      <w:r>
                        <w:rPr>
                          <w:rFonts w:ascii="方正小标宋_GBK" w:eastAsia="方正小标宋_GBK" w:hAnsi="方正小标宋简体" w:hint="eastAsia"/>
                          <w:snapToGrid w:val="0"/>
                          <w:color w:val="FF0000"/>
                          <w:spacing w:val="120"/>
                          <w:w w:val="90"/>
                          <w:sz w:val="80"/>
                          <w:szCs w:val="80"/>
                        </w:rPr>
                        <w:t>工 作 通 报</w:t>
                      </w:r>
                    </w:p>
                  </w:txbxContent>
                </v:textbox>
                <w10:wrap anchory="page"/>
                <w10:anchorlock/>
              </v:shape>
            </w:pict>
          </mc:Fallback>
        </mc:AlternateContent>
      </w:r>
    </w:p>
    <w:p w:rsidR="005529A8" w:rsidRPr="00E22460" w:rsidRDefault="005529A8" w:rsidP="005529A8">
      <w:pPr>
        <w:spacing w:line="20" w:lineRule="exact"/>
        <w:rPr>
          <w:rFonts w:ascii="Times New Roman" w:hAnsi="Times New Roman" w:cs="Times New Roman"/>
        </w:rPr>
      </w:pPr>
    </w:p>
    <w:p w:rsidR="005529A8" w:rsidRPr="00E22460" w:rsidRDefault="005529A8" w:rsidP="005529A8">
      <w:pPr>
        <w:spacing w:line="300" w:lineRule="exact"/>
        <w:rPr>
          <w:rFonts w:ascii="Times New Roman" w:eastAsia="楷体_GB2312" w:hAnsi="Times New Roman" w:cs="Times New Roman"/>
          <w:b/>
          <w:bCs/>
          <w:sz w:val="32"/>
          <w:szCs w:val="32"/>
        </w:rPr>
      </w:pPr>
    </w:p>
    <w:p w:rsidR="005529A8" w:rsidRPr="00E22460" w:rsidRDefault="005529A8" w:rsidP="005529A8">
      <w:pPr>
        <w:spacing w:line="300" w:lineRule="exact"/>
        <w:rPr>
          <w:rFonts w:ascii="Times New Roman" w:eastAsia="楷体_GB2312" w:hAnsi="Times New Roman" w:cs="Times New Roman"/>
          <w:b/>
          <w:bCs/>
          <w:sz w:val="32"/>
          <w:szCs w:val="32"/>
        </w:rPr>
      </w:pPr>
    </w:p>
    <w:p w:rsidR="005529A8" w:rsidRPr="00E22460" w:rsidRDefault="005529A8" w:rsidP="005529A8">
      <w:pPr>
        <w:spacing w:line="400" w:lineRule="exact"/>
        <w:jc w:val="center"/>
        <w:rPr>
          <w:rFonts w:ascii="Times New Roman" w:eastAsia="仿宋_GB2312" w:hAnsi="Times New Roman" w:cs="Times New Roman"/>
          <w:bCs/>
          <w:sz w:val="32"/>
          <w:szCs w:val="32"/>
        </w:rPr>
      </w:pPr>
      <w:r w:rsidRPr="00E22460">
        <w:rPr>
          <w:rFonts w:ascii="Times New Roman" w:eastAsia="仿宋_GB2312" w:hAnsi="Times New Roman" w:cs="Times New Roman"/>
          <w:bCs/>
          <w:sz w:val="32"/>
          <w:szCs w:val="32"/>
        </w:rPr>
        <w:t>2019</w:t>
      </w:r>
      <w:r w:rsidRPr="00E22460">
        <w:rPr>
          <w:rFonts w:ascii="Times New Roman" w:eastAsia="仿宋_GB2312" w:hAnsi="Times New Roman" w:cs="Times New Roman"/>
          <w:bCs/>
          <w:sz w:val="32"/>
          <w:szCs w:val="32"/>
        </w:rPr>
        <w:t>年第</w:t>
      </w:r>
      <w:r>
        <w:rPr>
          <w:rFonts w:ascii="Times New Roman" w:eastAsia="仿宋_GB2312" w:hAnsi="Times New Roman" w:cs="Times New Roman"/>
          <w:bCs/>
          <w:sz w:val="32"/>
          <w:szCs w:val="32"/>
        </w:rPr>
        <w:t>24</w:t>
      </w:r>
      <w:r w:rsidRPr="00E22460">
        <w:rPr>
          <w:rFonts w:ascii="Times New Roman" w:eastAsia="仿宋_GB2312" w:hAnsi="Times New Roman" w:cs="Times New Roman"/>
          <w:bCs/>
          <w:sz w:val="32"/>
          <w:szCs w:val="32"/>
        </w:rPr>
        <w:t>期</w:t>
      </w:r>
    </w:p>
    <w:p w:rsidR="005529A8" w:rsidRPr="00E22460" w:rsidRDefault="005529A8" w:rsidP="005529A8">
      <w:pPr>
        <w:spacing w:line="200" w:lineRule="exact"/>
        <w:jc w:val="center"/>
        <w:rPr>
          <w:rFonts w:ascii="Times New Roman" w:eastAsia="仿宋_GB2312" w:hAnsi="Times New Roman" w:cs="Times New Roman"/>
          <w:bCs/>
          <w:sz w:val="32"/>
          <w:szCs w:val="32"/>
        </w:rPr>
      </w:pPr>
    </w:p>
    <w:p w:rsidR="005529A8" w:rsidRPr="00E22460" w:rsidRDefault="005529A8" w:rsidP="005529A8">
      <w:pPr>
        <w:spacing w:line="200" w:lineRule="exact"/>
        <w:jc w:val="center"/>
        <w:rPr>
          <w:rFonts w:ascii="Times New Roman" w:eastAsia="仿宋_GB2312" w:hAnsi="Times New Roman" w:cs="Times New Roman"/>
          <w:bCs/>
          <w:sz w:val="32"/>
          <w:szCs w:val="32"/>
        </w:rPr>
      </w:pPr>
    </w:p>
    <w:p w:rsidR="005529A8" w:rsidRPr="00E22460" w:rsidRDefault="005529A8" w:rsidP="005529A8">
      <w:pPr>
        <w:spacing w:line="200" w:lineRule="exact"/>
        <w:jc w:val="center"/>
        <w:rPr>
          <w:rFonts w:ascii="Times New Roman" w:eastAsia="仿宋_GB2312" w:hAnsi="Times New Roman" w:cs="Times New Roman"/>
          <w:bCs/>
          <w:sz w:val="32"/>
          <w:szCs w:val="32"/>
        </w:rPr>
      </w:pPr>
    </w:p>
    <w:p w:rsidR="005529A8" w:rsidRPr="00E22460" w:rsidRDefault="005529A8" w:rsidP="005529A8">
      <w:pPr>
        <w:spacing w:line="400" w:lineRule="exact"/>
        <w:ind w:leftChars="-50" w:left="207" w:rightChars="-141" w:right="-296" w:hangingChars="120" w:hanging="312"/>
        <w:rPr>
          <w:rFonts w:ascii="Times New Roman" w:eastAsia="仿宋_GB2312" w:hAnsi="Times New Roman" w:cs="Times New Roman"/>
          <w:bCs/>
          <w:sz w:val="32"/>
          <w:szCs w:val="32"/>
        </w:rPr>
      </w:pPr>
      <w:r w:rsidRPr="00E22460">
        <w:rPr>
          <w:rFonts w:ascii="Times New Roman" w:eastAsia="仿宋_GB2312" w:hAnsi="Times New Roman" w:cs="Times New Roman"/>
          <w:bCs/>
          <w:spacing w:val="-30"/>
          <w:sz w:val="32"/>
          <w:szCs w:val="32"/>
        </w:rPr>
        <w:t>污染防治</w:t>
      </w:r>
      <w:r w:rsidRPr="00E22460">
        <w:rPr>
          <w:rFonts w:ascii="Times New Roman" w:eastAsia="仿宋_GB2312" w:hAnsi="Times New Roman" w:cs="Times New Roman"/>
          <w:bCs/>
          <w:spacing w:val="-30"/>
          <w:sz w:val="32"/>
          <w:szCs w:val="32"/>
        </w:rPr>
        <w:t>“</w:t>
      </w:r>
      <w:r w:rsidRPr="00E22460">
        <w:rPr>
          <w:rFonts w:ascii="Times New Roman" w:eastAsia="仿宋_GB2312" w:hAnsi="Times New Roman" w:cs="Times New Roman"/>
          <w:bCs/>
          <w:spacing w:val="-30"/>
          <w:sz w:val="32"/>
          <w:szCs w:val="32"/>
        </w:rPr>
        <w:t>三大战役</w:t>
      </w:r>
      <w:r w:rsidRPr="00E22460">
        <w:rPr>
          <w:rFonts w:ascii="Times New Roman" w:eastAsia="仿宋_GB2312" w:hAnsi="Times New Roman" w:cs="Times New Roman"/>
          <w:bCs/>
          <w:spacing w:val="-30"/>
          <w:sz w:val="32"/>
          <w:szCs w:val="32"/>
        </w:rPr>
        <w:t>”</w:t>
      </w:r>
      <w:r w:rsidRPr="00E22460">
        <w:rPr>
          <w:rFonts w:ascii="Times New Roman" w:eastAsia="仿宋_GB2312" w:hAnsi="Times New Roman" w:cs="Times New Roman"/>
          <w:bCs/>
          <w:spacing w:val="-30"/>
          <w:sz w:val="32"/>
          <w:szCs w:val="32"/>
        </w:rPr>
        <w:t>领导小组办公室</w:t>
      </w:r>
      <w:r w:rsidRPr="00E22460">
        <w:rPr>
          <w:rFonts w:ascii="Times New Roman" w:eastAsia="仿宋_GB2312" w:hAnsi="Times New Roman" w:cs="Times New Roman"/>
          <w:bCs/>
          <w:spacing w:val="-20"/>
          <w:sz w:val="32"/>
          <w:szCs w:val="32"/>
        </w:rPr>
        <w:t xml:space="preserve"> </w:t>
      </w:r>
      <w:r w:rsidRPr="00E22460">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 xml:space="preserve"> </w:t>
      </w:r>
      <w:r w:rsidRPr="00E22460">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 xml:space="preserve">  </w:t>
      </w:r>
      <w:r w:rsidRPr="00E22460">
        <w:rPr>
          <w:rFonts w:ascii="Times New Roman" w:eastAsia="仿宋_GB2312" w:hAnsi="Times New Roman" w:cs="Times New Roman"/>
          <w:bCs/>
          <w:sz w:val="32"/>
          <w:szCs w:val="32"/>
        </w:rPr>
        <w:t>2019</w:t>
      </w:r>
      <w:r w:rsidRPr="00E22460">
        <w:rPr>
          <w:rFonts w:ascii="Times New Roman" w:eastAsia="仿宋_GB2312" w:hAnsi="Times New Roman" w:cs="Times New Roman"/>
          <w:bCs/>
          <w:sz w:val="32"/>
          <w:szCs w:val="32"/>
        </w:rPr>
        <w:t>年</w:t>
      </w:r>
      <w:r>
        <w:rPr>
          <w:rFonts w:ascii="Times New Roman" w:eastAsia="仿宋_GB2312" w:hAnsi="Times New Roman" w:cs="Times New Roman"/>
          <w:sz w:val="32"/>
          <w:szCs w:val="32"/>
        </w:rPr>
        <w:t>8</w:t>
      </w:r>
      <w:r w:rsidRPr="00E22460">
        <w:rPr>
          <w:rFonts w:ascii="Times New Roman" w:eastAsia="仿宋_GB2312" w:hAnsi="Times New Roman" w:cs="Times New Roman"/>
          <w:bCs/>
          <w:sz w:val="32"/>
          <w:szCs w:val="32"/>
        </w:rPr>
        <w:t>月</w:t>
      </w:r>
      <w:r>
        <w:rPr>
          <w:rFonts w:ascii="Times New Roman" w:eastAsia="仿宋_GB2312" w:hAnsi="Times New Roman" w:cs="Times New Roman" w:hint="eastAsia"/>
          <w:bCs/>
          <w:sz w:val="32"/>
          <w:szCs w:val="32"/>
        </w:rPr>
        <w:t>2</w:t>
      </w:r>
      <w:r w:rsidRPr="00E22460">
        <w:rPr>
          <w:rFonts w:ascii="Times New Roman" w:eastAsia="仿宋_GB2312" w:hAnsi="Times New Roman" w:cs="Times New Roman"/>
          <w:bCs/>
          <w:sz w:val="32"/>
          <w:szCs w:val="32"/>
        </w:rPr>
        <w:t>日</w:t>
      </w:r>
    </w:p>
    <w:p w:rsidR="005529A8" w:rsidRPr="005529A8" w:rsidRDefault="005529A8" w:rsidP="005529A8">
      <w:pPr>
        <w:spacing w:line="560" w:lineRule="exact"/>
        <w:ind w:leftChars="100" w:left="210" w:rightChars="100" w:right="210"/>
        <w:rPr>
          <w:rFonts w:ascii="Times New Roman" w:eastAsia="楷体_GB2312" w:hAnsi="Times New Roman" w:cs="Times New Roman"/>
          <w:sz w:val="28"/>
          <w:szCs w:val="28"/>
        </w:rPr>
      </w:pPr>
      <w:r w:rsidRPr="00E22460">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-264795</wp:posOffset>
                </wp:positionH>
                <wp:positionV relativeFrom="paragraph">
                  <wp:posOffset>47625</wp:posOffset>
                </wp:positionV>
                <wp:extent cx="5865495" cy="0"/>
                <wp:effectExtent l="20955" t="19050" r="1905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5495"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982C3" id="直接连接符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" strokecolor="red" strokeweight="2.5pt"/>
            </w:pict>
          </mc:Fallback>
        </mc:AlternateContent>
      </w:r>
    </w:p>
    <w:p w:rsidR="003A26ED" w:rsidRPr="003A26ED" w:rsidRDefault="003A26ED" w:rsidP="003A26ED">
      <w:pPr>
        <w:spacing w:line="600" w:lineRule="exact"/>
        <w:jc w:val="center"/>
        <w:rPr>
          <w:rFonts w:ascii="Times New Roman" w:eastAsia="方正小标宋_GBK" w:hAnsi="Times New Roman" w:cs="Times New Roman"/>
          <w:sz w:val="44"/>
          <w:szCs w:val="44"/>
        </w:rPr>
      </w:pPr>
      <w:r w:rsidRPr="003A26ED">
        <w:rPr>
          <w:rFonts w:ascii="Times New Roman" w:eastAsia="方正小标宋_GBK" w:hAnsi="Times New Roman" w:cs="Times New Roman" w:hint="eastAsia"/>
          <w:sz w:val="44"/>
          <w:szCs w:val="44"/>
        </w:rPr>
        <w:t xml:space="preserve">2019 </w:t>
      </w:r>
      <w:r w:rsidRPr="003A26ED">
        <w:rPr>
          <w:rFonts w:ascii="Times New Roman" w:eastAsia="方正小标宋_GBK" w:hAnsi="Times New Roman" w:cs="Times New Roman" w:hint="eastAsia"/>
          <w:sz w:val="44"/>
          <w:szCs w:val="44"/>
        </w:rPr>
        <w:t>年</w:t>
      </w:r>
      <w:r w:rsidRPr="003A26ED">
        <w:rPr>
          <w:rFonts w:ascii="Times New Roman" w:eastAsia="方正小标宋_GBK" w:hAnsi="Times New Roman" w:cs="Times New Roman" w:hint="eastAsia"/>
          <w:sz w:val="44"/>
          <w:szCs w:val="44"/>
        </w:rPr>
        <w:t xml:space="preserve"> 1</w:t>
      </w:r>
      <w:r w:rsidRPr="003A26ED">
        <w:rPr>
          <w:rFonts w:ascii="Times New Roman" w:eastAsia="方正小标宋_GBK" w:hAnsi="Times New Roman" w:cs="Times New Roman" w:hint="eastAsia"/>
          <w:sz w:val="44"/>
          <w:szCs w:val="44"/>
        </w:rPr>
        <w:t>—</w:t>
      </w:r>
      <w:r>
        <w:rPr>
          <w:rFonts w:ascii="Times New Roman" w:eastAsia="方正小标宋_GBK" w:hAnsi="Times New Roman" w:cs="Times New Roman" w:hint="eastAsia"/>
          <w:sz w:val="44"/>
          <w:szCs w:val="44"/>
        </w:rPr>
        <w:t>6</w:t>
      </w:r>
      <w:r w:rsidRPr="003A26ED">
        <w:rPr>
          <w:rFonts w:ascii="Times New Roman" w:eastAsia="方正小标宋_GBK" w:hAnsi="Times New Roman" w:cs="Times New Roman" w:hint="eastAsia"/>
          <w:sz w:val="44"/>
          <w:szCs w:val="44"/>
        </w:rPr>
        <w:t>月全市水环境质量目标</w:t>
      </w:r>
    </w:p>
    <w:p w:rsidR="006D5B1A" w:rsidRDefault="003A26ED" w:rsidP="003A26ED">
      <w:pPr>
        <w:spacing w:line="600" w:lineRule="exact"/>
        <w:jc w:val="center"/>
        <w:rPr>
          <w:rFonts w:ascii="Times New Roman" w:eastAsia="方正小标宋_GBK" w:hAnsi="Times New Roman" w:cs="Times New Roman"/>
          <w:sz w:val="44"/>
          <w:szCs w:val="44"/>
        </w:rPr>
      </w:pPr>
      <w:r w:rsidRPr="003A26ED">
        <w:rPr>
          <w:rFonts w:ascii="Times New Roman" w:eastAsia="方正小标宋_GBK" w:hAnsi="Times New Roman" w:cs="Times New Roman" w:hint="eastAsia"/>
          <w:sz w:val="44"/>
          <w:szCs w:val="44"/>
        </w:rPr>
        <w:t>完成情况通报</w:t>
      </w:r>
    </w:p>
    <w:p w:rsidR="003A26ED" w:rsidRDefault="003A26ED" w:rsidP="003A26ED">
      <w:pPr>
        <w:spacing w:line="600" w:lineRule="exact"/>
        <w:jc w:val="center"/>
        <w:rPr>
          <w:rFonts w:ascii="Times New Roman" w:eastAsia="方正小标宋_GBK" w:hAnsi="Times New Roman" w:cs="Times New Roman"/>
          <w:sz w:val="44"/>
          <w:szCs w:val="44"/>
        </w:rPr>
      </w:pPr>
    </w:p>
    <w:p w:rsidR="00040388" w:rsidRDefault="00040388" w:rsidP="0004038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w:t>
      </w:r>
      <w:r w:rsidRPr="003A26ED">
        <w:rPr>
          <w:rFonts w:ascii="Times New Roman" w:eastAsia="仿宋_GB2312" w:hAnsi="Times New Roman" w:cs="Times New Roman" w:hint="eastAsia"/>
          <w:sz w:val="32"/>
          <w:szCs w:val="32"/>
        </w:rPr>
        <w:t>省污染防治攻坚战领导小组办公室《</w:t>
      </w:r>
      <w:r w:rsidRPr="003A26ED">
        <w:rPr>
          <w:rFonts w:ascii="Times New Roman" w:eastAsia="仿宋_GB2312" w:hAnsi="Times New Roman" w:cs="Times New Roman" w:hint="eastAsia"/>
          <w:sz w:val="32"/>
          <w:szCs w:val="32"/>
        </w:rPr>
        <w:t xml:space="preserve">2019 </w:t>
      </w:r>
      <w:r w:rsidRPr="003A26ED">
        <w:rPr>
          <w:rFonts w:ascii="Times New Roman" w:eastAsia="仿宋_GB2312" w:hAnsi="Times New Roman" w:cs="Times New Roman" w:hint="eastAsia"/>
          <w:sz w:val="32"/>
          <w:szCs w:val="32"/>
        </w:rPr>
        <w:t>年</w:t>
      </w:r>
      <w:r w:rsidRPr="003A26ED">
        <w:rPr>
          <w:rFonts w:ascii="Times New Roman" w:eastAsia="仿宋_GB2312" w:hAnsi="Times New Roman" w:cs="Times New Roman" w:hint="eastAsia"/>
          <w:sz w:val="32"/>
          <w:szCs w:val="32"/>
        </w:rPr>
        <w:t xml:space="preserve"> 1</w:t>
      </w:r>
      <w:r w:rsidRPr="003A26E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sidRPr="003A26ED">
        <w:rPr>
          <w:rFonts w:ascii="Times New Roman" w:eastAsia="仿宋_GB2312" w:hAnsi="Times New Roman" w:cs="Times New Roman" w:hint="eastAsia"/>
          <w:sz w:val="32"/>
          <w:szCs w:val="32"/>
        </w:rPr>
        <w:t>月全省水环境质量情况通报》（</w:t>
      </w:r>
      <w:r w:rsidRPr="003A26ED">
        <w:rPr>
          <w:rFonts w:ascii="Times New Roman" w:eastAsia="仿宋_GB2312" w:hAnsi="Times New Roman" w:cs="Times New Roman" w:hint="eastAsia"/>
          <w:sz w:val="32"/>
          <w:szCs w:val="32"/>
        </w:rPr>
        <w:t xml:space="preserve">2019 </w:t>
      </w:r>
      <w:r w:rsidRPr="003A26ED">
        <w:rPr>
          <w:rFonts w:ascii="Times New Roman" w:eastAsia="仿宋_GB2312" w:hAnsi="Times New Roman" w:cs="Times New Roman" w:hint="eastAsia"/>
          <w:sz w:val="32"/>
          <w:szCs w:val="32"/>
        </w:rPr>
        <w:t>年第</w:t>
      </w:r>
      <w:r>
        <w:rPr>
          <w:rFonts w:ascii="Times New Roman" w:eastAsia="仿宋_GB2312" w:hAnsi="Times New Roman" w:cs="Times New Roman" w:hint="eastAsia"/>
          <w:sz w:val="32"/>
          <w:szCs w:val="32"/>
        </w:rPr>
        <w:t xml:space="preserve"> 11</w:t>
      </w:r>
      <w:r w:rsidRPr="003A26ED">
        <w:rPr>
          <w:rFonts w:ascii="Times New Roman" w:eastAsia="仿宋_GB2312" w:hAnsi="Times New Roman" w:cs="Times New Roman" w:hint="eastAsia"/>
          <w:sz w:val="32"/>
          <w:szCs w:val="32"/>
        </w:rPr>
        <w:t>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sidRPr="003A26E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月，我市</w:t>
      </w:r>
      <w:r>
        <w:rPr>
          <w:rFonts w:ascii="Times New Roman" w:eastAsia="仿宋_GB2312" w:hAnsi="Times New Roman" w:cs="Times New Roman"/>
          <w:sz w:val="32"/>
          <w:szCs w:val="32"/>
        </w:rPr>
        <w:t>水环境质量</w:t>
      </w:r>
      <w:r>
        <w:rPr>
          <w:rFonts w:ascii="Times New Roman" w:eastAsia="仿宋_GB2312" w:hAnsi="Times New Roman" w:cs="Times New Roman" w:hint="eastAsia"/>
          <w:sz w:val="32"/>
          <w:szCs w:val="32"/>
        </w:rPr>
        <w:t>总体</w:t>
      </w:r>
      <w:r>
        <w:rPr>
          <w:rFonts w:ascii="Times New Roman" w:eastAsia="仿宋_GB2312" w:hAnsi="Times New Roman" w:cs="Times New Roman"/>
          <w:sz w:val="32"/>
          <w:szCs w:val="32"/>
        </w:rPr>
        <w:t>保持优良</w:t>
      </w:r>
      <w:r>
        <w:rPr>
          <w:rFonts w:ascii="Times New Roman" w:eastAsia="仿宋_GB2312" w:hAnsi="Times New Roman" w:cs="Times New Roman" w:hint="eastAsia"/>
          <w:sz w:val="32"/>
          <w:szCs w:val="32"/>
        </w:rPr>
        <w:t>。</w:t>
      </w:r>
      <w:r w:rsidRPr="00F57C09">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深入贯彻</w:t>
      </w:r>
      <w:r w:rsidRPr="00F57C09">
        <w:rPr>
          <w:rFonts w:ascii="Times New Roman" w:eastAsia="仿宋_GB2312" w:hAnsi="Times New Roman" w:cs="Times New Roman" w:hint="eastAsia"/>
          <w:sz w:val="32"/>
          <w:szCs w:val="32"/>
        </w:rPr>
        <w:t>《攀枝花市人民政府办公室关于印发水污染防治行动计划攀枝花市实施方案的通知》（攀办函〔</w:t>
      </w:r>
      <w:r w:rsidRPr="00F57C09">
        <w:rPr>
          <w:rFonts w:ascii="Times New Roman" w:eastAsia="仿宋_GB2312" w:hAnsi="Times New Roman" w:cs="Times New Roman" w:hint="eastAsia"/>
          <w:sz w:val="32"/>
          <w:szCs w:val="32"/>
        </w:rPr>
        <w:t>2015</w:t>
      </w:r>
      <w:r w:rsidRPr="00F57C09">
        <w:rPr>
          <w:rFonts w:ascii="Times New Roman" w:eastAsia="仿宋_GB2312" w:hAnsi="Times New Roman" w:cs="Times New Roman" w:hint="eastAsia"/>
          <w:sz w:val="32"/>
          <w:szCs w:val="32"/>
        </w:rPr>
        <w:t>〕</w:t>
      </w:r>
      <w:r w:rsidRPr="00F57C09">
        <w:rPr>
          <w:rFonts w:ascii="Times New Roman" w:eastAsia="仿宋_GB2312" w:hAnsi="Times New Roman" w:cs="Times New Roman" w:hint="eastAsia"/>
          <w:sz w:val="32"/>
          <w:szCs w:val="32"/>
        </w:rPr>
        <w:t>205</w:t>
      </w:r>
      <w:r w:rsidRPr="00F57C09">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工作要求</w:t>
      </w:r>
      <w:r w:rsidRPr="00F57C0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持续</w:t>
      </w:r>
      <w:r w:rsidRPr="00F57C09">
        <w:rPr>
          <w:rFonts w:ascii="Times New Roman" w:eastAsia="仿宋_GB2312" w:hAnsi="Times New Roman" w:cs="Times New Roman" w:hint="eastAsia"/>
          <w:sz w:val="32"/>
          <w:szCs w:val="32"/>
        </w:rPr>
        <w:t>推进水</w:t>
      </w:r>
      <w:r>
        <w:rPr>
          <w:rFonts w:ascii="Times New Roman" w:eastAsia="仿宋_GB2312" w:hAnsi="Times New Roman" w:cs="Times New Roman" w:hint="eastAsia"/>
          <w:sz w:val="32"/>
          <w:szCs w:val="32"/>
        </w:rPr>
        <w:t>生态</w:t>
      </w:r>
      <w:r w:rsidRPr="00F57C09">
        <w:rPr>
          <w:rFonts w:ascii="Times New Roman" w:eastAsia="仿宋_GB2312" w:hAnsi="Times New Roman" w:cs="Times New Roman" w:hint="eastAsia"/>
          <w:sz w:val="32"/>
          <w:szCs w:val="32"/>
        </w:rPr>
        <w:t>环境保护</w:t>
      </w:r>
      <w:r>
        <w:rPr>
          <w:rFonts w:ascii="Times New Roman" w:eastAsia="仿宋_GB2312" w:hAnsi="Times New Roman" w:cs="Times New Roman" w:hint="eastAsia"/>
          <w:sz w:val="32"/>
          <w:szCs w:val="32"/>
        </w:rPr>
        <w:t>，</w:t>
      </w:r>
      <w:r w:rsidRPr="003A26ED">
        <w:rPr>
          <w:rFonts w:ascii="Times New Roman" w:eastAsia="仿宋_GB2312" w:hAnsi="Times New Roman" w:cs="Times New Roman" w:hint="eastAsia"/>
          <w:sz w:val="32"/>
          <w:szCs w:val="32"/>
        </w:rPr>
        <w:t>现将全市</w:t>
      </w:r>
      <w:r w:rsidRPr="003A26ED">
        <w:rPr>
          <w:rFonts w:ascii="Times New Roman" w:eastAsia="仿宋_GB2312" w:hAnsi="Times New Roman" w:cs="Times New Roman" w:hint="eastAsia"/>
          <w:sz w:val="32"/>
          <w:szCs w:val="32"/>
        </w:rPr>
        <w:t>1</w:t>
      </w:r>
      <w:r w:rsidRPr="003A26E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sidRPr="003A26ED">
        <w:rPr>
          <w:rFonts w:ascii="Times New Roman" w:eastAsia="仿宋_GB2312" w:hAnsi="Times New Roman" w:cs="Times New Roman" w:hint="eastAsia"/>
          <w:sz w:val="32"/>
          <w:szCs w:val="32"/>
        </w:rPr>
        <w:t>月水环境质量目标完成情况通报如下：</w:t>
      </w:r>
    </w:p>
    <w:p w:rsidR="003A26ED" w:rsidRPr="00BC3A26" w:rsidRDefault="00BC3A26" w:rsidP="00BC3A26">
      <w:pPr>
        <w:spacing w:line="600" w:lineRule="exact"/>
        <w:ind w:firstLineChars="200" w:firstLine="643"/>
        <w:rPr>
          <w:rFonts w:ascii="Times New Roman" w:eastAsia="仿宋_GB2312" w:hAnsi="Times New Roman" w:cs="Times New Roman"/>
          <w:b/>
          <w:sz w:val="32"/>
          <w:szCs w:val="32"/>
        </w:rPr>
      </w:pPr>
      <w:r w:rsidRPr="00BC3A26">
        <w:rPr>
          <w:rFonts w:ascii="Times New Roman" w:eastAsia="仿宋_GB2312" w:hAnsi="Times New Roman" w:cs="Times New Roman" w:hint="eastAsia"/>
          <w:b/>
          <w:sz w:val="32"/>
          <w:szCs w:val="32"/>
        </w:rPr>
        <w:t>一</w:t>
      </w:r>
      <w:r w:rsidRPr="00BC3A26">
        <w:rPr>
          <w:rFonts w:ascii="Times New Roman" w:eastAsia="仿宋_GB2312" w:hAnsi="Times New Roman" w:cs="Times New Roman"/>
          <w:b/>
          <w:sz w:val="32"/>
          <w:szCs w:val="32"/>
        </w:rPr>
        <w:t>、</w:t>
      </w:r>
      <w:r w:rsidR="003A26ED" w:rsidRPr="00BC3A26">
        <w:rPr>
          <w:rFonts w:ascii="Times New Roman" w:eastAsia="仿宋_GB2312" w:hAnsi="Times New Roman" w:cs="Times New Roman" w:hint="eastAsia"/>
          <w:b/>
          <w:sz w:val="32"/>
          <w:szCs w:val="32"/>
        </w:rPr>
        <w:t>地表水环境质量</w:t>
      </w:r>
    </w:p>
    <w:p w:rsidR="00040388" w:rsidRDefault="00040388" w:rsidP="00040388">
      <w:pPr>
        <w:spacing w:line="600" w:lineRule="exact"/>
        <w:ind w:firstLineChars="200" w:firstLine="640"/>
        <w:rPr>
          <w:rFonts w:ascii="Times New Roman" w:eastAsia="仿宋_GB2312" w:hAnsi="Times New Roman" w:cs="Times New Roman"/>
          <w:sz w:val="32"/>
          <w:szCs w:val="32"/>
        </w:rPr>
      </w:pPr>
      <w:r w:rsidRPr="003A26ED">
        <w:rPr>
          <w:rFonts w:ascii="Times New Roman" w:eastAsia="仿宋_GB2312" w:hAnsi="Times New Roman" w:cs="Times New Roman" w:hint="eastAsia"/>
          <w:sz w:val="32"/>
          <w:szCs w:val="32"/>
        </w:rPr>
        <w:t>1</w:t>
      </w:r>
      <w:r w:rsidRPr="003A26E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sidRPr="003A26ED">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全市纳入国家考核的</w:t>
      </w:r>
      <w:r w:rsidRPr="003A26ED">
        <w:rPr>
          <w:rFonts w:ascii="Times New Roman" w:eastAsia="仿宋_GB2312" w:hAnsi="Times New Roman" w:cs="Times New Roman" w:hint="eastAsia"/>
          <w:sz w:val="32"/>
          <w:szCs w:val="32"/>
        </w:rPr>
        <w:t>断面</w:t>
      </w:r>
      <w:r>
        <w:rPr>
          <w:rFonts w:ascii="Times New Roman" w:eastAsia="仿宋_GB2312" w:hAnsi="Times New Roman" w:cs="Times New Roman" w:hint="eastAsia"/>
          <w:sz w:val="32"/>
          <w:szCs w:val="32"/>
        </w:rPr>
        <w:t>共</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雅砻江流域</w:t>
      </w:r>
      <w:r>
        <w:rPr>
          <w:rFonts w:ascii="Times New Roman" w:eastAsia="仿宋_GB2312" w:hAnsi="Times New Roman" w:cs="Times New Roman"/>
          <w:sz w:val="32"/>
          <w:szCs w:val="32"/>
        </w:rPr>
        <w:t>断面：</w:t>
      </w:r>
      <w:r>
        <w:rPr>
          <w:rFonts w:ascii="Times New Roman" w:eastAsia="仿宋_GB2312" w:hAnsi="Times New Roman" w:cs="Times New Roman" w:hint="eastAsia"/>
          <w:sz w:val="32"/>
          <w:szCs w:val="32"/>
        </w:rPr>
        <w:t>雅砻江口、柏枝；</w:t>
      </w:r>
      <w:r w:rsidRPr="002937EF">
        <w:rPr>
          <w:rFonts w:ascii="Times New Roman" w:eastAsia="仿宋_GB2312" w:hAnsi="Times New Roman" w:cs="Times New Roman" w:hint="eastAsia"/>
          <w:sz w:val="32"/>
          <w:szCs w:val="32"/>
        </w:rPr>
        <w:t>长江</w:t>
      </w:r>
      <w:r>
        <w:rPr>
          <w:rFonts w:ascii="Times New Roman" w:eastAsia="仿宋_GB2312" w:hAnsi="Times New Roman" w:cs="Times New Roman" w:hint="eastAsia"/>
          <w:sz w:val="32"/>
          <w:szCs w:val="32"/>
        </w:rPr>
        <w:t>（金沙江）流域断面</w:t>
      </w:r>
      <w:r>
        <w:rPr>
          <w:rFonts w:ascii="Times New Roman" w:eastAsia="仿宋_GB2312" w:hAnsi="Times New Roman" w:cs="Times New Roman"/>
          <w:sz w:val="32"/>
          <w:szCs w:val="32"/>
        </w:rPr>
        <w:t>：</w:t>
      </w:r>
      <w:r w:rsidRPr="002937EF">
        <w:rPr>
          <w:rFonts w:ascii="Times New Roman" w:eastAsia="仿宋_GB2312" w:hAnsi="Times New Roman" w:cs="Times New Roman" w:hint="eastAsia"/>
          <w:sz w:val="32"/>
          <w:szCs w:val="32"/>
        </w:rPr>
        <w:t>倮果</w:t>
      </w:r>
      <w:r>
        <w:rPr>
          <w:rFonts w:ascii="Times New Roman" w:eastAsia="仿宋_GB2312" w:hAnsi="Times New Roman" w:cs="Times New Roman" w:hint="eastAsia"/>
          <w:sz w:val="32"/>
          <w:szCs w:val="32"/>
        </w:rPr>
        <w:t>、大湾子，</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w:t>
      </w:r>
      <w:r w:rsidRPr="003A26ED">
        <w:rPr>
          <w:rFonts w:ascii="Times New Roman" w:eastAsia="仿宋_GB2312" w:hAnsi="Times New Roman" w:cs="Times New Roman" w:hint="eastAsia"/>
          <w:sz w:val="32"/>
          <w:szCs w:val="32"/>
        </w:rPr>
        <w:t>断面水质均达到Ⅱ类</w:t>
      </w:r>
      <w:r>
        <w:rPr>
          <w:rFonts w:ascii="Times New Roman" w:eastAsia="仿宋_GB2312" w:hAnsi="Times New Roman" w:cs="Times New Roman" w:hint="eastAsia"/>
          <w:sz w:val="32"/>
          <w:szCs w:val="32"/>
        </w:rPr>
        <w:t>及以上</w:t>
      </w:r>
      <w:r w:rsidRPr="003A26ED">
        <w:rPr>
          <w:rFonts w:ascii="Times New Roman" w:eastAsia="仿宋_GB2312" w:hAnsi="Times New Roman" w:cs="Times New Roman" w:hint="eastAsia"/>
          <w:sz w:val="32"/>
          <w:szCs w:val="32"/>
        </w:rPr>
        <w:t>，达到</w:t>
      </w:r>
      <w:r>
        <w:rPr>
          <w:rFonts w:ascii="Times New Roman" w:eastAsia="仿宋_GB2312" w:hAnsi="Times New Roman" w:cs="Times New Roman" w:hint="eastAsia"/>
          <w:sz w:val="32"/>
          <w:szCs w:val="32"/>
        </w:rPr>
        <w:t>地表</w:t>
      </w:r>
      <w:r>
        <w:rPr>
          <w:rFonts w:ascii="Times New Roman" w:eastAsia="仿宋_GB2312" w:hAnsi="Times New Roman" w:cs="Times New Roman" w:hint="eastAsia"/>
          <w:sz w:val="32"/>
          <w:szCs w:val="32"/>
        </w:rPr>
        <w:lastRenderedPageBreak/>
        <w:t>水目标考核要求，</w:t>
      </w:r>
      <w:r w:rsidRPr="0019428F">
        <w:rPr>
          <w:rFonts w:ascii="Times New Roman" w:eastAsia="仿宋_GB2312" w:hAnsi="Times New Roman" w:cs="Times New Roman" w:hint="eastAsia"/>
          <w:sz w:val="32"/>
          <w:szCs w:val="32"/>
        </w:rPr>
        <w:t>无劣Ⅴ类水质断面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建成区无黑臭水体。</w:t>
      </w:r>
    </w:p>
    <w:p w:rsidR="00DE742D" w:rsidRPr="00BC3A26" w:rsidRDefault="0019428F" w:rsidP="00DE742D">
      <w:pPr>
        <w:spacing w:line="600" w:lineRule="exact"/>
        <w:ind w:firstLineChars="200" w:firstLine="643"/>
        <w:rPr>
          <w:rFonts w:ascii="Times New Roman" w:eastAsia="仿宋_GB2312" w:hAnsi="Times New Roman" w:cs="Times New Roman"/>
          <w:b/>
          <w:sz w:val="32"/>
          <w:szCs w:val="32"/>
        </w:rPr>
      </w:pPr>
      <w:r w:rsidRPr="00BC3A26">
        <w:rPr>
          <w:rFonts w:ascii="Times New Roman" w:eastAsia="仿宋_GB2312" w:hAnsi="Times New Roman" w:cs="Times New Roman" w:hint="eastAsia"/>
          <w:b/>
          <w:sz w:val="32"/>
          <w:szCs w:val="32"/>
        </w:rPr>
        <w:t>二</w:t>
      </w:r>
      <w:r w:rsidRPr="00BC3A26">
        <w:rPr>
          <w:rFonts w:ascii="Times New Roman" w:eastAsia="仿宋_GB2312" w:hAnsi="Times New Roman" w:cs="Times New Roman"/>
          <w:b/>
          <w:sz w:val="32"/>
          <w:szCs w:val="32"/>
        </w:rPr>
        <w:t>、</w:t>
      </w:r>
      <w:r w:rsidR="00A24E87" w:rsidRPr="00BC3A26">
        <w:rPr>
          <w:rFonts w:ascii="Times New Roman" w:eastAsia="仿宋_GB2312" w:hAnsi="Times New Roman" w:cs="Times New Roman" w:hint="eastAsia"/>
          <w:b/>
          <w:sz w:val="32"/>
          <w:szCs w:val="32"/>
        </w:rPr>
        <w:t>集中式饮用水水源水质</w:t>
      </w:r>
    </w:p>
    <w:p w:rsidR="00040388" w:rsidRDefault="00040388" w:rsidP="0004038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Pr="003A26ED">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sidRPr="00A24E87">
        <w:rPr>
          <w:rFonts w:ascii="Times New Roman" w:eastAsia="仿宋_GB2312" w:hAnsi="Times New Roman" w:cs="Times New Roman" w:hint="eastAsia"/>
          <w:sz w:val="32"/>
          <w:szCs w:val="32"/>
        </w:rPr>
        <w:t>月，金沙炳草岗、金沙大渡口、金沙河门口、</w:t>
      </w:r>
      <w:r>
        <w:rPr>
          <w:rFonts w:ascii="Times New Roman" w:eastAsia="仿宋_GB2312" w:hAnsi="Times New Roman" w:cs="Times New Roman" w:hint="eastAsia"/>
          <w:sz w:val="32"/>
          <w:szCs w:val="32"/>
        </w:rPr>
        <w:t>观音岩水库和</w:t>
      </w:r>
      <w:r w:rsidRPr="00A24E87">
        <w:rPr>
          <w:rFonts w:ascii="Times New Roman" w:eastAsia="仿宋_GB2312" w:hAnsi="Times New Roman" w:cs="Times New Roman" w:hint="eastAsia"/>
          <w:sz w:val="32"/>
          <w:szCs w:val="32"/>
        </w:rPr>
        <w:t>金沙金江</w:t>
      </w:r>
      <w:r w:rsidRPr="00A24E87">
        <w:rPr>
          <w:rFonts w:ascii="Times New Roman" w:eastAsia="仿宋_GB2312" w:hAnsi="Times New Roman" w:cs="Times New Roman" w:hint="eastAsia"/>
          <w:sz w:val="32"/>
          <w:szCs w:val="32"/>
        </w:rPr>
        <w:t xml:space="preserve"> 5 </w:t>
      </w:r>
      <w:r w:rsidRPr="00A24E87">
        <w:rPr>
          <w:rFonts w:ascii="Times New Roman" w:eastAsia="仿宋_GB2312" w:hAnsi="Times New Roman" w:cs="Times New Roman" w:hint="eastAsia"/>
          <w:sz w:val="32"/>
          <w:szCs w:val="32"/>
        </w:rPr>
        <w:t>个地级集中式饮用水水源地水质均达到或优于Ⅲ类，水源地</w:t>
      </w:r>
      <w:r>
        <w:rPr>
          <w:rFonts w:ascii="Times New Roman" w:eastAsia="仿宋_GB2312" w:hAnsi="Times New Roman" w:cs="Times New Roman" w:hint="eastAsia"/>
          <w:sz w:val="32"/>
          <w:szCs w:val="32"/>
        </w:rPr>
        <w:t>水质</w:t>
      </w:r>
      <w:r w:rsidRPr="00A24E87">
        <w:rPr>
          <w:rFonts w:ascii="Times New Roman" w:eastAsia="仿宋_GB2312" w:hAnsi="Times New Roman" w:cs="Times New Roman" w:hint="eastAsia"/>
          <w:sz w:val="32"/>
          <w:szCs w:val="32"/>
        </w:rPr>
        <w:t>达标率为</w:t>
      </w:r>
      <w:r w:rsidRPr="00A24E87">
        <w:rPr>
          <w:rFonts w:ascii="Times New Roman" w:eastAsia="仿宋_GB2312" w:hAnsi="Times New Roman" w:cs="Times New Roman" w:hint="eastAsia"/>
          <w:sz w:val="32"/>
          <w:szCs w:val="32"/>
        </w:rPr>
        <w:t xml:space="preserve"> 100%</w:t>
      </w:r>
      <w:r w:rsidRPr="00A24E87">
        <w:rPr>
          <w:rFonts w:ascii="Times New Roman" w:eastAsia="仿宋_GB2312" w:hAnsi="Times New Roman" w:cs="Times New Roman" w:hint="eastAsia"/>
          <w:sz w:val="32"/>
          <w:szCs w:val="32"/>
        </w:rPr>
        <w:t>，集中式饮用水水源地水质全部达到考核要求。</w:t>
      </w:r>
    </w:p>
    <w:p w:rsidR="001F2BEB" w:rsidRPr="00BC3A26" w:rsidRDefault="00DE742D" w:rsidP="00DE742D">
      <w:pPr>
        <w:spacing w:line="600" w:lineRule="exact"/>
        <w:ind w:firstLineChars="200" w:firstLine="643"/>
        <w:rPr>
          <w:rFonts w:ascii="Times New Roman" w:eastAsia="仿宋_GB2312" w:hAnsi="Times New Roman" w:cs="Times New Roman"/>
          <w:b/>
          <w:sz w:val="32"/>
          <w:szCs w:val="32"/>
        </w:rPr>
      </w:pPr>
      <w:r w:rsidRPr="00BC3A26">
        <w:rPr>
          <w:rFonts w:ascii="Times New Roman" w:eastAsia="仿宋_GB2312" w:hAnsi="Times New Roman" w:cs="Times New Roman" w:hint="eastAsia"/>
          <w:b/>
          <w:sz w:val="32"/>
          <w:szCs w:val="32"/>
        </w:rPr>
        <w:t>三</w:t>
      </w:r>
      <w:r w:rsidRPr="00BC3A26">
        <w:rPr>
          <w:rFonts w:ascii="Times New Roman" w:eastAsia="仿宋_GB2312" w:hAnsi="Times New Roman" w:cs="Times New Roman"/>
          <w:b/>
          <w:sz w:val="32"/>
          <w:szCs w:val="32"/>
        </w:rPr>
        <w:t>、</w:t>
      </w:r>
      <w:r w:rsidR="005529A8">
        <w:rPr>
          <w:rFonts w:ascii="Times New Roman" w:eastAsia="仿宋_GB2312" w:hAnsi="Times New Roman" w:cs="Times New Roman" w:hint="eastAsia"/>
          <w:b/>
          <w:sz w:val="32"/>
          <w:szCs w:val="32"/>
        </w:rPr>
        <w:t>下一步</w:t>
      </w:r>
      <w:r w:rsidR="005529A8">
        <w:rPr>
          <w:rFonts w:ascii="Times New Roman" w:eastAsia="仿宋_GB2312" w:hAnsi="Times New Roman" w:cs="Times New Roman"/>
          <w:b/>
          <w:sz w:val="32"/>
          <w:szCs w:val="32"/>
        </w:rPr>
        <w:t>重点工作</w:t>
      </w:r>
    </w:p>
    <w:p w:rsidR="00040388" w:rsidRPr="00825AD0" w:rsidRDefault="00040388" w:rsidP="0004038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全面</w:t>
      </w:r>
      <w:r w:rsidRPr="00825AD0">
        <w:rPr>
          <w:rFonts w:ascii="Times New Roman" w:eastAsia="仿宋_GB2312" w:hAnsi="Times New Roman" w:cs="Times New Roman" w:hint="eastAsia"/>
          <w:sz w:val="32"/>
          <w:szCs w:val="32"/>
        </w:rPr>
        <w:t>推进《水污染防治行动计划攀</w:t>
      </w:r>
      <w:r>
        <w:rPr>
          <w:rFonts w:ascii="Times New Roman" w:eastAsia="仿宋_GB2312" w:hAnsi="Times New Roman" w:cs="Times New Roman" w:hint="eastAsia"/>
          <w:sz w:val="32"/>
          <w:szCs w:val="32"/>
        </w:rPr>
        <w:t>枝</w:t>
      </w:r>
      <w:r w:rsidRPr="00825AD0">
        <w:rPr>
          <w:rFonts w:ascii="Times New Roman" w:eastAsia="仿宋_GB2312" w:hAnsi="Times New Roman" w:cs="Times New Roman" w:hint="eastAsia"/>
          <w:sz w:val="32"/>
          <w:szCs w:val="32"/>
        </w:rPr>
        <w:t>花市实施方案》的</w:t>
      </w:r>
      <w:r>
        <w:rPr>
          <w:rFonts w:ascii="Times New Roman" w:eastAsia="仿宋_GB2312" w:hAnsi="Times New Roman" w:cs="Times New Roman" w:hint="eastAsia"/>
          <w:sz w:val="32"/>
          <w:szCs w:val="32"/>
        </w:rPr>
        <w:t>贯彻落实</w:t>
      </w:r>
      <w:r w:rsidRPr="00825AD0">
        <w:rPr>
          <w:rFonts w:ascii="Times New Roman" w:eastAsia="仿宋_GB2312" w:hAnsi="Times New Roman" w:cs="Times New Roman" w:hint="eastAsia"/>
          <w:sz w:val="32"/>
          <w:szCs w:val="32"/>
        </w:rPr>
        <w:t>，按照工作任务分解和责任分工，切实加强水</w:t>
      </w:r>
      <w:r>
        <w:rPr>
          <w:rFonts w:ascii="Times New Roman" w:eastAsia="仿宋_GB2312" w:hAnsi="Times New Roman" w:cs="Times New Roman" w:hint="eastAsia"/>
          <w:sz w:val="32"/>
          <w:szCs w:val="32"/>
        </w:rPr>
        <w:t>生态</w:t>
      </w:r>
      <w:r w:rsidRPr="00825AD0">
        <w:rPr>
          <w:rFonts w:ascii="Times New Roman" w:eastAsia="仿宋_GB2312" w:hAnsi="Times New Roman" w:cs="Times New Roman" w:hint="eastAsia"/>
          <w:sz w:val="32"/>
          <w:szCs w:val="32"/>
        </w:rPr>
        <w:t>环境保护，重点做好以下工作：</w:t>
      </w:r>
    </w:p>
    <w:p w:rsidR="00040388" w:rsidRPr="00825AD0" w:rsidRDefault="00040388" w:rsidP="00040388">
      <w:pPr>
        <w:spacing w:line="600" w:lineRule="exact"/>
        <w:ind w:firstLineChars="200" w:firstLine="640"/>
        <w:rPr>
          <w:rFonts w:ascii="Times New Roman" w:eastAsia="仿宋_GB2312" w:hAnsi="Times New Roman" w:cs="Times New Roman"/>
          <w:sz w:val="32"/>
          <w:szCs w:val="32"/>
        </w:rPr>
      </w:pPr>
      <w:r w:rsidRPr="00825AD0">
        <w:rPr>
          <w:rFonts w:ascii="Times New Roman" w:eastAsia="仿宋_GB2312" w:hAnsi="Times New Roman" w:cs="Times New Roman" w:hint="eastAsia"/>
          <w:sz w:val="32"/>
          <w:szCs w:val="32"/>
        </w:rPr>
        <w:t>（一）</w:t>
      </w:r>
      <w:r>
        <w:rPr>
          <w:rFonts w:ascii="Times New Roman" w:eastAsia="仿宋_GB2312" w:hAnsi="Times New Roman" w:cs="Times New Roman" w:hint="eastAsia"/>
          <w:sz w:val="32"/>
          <w:szCs w:val="32"/>
        </w:rPr>
        <w:t>狠抓</w:t>
      </w:r>
      <w:r w:rsidRPr="00825AD0">
        <w:rPr>
          <w:rFonts w:ascii="Times New Roman" w:eastAsia="仿宋_GB2312" w:hAnsi="Times New Roman" w:cs="Times New Roman" w:hint="eastAsia"/>
          <w:sz w:val="32"/>
          <w:szCs w:val="32"/>
        </w:rPr>
        <w:t>工业</w:t>
      </w:r>
      <w:r>
        <w:rPr>
          <w:rFonts w:ascii="Times New Roman" w:eastAsia="仿宋_GB2312" w:hAnsi="Times New Roman" w:cs="Times New Roman" w:hint="eastAsia"/>
          <w:sz w:val="32"/>
          <w:szCs w:val="32"/>
        </w:rPr>
        <w:t>污染防治</w:t>
      </w:r>
      <w:r w:rsidRPr="00825AD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开展好“三磷”综合整治，加强工业水循环利用。强化工业企业环境监管，确保工业废水达标排放。</w:t>
      </w:r>
    </w:p>
    <w:p w:rsidR="00040388" w:rsidRDefault="00040388" w:rsidP="00040388">
      <w:pPr>
        <w:spacing w:line="600" w:lineRule="exact"/>
        <w:ind w:firstLineChars="200" w:firstLine="640"/>
        <w:rPr>
          <w:rFonts w:ascii="Times New Roman" w:eastAsia="仿宋_GB2312" w:hAnsi="Times New Roman" w:cs="Times New Roman"/>
          <w:sz w:val="32"/>
          <w:szCs w:val="32"/>
        </w:rPr>
      </w:pPr>
      <w:r w:rsidRPr="00825AD0">
        <w:rPr>
          <w:rFonts w:ascii="Times New Roman" w:eastAsia="仿宋_GB2312" w:hAnsi="Times New Roman" w:cs="Times New Roman" w:hint="eastAsia"/>
          <w:sz w:val="32"/>
          <w:szCs w:val="32"/>
        </w:rPr>
        <w:t>（二）强化饮用水水源地</w:t>
      </w:r>
      <w:r>
        <w:rPr>
          <w:rFonts w:ascii="Times New Roman" w:eastAsia="仿宋_GB2312" w:hAnsi="Times New Roman" w:cs="Times New Roman" w:hint="eastAsia"/>
          <w:sz w:val="32"/>
          <w:szCs w:val="32"/>
        </w:rPr>
        <w:t>环境监管。</w:t>
      </w:r>
      <w:r w:rsidRPr="00825AD0">
        <w:rPr>
          <w:rFonts w:ascii="Times New Roman" w:eastAsia="仿宋_GB2312" w:hAnsi="Times New Roman" w:cs="Times New Roman" w:hint="eastAsia"/>
          <w:sz w:val="32"/>
          <w:szCs w:val="32"/>
        </w:rPr>
        <w:t>各县区政府、相关责任部门落实责任，巩固已完成饮用水环境问题整改成效，推进乡镇集中式饮用水水源地规范化建设，加强饮用水源地巡查，发现异常情况及时处理，确保全市饮水安全。</w:t>
      </w:r>
    </w:p>
    <w:p w:rsidR="00040388" w:rsidRDefault="00040388" w:rsidP="0004038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（三）夯实河（湖）</w:t>
      </w:r>
      <w:r w:rsidRPr="00825AD0">
        <w:rPr>
          <w:rFonts w:ascii="Times New Roman" w:eastAsia="仿宋_GB2312" w:hAnsi="Times New Roman" w:cs="Times New Roman" w:hint="eastAsia"/>
          <w:sz w:val="32"/>
          <w:szCs w:val="32"/>
        </w:rPr>
        <w:t>长制工作，进一步落实河（湖）</w:t>
      </w:r>
      <w:r>
        <w:rPr>
          <w:rFonts w:ascii="Times New Roman" w:eastAsia="仿宋_GB2312" w:hAnsi="Times New Roman" w:cs="Times New Roman" w:hint="eastAsia"/>
          <w:sz w:val="32"/>
          <w:szCs w:val="32"/>
        </w:rPr>
        <w:t>长制责任，加强水域巡查和</w:t>
      </w:r>
      <w:r w:rsidRPr="00825AD0">
        <w:rPr>
          <w:rFonts w:ascii="Times New Roman" w:eastAsia="仿宋_GB2312" w:hAnsi="Times New Roman" w:cs="Times New Roman" w:hint="eastAsia"/>
          <w:sz w:val="32"/>
          <w:szCs w:val="32"/>
        </w:rPr>
        <w:t>流域联防联控工作，保障水环境安全。</w:t>
      </w:r>
    </w:p>
    <w:p w:rsidR="00040388" w:rsidRDefault="00040388" w:rsidP="005F7884">
      <w:pPr>
        <w:overflowPunct w:val="0"/>
        <w:topLinePunct/>
        <w:spacing w:line="570" w:lineRule="exact"/>
        <w:ind w:firstLineChars="250" w:firstLine="800"/>
        <w:rPr>
          <w:rFonts w:ascii="Times New Roman" w:eastAsia="仿宋_GB2312" w:hAnsi="Times New Roman"/>
          <w:sz w:val="32"/>
          <w:szCs w:val="32"/>
        </w:rPr>
      </w:pPr>
      <w:r>
        <w:rPr>
          <w:rFonts w:ascii="Times New Roman" w:eastAsia="仿宋_GB2312" w:hAnsi="Times New Roman" w:cs="Times New Roman" w:hint="eastAsia"/>
          <w:sz w:val="32"/>
          <w:szCs w:val="32"/>
        </w:rPr>
        <w:t>（四）严格落实四川</w:t>
      </w:r>
      <w:r>
        <w:rPr>
          <w:rFonts w:ascii="Times New Roman" w:eastAsia="仿宋_GB2312" w:hAnsi="Times New Roman" w:cs="Times New Roman"/>
          <w:sz w:val="32"/>
          <w:szCs w:val="32"/>
        </w:rPr>
        <w:t>省工业园区污水处理设施整治</w:t>
      </w:r>
      <w:r>
        <w:rPr>
          <w:rFonts w:ascii="Times New Roman" w:eastAsia="仿宋_GB2312" w:hAnsi="Times New Roman" w:cs="Times New Roman" w:hint="eastAsia"/>
          <w:sz w:val="32"/>
          <w:szCs w:val="32"/>
        </w:rPr>
        <w:t>专项行动，加快推进省、市、县级工业园区（工业集聚区）污水处理设施建设，确保按期完成年度目标任务，基本形成较为</w:t>
      </w:r>
      <w:r>
        <w:rPr>
          <w:rFonts w:ascii="Times New Roman" w:eastAsia="仿宋_GB2312" w:hAnsi="Times New Roman" w:cs="Times New Roman" w:hint="eastAsia"/>
          <w:sz w:val="32"/>
          <w:szCs w:val="32"/>
        </w:rPr>
        <w:lastRenderedPageBreak/>
        <w:t>完善的工业园区废水集中处理设施和管网配套系统。</w:t>
      </w:r>
    </w:p>
    <w:p w:rsidR="00040388" w:rsidRDefault="00040388" w:rsidP="0004038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（五）</w:t>
      </w:r>
      <w:r>
        <w:rPr>
          <w:rFonts w:ascii="Times New Roman" w:eastAsia="仿宋_GB2312" w:hAnsi="Times New Roman" w:hint="eastAsia"/>
          <w:bCs/>
          <w:sz w:val="32"/>
          <w:szCs w:val="32"/>
        </w:rPr>
        <w:t>加快城镇污水处理设施建设与改造，</w:t>
      </w:r>
      <w:r>
        <w:rPr>
          <w:rFonts w:ascii="Times New Roman" w:eastAsia="仿宋_GB2312" w:hAnsi="Times New Roman" w:cs="Times New Roman" w:hint="eastAsia"/>
          <w:bCs/>
          <w:sz w:val="32"/>
          <w:szCs w:val="32"/>
        </w:rPr>
        <w:t>强化《攀枝花市</w:t>
      </w:r>
      <w:r>
        <w:rPr>
          <w:rFonts w:ascii="Times New Roman" w:eastAsia="仿宋_GB2312" w:hAnsi="Times New Roman" w:cs="Times New Roman"/>
          <w:bCs/>
          <w:sz w:val="32"/>
          <w:szCs w:val="32"/>
        </w:rPr>
        <w:t>城镇污水和</w:t>
      </w:r>
      <w:r>
        <w:rPr>
          <w:rFonts w:ascii="Times New Roman" w:eastAsia="仿宋_GB2312" w:hAnsi="Times New Roman" w:cs="Times New Roman" w:hint="eastAsia"/>
          <w:bCs/>
          <w:sz w:val="32"/>
          <w:szCs w:val="32"/>
        </w:rPr>
        <w:t>城乡</w:t>
      </w:r>
      <w:r>
        <w:rPr>
          <w:rFonts w:ascii="Times New Roman" w:eastAsia="仿宋_GB2312" w:hAnsi="Times New Roman" w:cs="Times New Roman"/>
          <w:bCs/>
          <w:sz w:val="32"/>
          <w:szCs w:val="32"/>
        </w:rPr>
        <w:t>垃圾处理设施建设</w:t>
      </w:r>
      <w:r>
        <w:rPr>
          <w:rFonts w:ascii="Times New Roman" w:eastAsia="仿宋_GB2312" w:hAnsi="Times New Roman" w:cs="Times New Roman" w:hint="eastAsia"/>
          <w:bCs/>
          <w:sz w:val="32"/>
          <w:szCs w:val="32"/>
        </w:rPr>
        <w:t>三年</w:t>
      </w:r>
      <w:r>
        <w:rPr>
          <w:rFonts w:ascii="Times New Roman" w:eastAsia="仿宋_GB2312" w:hAnsi="Times New Roman" w:cs="Times New Roman"/>
          <w:bCs/>
          <w:sz w:val="32"/>
          <w:szCs w:val="32"/>
        </w:rPr>
        <w:t>推进项目</w:t>
      </w:r>
      <w:r>
        <w:rPr>
          <w:rFonts w:ascii="Times New Roman" w:eastAsia="仿宋_GB2312" w:hAnsi="Times New Roman" w:cs="Times New Roman" w:hint="eastAsia"/>
          <w:bCs/>
          <w:sz w:val="32"/>
          <w:szCs w:val="32"/>
        </w:rPr>
        <w:t>2019</w:t>
      </w:r>
      <w:r>
        <w:rPr>
          <w:rFonts w:ascii="Times New Roman" w:eastAsia="仿宋_GB2312" w:hAnsi="Times New Roman" w:cs="Times New Roman" w:hint="eastAsia"/>
          <w:bCs/>
          <w:sz w:val="32"/>
          <w:szCs w:val="32"/>
        </w:rPr>
        <w:t>年度</w:t>
      </w:r>
      <w:r>
        <w:rPr>
          <w:rFonts w:ascii="Times New Roman" w:eastAsia="仿宋_GB2312" w:hAnsi="Times New Roman" w:cs="Times New Roman"/>
          <w:bCs/>
          <w:sz w:val="32"/>
          <w:szCs w:val="32"/>
        </w:rPr>
        <w:t>实施方案</w:t>
      </w:r>
      <w:r>
        <w:rPr>
          <w:rFonts w:ascii="Times New Roman" w:eastAsia="仿宋_GB2312" w:hAnsi="Times New Roman" w:cs="Times New Roman" w:hint="eastAsia"/>
          <w:bCs/>
          <w:sz w:val="32"/>
          <w:szCs w:val="32"/>
        </w:rPr>
        <w:t>》</w:t>
      </w:r>
      <w:r w:rsidRPr="00082588">
        <w:rPr>
          <w:rFonts w:ascii="Times New Roman" w:eastAsia="仿宋_GB2312" w:hAnsi="Times New Roman" w:cs="Times New Roman" w:hint="eastAsia"/>
          <w:bCs/>
          <w:sz w:val="32"/>
          <w:szCs w:val="32"/>
        </w:rPr>
        <w:t>（攀</w:t>
      </w:r>
      <w:r>
        <w:rPr>
          <w:rFonts w:ascii="Times New Roman" w:eastAsia="仿宋_GB2312" w:hAnsi="Times New Roman" w:cs="Times New Roman" w:hint="eastAsia"/>
          <w:bCs/>
          <w:sz w:val="32"/>
          <w:szCs w:val="32"/>
        </w:rPr>
        <w:t>办发</w:t>
      </w:r>
      <w:r w:rsidRPr="00082588">
        <w:rPr>
          <w:rFonts w:ascii="Times New Roman" w:eastAsia="仿宋_GB2312" w:hAnsi="Times New Roman" w:cs="Times New Roman" w:hint="eastAsia"/>
          <w:bCs/>
          <w:sz w:val="32"/>
          <w:szCs w:val="32"/>
        </w:rPr>
        <w:t>〔</w:t>
      </w:r>
      <w:r w:rsidRPr="00082588">
        <w:rPr>
          <w:rFonts w:ascii="Times New Roman" w:eastAsia="仿宋_GB2312" w:hAnsi="Times New Roman" w:cs="Times New Roman" w:hint="eastAsia"/>
          <w:bCs/>
          <w:sz w:val="32"/>
          <w:szCs w:val="32"/>
        </w:rPr>
        <w:t>2019</w:t>
      </w:r>
      <w:r w:rsidRPr="00082588">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20</w:t>
      </w:r>
      <w:r w:rsidRPr="00082588">
        <w:rPr>
          <w:rFonts w:ascii="Times New Roman" w:eastAsia="仿宋_GB2312" w:hAnsi="Times New Roman" w:cs="Times New Roman" w:hint="eastAsia"/>
          <w:bCs/>
          <w:sz w:val="32"/>
          <w:szCs w:val="32"/>
        </w:rPr>
        <w:t>号）</w:t>
      </w:r>
      <w:r>
        <w:rPr>
          <w:rFonts w:ascii="Times New Roman" w:eastAsia="仿宋_GB2312" w:hAnsi="Times New Roman" w:hint="eastAsia"/>
          <w:bCs/>
          <w:sz w:val="32"/>
          <w:szCs w:val="32"/>
        </w:rPr>
        <w:t>项目</w:t>
      </w:r>
      <w:r>
        <w:rPr>
          <w:rFonts w:ascii="Times New Roman" w:eastAsia="仿宋_GB2312" w:hAnsi="Times New Roman" w:cs="Times New Roman" w:hint="eastAsia"/>
          <w:bCs/>
          <w:sz w:val="32"/>
          <w:szCs w:val="32"/>
        </w:rPr>
        <w:t>落实</w:t>
      </w:r>
      <w:r>
        <w:rPr>
          <w:rFonts w:ascii="Times New Roman" w:eastAsia="仿宋_GB2312" w:hAnsi="Times New Roman" w:hint="eastAsia"/>
          <w:bCs/>
          <w:sz w:val="32"/>
          <w:szCs w:val="32"/>
        </w:rPr>
        <w:t>落地。</w:t>
      </w:r>
    </w:p>
    <w:p w:rsidR="00C16385" w:rsidRDefault="00040388" w:rsidP="005F7884">
      <w:pPr>
        <w:overflowPunct w:val="0"/>
        <w:topLinePunct/>
        <w:spacing w:line="570" w:lineRule="exact"/>
        <w:ind w:firstLineChars="250" w:firstLine="800"/>
        <w:rPr>
          <w:rFonts w:ascii="Times New Roman" w:eastAsia="仿宋_GB2312" w:hAnsi="Times New Roman" w:cs="Times New Roman"/>
          <w:sz w:val="32"/>
          <w:szCs w:val="32"/>
        </w:rPr>
        <w:sectPr w:rsidR="00C16385">
          <w:pgSz w:w="11906" w:h="16838"/>
          <w:pgMar w:top="1440" w:right="1800" w:bottom="1440" w:left="1800" w:header="851" w:footer="992" w:gutter="0"/>
          <w:cols w:space="425"/>
          <w:docGrid w:type="lines" w:linePitch="312"/>
        </w:sectPr>
      </w:pPr>
      <w:bookmarkStart w:id="0" w:name="_GoBack"/>
      <w:bookmarkEnd w:id="0"/>
      <w:r>
        <w:rPr>
          <w:rFonts w:ascii="Times New Roman" w:eastAsia="仿宋_GB2312" w:hAnsi="Times New Roman" w:hint="eastAsia"/>
          <w:bCs/>
          <w:sz w:val="32"/>
          <w:szCs w:val="32"/>
        </w:rPr>
        <w:t>（六）</w:t>
      </w:r>
      <w:r w:rsidRPr="00B5710A">
        <w:rPr>
          <w:rFonts w:ascii="Times New Roman" w:eastAsia="仿宋_GB2312" w:hAnsi="Times New Roman" w:cs="Times New Roman" w:hint="eastAsia"/>
          <w:bCs/>
          <w:sz w:val="32"/>
          <w:szCs w:val="32"/>
        </w:rPr>
        <w:t>加快农村环境综合整治。</w:t>
      </w:r>
      <w:r>
        <w:rPr>
          <w:rFonts w:ascii="Times New Roman" w:eastAsia="仿宋_GB2312" w:hAnsi="Times New Roman" w:hint="eastAsia"/>
          <w:sz w:val="32"/>
          <w:szCs w:val="32"/>
        </w:rPr>
        <w:t>按照</w:t>
      </w:r>
      <w:r w:rsidRPr="003803D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攀枝花市</w:t>
      </w:r>
      <w:r>
        <w:rPr>
          <w:rFonts w:ascii="Times New Roman" w:eastAsia="仿宋_GB2312" w:hAnsi="Times New Roman" w:cs="Times New Roman"/>
          <w:sz w:val="32"/>
          <w:szCs w:val="32"/>
        </w:rPr>
        <w:t>农村生活污水</w:t>
      </w:r>
      <w:r>
        <w:rPr>
          <w:rFonts w:ascii="Times New Roman" w:eastAsia="仿宋_GB2312" w:hAnsi="Times New Roman" w:cs="Times New Roman" w:hint="eastAsia"/>
          <w:sz w:val="32"/>
          <w:szCs w:val="32"/>
        </w:rPr>
        <w:t>治理</w:t>
      </w:r>
      <w:r>
        <w:rPr>
          <w:rFonts w:ascii="Times New Roman" w:eastAsia="仿宋_GB2312" w:hAnsi="Times New Roman" w:cs="Times New Roman"/>
          <w:sz w:val="32"/>
          <w:szCs w:val="32"/>
        </w:rPr>
        <w:t>工作</w:t>
      </w:r>
      <w:r w:rsidRPr="003803D6">
        <w:rPr>
          <w:rFonts w:ascii="Times New Roman" w:eastAsia="仿宋_GB2312" w:hAnsi="Times New Roman" w:cs="Times New Roman" w:hint="eastAsia"/>
          <w:sz w:val="32"/>
          <w:szCs w:val="32"/>
        </w:rPr>
        <w:t>方案》</w:t>
      </w:r>
      <w:r>
        <w:rPr>
          <w:rFonts w:ascii="Times New Roman" w:eastAsia="仿宋_GB2312" w:hAnsi="Times New Roman" w:cs="Times New Roman" w:hint="eastAsia"/>
          <w:sz w:val="32"/>
          <w:szCs w:val="32"/>
        </w:rPr>
        <w:t>（</w:t>
      </w:r>
      <w:r w:rsidRPr="0012275C">
        <w:rPr>
          <w:rFonts w:ascii="Times New Roman" w:eastAsia="仿宋_GB2312" w:hAnsi="Times New Roman" w:cs="Times New Roman" w:hint="eastAsia"/>
          <w:bCs/>
          <w:sz w:val="32"/>
          <w:szCs w:val="32"/>
        </w:rPr>
        <w:t>攀办发〔</w:t>
      </w:r>
      <w:r w:rsidRPr="0012275C">
        <w:rPr>
          <w:rFonts w:ascii="Times New Roman" w:eastAsia="仿宋_GB2312" w:hAnsi="Times New Roman" w:cs="Times New Roman" w:hint="eastAsia"/>
          <w:bCs/>
          <w:sz w:val="32"/>
          <w:szCs w:val="32"/>
        </w:rPr>
        <w:t>201</w:t>
      </w:r>
      <w:r>
        <w:rPr>
          <w:rFonts w:ascii="Times New Roman" w:eastAsia="仿宋_GB2312" w:hAnsi="Times New Roman" w:cs="Times New Roman"/>
          <w:bCs/>
          <w:sz w:val="32"/>
          <w:szCs w:val="32"/>
        </w:rPr>
        <w:t>8</w:t>
      </w:r>
      <w:r w:rsidRPr="0012275C">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100</w:t>
      </w:r>
      <w:r w:rsidRPr="0012275C">
        <w:rPr>
          <w:rFonts w:ascii="Times New Roman" w:eastAsia="仿宋_GB2312" w:hAnsi="Times New Roman" w:cs="Times New Roman" w:hint="eastAsia"/>
          <w:bCs/>
          <w:sz w:val="32"/>
          <w:szCs w:val="32"/>
        </w:rPr>
        <w:t>号</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要求</w:t>
      </w:r>
      <w:r w:rsidRPr="003803D6">
        <w:rPr>
          <w:rFonts w:ascii="Times New Roman" w:eastAsia="仿宋_GB2312" w:hAnsi="Times New Roman" w:cs="Times New Roman" w:hint="eastAsia"/>
          <w:sz w:val="32"/>
          <w:szCs w:val="32"/>
        </w:rPr>
        <w:t>，扎实开展全市农村生活污水治理“千村示范工程”建设。积极落实国家“以奖促治”政策，完成</w:t>
      </w:r>
      <w:r>
        <w:rPr>
          <w:rFonts w:ascii="Times New Roman" w:eastAsia="仿宋_GB2312" w:hAnsi="Times New Roman" w:cs="Times New Roman" w:hint="eastAsia"/>
          <w:sz w:val="32"/>
          <w:szCs w:val="32"/>
        </w:rPr>
        <w:t>省</w:t>
      </w:r>
      <w:r w:rsidRPr="003803D6">
        <w:rPr>
          <w:rFonts w:ascii="Times New Roman" w:eastAsia="仿宋_GB2312" w:hAnsi="Times New Roman" w:cs="Times New Roman" w:hint="eastAsia"/>
          <w:sz w:val="32"/>
          <w:szCs w:val="32"/>
        </w:rPr>
        <w:t>下达我</w:t>
      </w:r>
      <w:r>
        <w:rPr>
          <w:rFonts w:ascii="Times New Roman" w:eastAsia="仿宋_GB2312" w:hAnsi="Times New Roman" w:cs="Times New Roman" w:hint="eastAsia"/>
          <w:sz w:val="32"/>
          <w:szCs w:val="32"/>
        </w:rPr>
        <w:t>市</w:t>
      </w:r>
      <w:r w:rsidRPr="003803D6">
        <w:rPr>
          <w:rFonts w:ascii="Times New Roman" w:eastAsia="仿宋_GB2312" w:hAnsi="Times New Roman" w:cs="Times New Roman" w:hint="eastAsia"/>
          <w:sz w:val="32"/>
          <w:szCs w:val="32"/>
        </w:rPr>
        <w:t>的</w:t>
      </w:r>
      <w:r w:rsidRPr="003803D6">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个行政村农村环境综合整治工作</w:t>
      </w:r>
      <w:r w:rsidR="00825AD0" w:rsidRPr="00825AD0">
        <w:rPr>
          <w:rFonts w:ascii="Times New Roman" w:eastAsia="仿宋_GB2312" w:hAnsi="Times New Roman" w:cs="Times New Roman" w:hint="eastAsia"/>
          <w:sz w:val="32"/>
          <w:szCs w:val="32"/>
        </w:rPr>
        <w:t>。</w:t>
      </w:r>
    </w:p>
    <w:p w:rsidR="00C16385" w:rsidRPr="00E22460" w:rsidRDefault="00C16385" w:rsidP="00C16385">
      <w:pPr>
        <w:autoSpaceDE w:val="0"/>
        <w:autoSpaceDN w:val="0"/>
        <w:adjustRightInd w:val="0"/>
        <w:jc w:val="left"/>
        <w:rPr>
          <w:rFonts w:ascii="Times New Roman" w:eastAsia="黑体" w:hAnsi="Times New Roman" w:cs="Times New Roman"/>
          <w:kern w:val="0"/>
          <w:sz w:val="32"/>
          <w:szCs w:val="32"/>
        </w:rPr>
      </w:pPr>
      <w:r w:rsidRPr="00E22460">
        <w:rPr>
          <w:rFonts w:ascii="Times New Roman" w:eastAsia="黑体" w:hAnsi="Times New Roman" w:cs="Times New Roman"/>
          <w:kern w:val="0"/>
          <w:sz w:val="32"/>
          <w:szCs w:val="32"/>
        </w:rPr>
        <w:lastRenderedPageBreak/>
        <w:t>附件</w:t>
      </w:r>
      <w:r w:rsidRPr="00E22460">
        <w:rPr>
          <w:rFonts w:ascii="Times New Roman" w:eastAsia="黑体" w:hAnsi="Times New Roman" w:cs="Times New Roman"/>
          <w:kern w:val="0"/>
          <w:sz w:val="32"/>
          <w:szCs w:val="32"/>
        </w:rPr>
        <w:t>1</w:t>
      </w:r>
    </w:p>
    <w:p w:rsidR="00C16385" w:rsidRPr="00E22460" w:rsidRDefault="00C16385" w:rsidP="00C16385">
      <w:pPr>
        <w:autoSpaceDE w:val="0"/>
        <w:autoSpaceDN w:val="0"/>
        <w:adjustRightInd w:val="0"/>
        <w:ind w:leftChars="-67" w:hangingChars="32" w:hanging="141"/>
        <w:jc w:val="center"/>
        <w:rPr>
          <w:rFonts w:ascii="Times New Roman" w:eastAsia="黑体" w:hAnsi="Times New Roman" w:cs="Times New Roman"/>
          <w:b/>
          <w:kern w:val="0"/>
          <w:sz w:val="32"/>
          <w:szCs w:val="32"/>
        </w:rPr>
      </w:pPr>
      <w:r w:rsidRPr="00E22460">
        <w:rPr>
          <w:rFonts w:ascii="Times New Roman" w:eastAsia="方正小标宋_GBK" w:hAnsi="Times New Roman" w:cs="Times New Roman"/>
          <w:color w:val="000000"/>
          <w:kern w:val="0"/>
          <w:sz w:val="44"/>
          <w:szCs w:val="44"/>
        </w:rPr>
        <w:t>2019</w:t>
      </w:r>
      <w:r w:rsidRPr="00E22460">
        <w:rPr>
          <w:rFonts w:ascii="Times New Roman" w:eastAsia="方正小标宋_GBK" w:hAnsi="Times New Roman" w:cs="Times New Roman"/>
          <w:color w:val="000000"/>
          <w:kern w:val="0"/>
          <w:sz w:val="44"/>
          <w:szCs w:val="44"/>
        </w:rPr>
        <w:t>年</w:t>
      </w:r>
      <w:r>
        <w:rPr>
          <w:rFonts w:ascii="Times New Roman" w:eastAsia="方正小标宋_GBK" w:hAnsi="Times New Roman" w:cs="Times New Roman"/>
          <w:color w:val="000000"/>
          <w:kern w:val="0"/>
          <w:sz w:val="44"/>
          <w:szCs w:val="44"/>
        </w:rPr>
        <w:t>1—6</w:t>
      </w:r>
      <w:r>
        <w:rPr>
          <w:rFonts w:ascii="Times New Roman" w:eastAsia="方正小标宋_GBK" w:hAnsi="Times New Roman" w:cs="Times New Roman"/>
          <w:color w:val="000000"/>
          <w:kern w:val="0"/>
          <w:sz w:val="44"/>
          <w:szCs w:val="44"/>
        </w:rPr>
        <w:t>月</w:t>
      </w:r>
      <w:r w:rsidRPr="00E22460">
        <w:rPr>
          <w:rFonts w:ascii="Times New Roman" w:eastAsia="方正小标宋_GBK" w:hAnsi="Times New Roman" w:cs="Times New Roman"/>
          <w:color w:val="000000"/>
          <w:kern w:val="0"/>
          <w:sz w:val="44"/>
          <w:szCs w:val="44"/>
        </w:rPr>
        <w:t>水质断面目标考核达标情况表</w:t>
      </w:r>
    </w:p>
    <w:tbl>
      <w:tblPr>
        <w:tblW w:w="0" w:type="auto"/>
        <w:jc w:val="center"/>
        <w:tblLayout w:type="fixed"/>
        <w:tblLook w:val="0000" w:firstRow="0" w:lastRow="0" w:firstColumn="0" w:lastColumn="0" w:noHBand="0" w:noVBand="0"/>
      </w:tblPr>
      <w:tblGrid>
        <w:gridCol w:w="1865"/>
        <w:gridCol w:w="1092"/>
        <w:gridCol w:w="1475"/>
        <w:gridCol w:w="1475"/>
        <w:gridCol w:w="1475"/>
        <w:gridCol w:w="3633"/>
        <w:gridCol w:w="3141"/>
      </w:tblGrid>
      <w:tr w:rsidR="00C16385" w:rsidRPr="00E22460" w:rsidTr="00E8250B">
        <w:trPr>
          <w:trHeight w:val="528"/>
          <w:jc w:val="center"/>
        </w:trPr>
        <w:tc>
          <w:tcPr>
            <w:tcW w:w="1865" w:type="dxa"/>
            <w:tcBorders>
              <w:top w:val="nil"/>
              <w:left w:val="nil"/>
              <w:bottom w:val="single" w:sz="8" w:space="0" w:color="auto"/>
              <w:right w:val="nil"/>
            </w:tcBorders>
            <w:vAlign w:val="bottom"/>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 xml:space="preserve">　</w:t>
            </w:r>
          </w:p>
        </w:tc>
        <w:tc>
          <w:tcPr>
            <w:tcW w:w="1092" w:type="dxa"/>
            <w:tcBorders>
              <w:top w:val="nil"/>
              <w:left w:val="nil"/>
              <w:bottom w:val="single" w:sz="8" w:space="0" w:color="auto"/>
              <w:right w:val="nil"/>
            </w:tcBorders>
            <w:vAlign w:val="bottom"/>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 xml:space="preserve">　</w:t>
            </w:r>
          </w:p>
        </w:tc>
        <w:tc>
          <w:tcPr>
            <w:tcW w:w="1475" w:type="dxa"/>
            <w:tcBorders>
              <w:top w:val="nil"/>
              <w:left w:val="nil"/>
              <w:bottom w:val="single" w:sz="8" w:space="0" w:color="auto"/>
              <w:right w:val="nil"/>
            </w:tcBorders>
            <w:vAlign w:val="bottom"/>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 xml:space="preserve">　</w:t>
            </w:r>
          </w:p>
        </w:tc>
        <w:tc>
          <w:tcPr>
            <w:tcW w:w="1475" w:type="dxa"/>
            <w:tcBorders>
              <w:top w:val="nil"/>
              <w:left w:val="nil"/>
              <w:bottom w:val="single" w:sz="8" w:space="0" w:color="auto"/>
              <w:right w:val="nil"/>
            </w:tcBorders>
            <w:vAlign w:val="bottom"/>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 xml:space="preserve">　</w:t>
            </w:r>
          </w:p>
        </w:tc>
        <w:tc>
          <w:tcPr>
            <w:tcW w:w="1475" w:type="dxa"/>
            <w:tcBorders>
              <w:top w:val="nil"/>
              <w:left w:val="nil"/>
              <w:bottom w:val="single" w:sz="8" w:space="0" w:color="auto"/>
              <w:right w:val="nil"/>
            </w:tcBorders>
            <w:vAlign w:val="bottom"/>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 xml:space="preserve">　</w:t>
            </w:r>
          </w:p>
        </w:tc>
        <w:tc>
          <w:tcPr>
            <w:tcW w:w="3633" w:type="dxa"/>
            <w:tcBorders>
              <w:top w:val="nil"/>
              <w:left w:val="nil"/>
              <w:bottom w:val="single" w:sz="8" w:space="0" w:color="auto"/>
              <w:right w:val="nil"/>
            </w:tcBorders>
            <w:vAlign w:val="bottom"/>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 xml:space="preserve">　</w:t>
            </w:r>
          </w:p>
        </w:tc>
        <w:tc>
          <w:tcPr>
            <w:tcW w:w="3141" w:type="dxa"/>
            <w:tcBorders>
              <w:top w:val="nil"/>
              <w:left w:val="nil"/>
              <w:bottom w:val="nil"/>
              <w:right w:val="nil"/>
            </w:tcBorders>
            <w:vAlign w:val="bottom"/>
          </w:tcPr>
          <w:p w:rsidR="00C16385" w:rsidRPr="00E22460" w:rsidRDefault="00C16385" w:rsidP="00E8250B">
            <w:pPr>
              <w:widowControl/>
              <w:jc w:val="left"/>
              <w:rPr>
                <w:rFonts w:ascii="Times New Roman" w:hAnsi="Times New Roman" w:cs="Times New Roman"/>
                <w:kern w:val="0"/>
                <w:sz w:val="24"/>
                <w:szCs w:val="24"/>
              </w:rPr>
            </w:pPr>
          </w:p>
        </w:tc>
      </w:tr>
      <w:tr w:rsidR="00C16385" w:rsidRPr="00E22460" w:rsidTr="00E8250B">
        <w:trPr>
          <w:trHeight w:val="528"/>
          <w:jc w:val="center"/>
        </w:trPr>
        <w:tc>
          <w:tcPr>
            <w:tcW w:w="1865" w:type="dxa"/>
            <w:vMerge w:val="restart"/>
            <w:tcBorders>
              <w:top w:val="nil"/>
              <w:left w:val="single" w:sz="8" w:space="0" w:color="auto"/>
              <w:bottom w:val="single" w:sz="8" w:space="0" w:color="auto"/>
              <w:right w:val="single" w:sz="8" w:space="0" w:color="auto"/>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考核断面类别</w:t>
            </w:r>
          </w:p>
        </w:tc>
        <w:tc>
          <w:tcPr>
            <w:tcW w:w="1092" w:type="dxa"/>
            <w:vMerge w:val="restart"/>
            <w:tcBorders>
              <w:top w:val="nil"/>
              <w:left w:val="single" w:sz="8" w:space="0" w:color="auto"/>
              <w:bottom w:val="single" w:sz="8" w:space="0" w:color="auto"/>
              <w:right w:val="single" w:sz="8" w:space="0" w:color="auto"/>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序号</w:t>
            </w:r>
          </w:p>
        </w:tc>
        <w:tc>
          <w:tcPr>
            <w:tcW w:w="1475" w:type="dxa"/>
            <w:vMerge w:val="restart"/>
            <w:tcBorders>
              <w:top w:val="nil"/>
              <w:left w:val="single" w:sz="8" w:space="0" w:color="auto"/>
              <w:bottom w:val="single" w:sz="8" w:space="0" w:color="auto"/>
              <w:right w:val="single" w:sz="8" w:space="0" w:color="auto"/>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断面名称</w:t>
            </w:r>
          </w:p>
        </w:tc>
        <w:tc>
          <w:tcPr>
            <w:tcW w:w="1475" w:type="dxa"/>
            <w:vMerge w:val="restart"/>
            <w:tcBorders>
              <w:top w:val="nil"/>
              <w:left w:val="single" w:sz="8" w:space="0" w:color="auto"/>
              <w:bottom w:val="single" w:sz="8" w:space="0" w:color="auto"/>
              <w:right w:val="single" w:sz="8" w:space="0" w:color="auto"/>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所在流域</w:t>
            </w:r>
          </w:p>
        </w:tc>
        <w:tc>
          <w:tcPr>
            <w:tcW w:w="1475" w:type="dxa"/>
            <w:vMerge w:val="restart"/>
            <w:tcBorders>
              <w:top w:val="nil"/>
              <w:left w:val="single" w:sz="8" w:space="0" w:color="auto"/>
              <w:bottom w:val="single" w:sz="8" w:space="0" w:color="auto"/>
              <w:right w:val="single" w:sz="8" w:space="0" w:color="auto"/>
            </w:tcBorders>
            <w:vAlign w:val="center"/>
          </w:tcPr>
          <w:p w:rsidR="00C16385" w:rsidRPr="00E22460" w:rsidRDefault="00C16385" w:rsidP="00C16385">
            <w:pPr>
              <w:widowControl/>
              <w:jc w:val="center"/>
              <w:rPr>
                <w:rFonts w:ascii="Times New Roman" w:eastAsia="黑体" w:hAnsi="Times New Roman" w:cs="Times New Roman"/>
                <w:kern w:val="0"/>
                <w:sz w:val="24"/>
                <w:szCs w:val="24"/>
              </w:rPr>
            </w:pPr>
            <w:r w:rsidRPr="00C16385">
              <w:rPr>
                <w:rFonts w:ascii="Times New Roman" w:eastAsia="黑体" w:hAnsi="Times New Roman" w:cs="Times New Roman" w:hint="eastAsia"/>
                <w:kern w:val="0"/>
                <w:sz w:val="24"/>
                <w:szCs w:val="24"/>
              </w:rPr>
              <w:t xml:space="preserve">2019 </w:t>
            </w:r>
            <w:r w:rsidRPr="00C16385">
              <w:rPr>
                <w:rFonts w:ascii="Times New Roman" w:eastAsia="黑体" w:hAnsi="Times New Roman" w:cs="Times New Roman" w:hint="eastAsia"/>
                <w:kern w:val="0"/>
                <w:sz w:val="24"/>
                <w:szCs w:val="24"/>
              </w:rPr>
              <w:t>年考核目标水质类别</w:t>
            </w:r>
          </w:p>
        </w:tc>
        <w:tc>
          <w:tcPr>
            <w:tcW w:w="3633" w:type="dxa"/>
            <w:tcBorders>
              <w:top w:val="nil"/>
              <w:left w:val="nil"/>
              <w:bottom w:val="single" w:sz="8" w:space="0" w:color="auto"/>
              <w:right w:val="nil"/>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实际达标情况</w:t>
            </w:r>
          </w:p>
        </w:tc>
        <w:tc>
          <w:tcPr>
            <w:tcW w:w="3141" w:type="dxa"/>
            <w:vMerge w:val="restart"/>
            <w:tcBorders>
              <w:top w:val="single" w:sz="8" w:space="0" w:color="auto"/>
              <w:left w:val="single" w:sz="8" w:space="0" w:color="auto"/>
              <w:bottom w:val="single" w:sz="8" w:space="0" w:color="auto"/>
              <w:right w:val="single" w:sz="8" w:space="0" w:color="auto"/>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责任单位</w:t>
            </w:r>
          </w:p>
        </w:tc>
      </w:tr>
      <w:tr w:rsidR="00C16385" w:rsidRPr="00E22460" w:rsidTr="00E8250B">
        <w:trPr>
          <w:trHeight w:val="528"/>
          <w:jc w:val="center"/>
        </w:trPr>
        <w:tc>
          <w:tcPr>
            <w:tcW w:w="1865" w:type="dxa"/>
            <w:vMerge/>
            <w:tcBorders>
              <w:top w:val="nil"/>
              <w:left w:val="single" w:sz="8" w:space="0" w:color="auto"/>
              <w:bottom w:val="single" w:sz="8" w:space="0" w:color="auto"/>
              <w:right w:val="single" w:sz="8" w:space="0" w:color="auto"/>
            </w:tcBorders>
            <w:vAlign w:val="center"/>
          </w:tcPr>
          <w:p w:rsidR="00C16385" w:rsidRPr="00E22460" w:rsidRDefault="00C16385" w:rsidP="00E8250B">
            <w:pPr>
              <w:widowControl/>
              <w:jc w:val="left"/>
              <w:rPr>
                <w:rFonts w:ascii="Times New Roman" w:hAnsi="Times New Roman" w:cs="Times New Roman"/>
                <w:kern w:val="0"/>
                <w:sz w:val="24"/>
                <w:szCs w:val="24"/>
              </w:rPr>
            </w:pPr>
          </w:p>
        </w:tc>
        <w:tc>
          <w:tcPr>
            <w:tcW w:w="1092" w:type="dxa"/>
            <w:vMerge/>
            <w:tcBorders>
              <w:top w:val="nil"/>
              <w:left w:val="single" w:sz="8" w:space="0" w:color="auto"/>
              <w:bottom w:val="single" w:sz="8" w:space="0" w:color="auto"/>
              <w:right w:val="single" w:sz="8" w:space="0" w:color="auto"/>
            </w:tcBorders>
            <w:vAlign w:val="center"/>
          </w:tcPr>
          <w:p w:rsidR="00C16385" w:rsidRPr="00E22460" w:rsidRDefault="00C16385" w:rsidP="00E8250B">
            <w:pPr>
              <w:widowControl/>
              <w:jc w:val="left"/>
              <w:rPr>
                <w:rFonts w:ascii="Times New Roman" w:hAnsi="Times New Roman" w:cs="Times New Roman"/>
                <w:kern w:val="0"/>
                <w:sz w:val="24"/>
                <w:szCs w:val="24"/>
              </w:rPr>
            </w:pPr>
          </w:p>
        </w:tc>
        <w:tc>
          <w:tcPr>
            <w:tcW w:w="1475" w:type="dxa"/>
            <w:vMerge/>
            <w:tcBorders>
              <w:top w:val="nil"/>
              <w:left w:val="single" w:sz="8" w:space="0" w:color="auto"/>
              <w:bottom w:val="single" w:sz="8" w:space="0" w:color="auto"/>
              <w:right w:val="single" w:sz="8" w:space="0" w:color="auto"/>
            </w:tcBorders>
            <w:vAlign w:val="center"/>
          </w:tcPr>
          <w:p w:rsidR="00C16385" w:rsidRPr="00E22460" w:rsidRDefault="00C16385" w:rsidP="00E8250B">
            <w:pPr>
              <w:widowControl/>
              <w:jc w:val="left"/>
              <w:rPr>
                <w:rFonts w:ascii="Times New Roman" w:hAnsi="Times New Roman" w:cs="Times New Roman"/>
                <w:kern w:val="0"/>
                <w:sz w:val="24"/>
                <w:szCs w:val="24"/>
              </w:rPr>
            </w:pPr>
          </w:p>
        </w:tc>
        <w:tc>
          <w:tcPr>
            <w:tcW w:w="1475" w:type="dxa"/>
            <w:vMerge/>
            <w:tcBorders>
              <w:top w:val="nil"/>
              <w:left w:val="single" w:sz="8" w:space="0" w:color="auto"/>
              <w:bottom w:val="single" w:sz="8" w:space="0" w:color="auto"/>
              <w:right w:val="single" w:sz="8" w:space="0" w:color="auto"/>
            </w:tcBorders>
            <w:vAlign w:val="center"/>
          </w:tcPr>
          <w:p w:rsidR="00C16385" w:rsidRPr="00E22460" w:rsidRDefault="00C16385" w:rsidP="00E8250B">
            <w:pPr>
              <w:widowControl/>
              <w:jc w:val="left"/>
              <w:rPr>
                <w:rFonts w:ascii="Times New Roman" w:hAnsi="Times New Roman" w:cs="Times New Roman"/>
                <w:kern w:val="0"/>
                <w:sz w:val="24"/>
                <w:szCs w:val="24"/>
              </w:rPr>
            </w:pPr>
          </w:p>
        </w:tc>
        <w:tc>
          <w:tcPr>
            <w:tcW w:w="1475" w:type="dxa"/>
            <w:vMerge/>
            <w:tcBorders>
              <w:top w:val="nil"/>
              <w:left w:val="single" w:sz="8" w:space="0" w:color="auto"/>
              <w:bottom w:val="single" w:sz="8" w:space="0" w:color="auto"/>
              <w:right w:val="single" w:sz="8" w:space="0" w:color="auto"/>
            </w:tcBorders>
            <w:vAlign w:val="center"/>
          </w:tcPr>
          <w:p w:rsidR="00C16385" w:rsidRPr="00E22460" w:rsidRDefault="00C16385" w:rsidP="00E8250B">
            <w:pPr>
              <w:widowControl/>
              <w:jc w:val="left"/>
              <w:rPr>
                <w:rFonts w:ascii="Times New Roman" w:hAnsi="Times New Roman" w:cs="Times New Roman"/>
                <w:kern w:val="0"/>
                <w:sz w:val="24"/>
                <w:szCs w:val="24"/>
              </w:rPr>
            </w:pPr>
          </w:p>
        </w:tc>
        <w:tc>
          <w:tcPr>
            <w:tcW w:w="3633"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1—6</w:t>
            </w:r>
            <w:r w:rsidRPr="00E22460">
              <w:rPr>
                <w:rFonts w:ascii="Times New Roman" w:eastAsia="仿宋_GB2312" w:hAnsi="Times New Roman" w:cs="Times New Roman"/>
                <w:kern w:val="0"/>
                <w:sz w:val="24"/>
                <w:szCs w:val="24"/>
              </w:rPr>
              <w:t>月</w:t>
            </w:r>
          </w:p>
        </w:tc>
        <w:tc>
          <w:tcPr>
            <w:tcW w:w="3141" w:type="dxa"/>
            <w:vMerge/>
            <w:tcBorders>
              <w:top w:val="single" w:sz="8" w:space="0" w:color="auto"/>
              <w:left w:val="single" w:sz="8" w:space="0" w:color="auto"/>
              <w:bottom w:val="single" w:sz="8" w:space="0" w:color="auto"/>
              <w:right w:val="single" w:sz="8" w:space="0" w:color="auto"/>
            </w:tcBorders>
            <w:vAlign w:val="center"/>
          </w:tcPr>
          <w:p w:rsidR="00C16385" w:rsidRPr="00E22460" w:rsidRDefault="00C16385" w:rsidP="00E8250B">
            <w:pPr>
              <w:widowControl/>
              <w:jc w:val="left"/>
              <w:rPr>
                <w:rFonts w:ascii="Times New Roman" w:hAnsi="Times New Roman" w:cs="Times New Roman"/>
                <w:kern w:val="0"/>
                <w:sz w:val="24"/>
                <w:szCs w:val="24"/>
              </w:rPr>
            </w:pPr>
          </w:p>
        </w:tc>
      </w:tr>
      <w:tr w:rsidR="00C16385" w:rsidRPr="00E22460" w:rsidTr="00E8250B">
        <w:trPr>
          <w:trHeight w:val="1004"/>
          <w:jc w:val="center"/>
        </w:trPr>
        <w:tc>
          <w:tcPr>
            <w:tcW w:w="1865" w:type="dxa"/>
            <w:vMerge w:val="restart"/>
            <w:tcBorders>
              <w:top w:val="nil"/>
              <w:left w:val="single" w:sz="8" w:space="0" w:color="auto"/>
              <w:bottom w:val="single" w:sz="8" w:space="0" w:color="000000"/>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国家考核断面</w:t>
            </w:r>
          </w:p>
        </w:tc>
        <w:tc>
          <w:tcPr>
            <w:tcW w:w="1092"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1</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倮果</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金沙江、</w:t>
            </w:r>
          </w:p>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长江干流</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宋体" w:eastAsia="宋体" w:hAnsi="宋体" w:cs="宋体" w:hint="eastAsia"/>
                <w:kern w:val="0"/>
                <w:sz w:val="24"/>
                <w:szCs w:val="24"/>
              </w:rPr>
              <w:t>Ⅱ</w:t>
            </w:r>
          </w:p>
        </w:tc>
        <w:tc>
          <w:tcPr>
            <w:tcW w:w="3633"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达标</w:t>
            </w:r>
          </w:p>
        </w:tc>
        <w:tc>
          <w:tcPr>
            <w:tcW w:w="3141"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东区人民政府</w:t>
            </w:r>
          </w:p>
        </w:tc>
      </w:tr>
      <w:tr w:rsidR="00C16385" w:rsidRPr="00E22460" w:rsidTr="00E8250B">
        <w:trPr>
          <w:trHeight w:val="1024"/>
          <w:jc w:val="center"/>
        </w:trPr>
        <w:tc>
          <w:tcPr>
            <w:tcW w:w="1865" w:type="dxa"/>
            <w:vMerge/>
            <w:tcBorders>
              <w:top w:val="nil"/>
              <w:left w:val="single" w:sz="8" w:space="0" w:color="auto"/>
              <w:bottom w:val="single" w:sz="8" w:space="0" w:color="000000"/>
              <w:right w:val="single" w:sz="8" w:space="0" w:color="auto"/>
            </w:tcBorders>
            <w:vAlign w:val="center"/>
          </w:tcPr>
          <w:p w:rsidR="00C16385" w:rsidRPr="00E22460" w:rsidRDefault="00C16385" w:rsidP="00E8250B">
            <w:pPr>
              <w:widowControl/>
              <w:jc w:val="left"/>
              <w:rPr>
                <w:rFonts w:ascii="Times New Roman" w:eastAsia="仿宋_GB2312" w:hAnsi="Times New Roman" w:cs="Times New Roman"/>
                <w:kern w:val="0"/>
                <w:sz w:val="24"/>
                <w:szCs w:val="24"/>
              </w:rPr>
            </w:pPr>
          </w:p>
        </w:tc>
        <w:tc>
          <w:tcPr>
            <w:tcW w:w="1092"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2</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柏枝</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雅砻江</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宋体" w:eastAsia="宋体" w:hAnsi="宋体" w:cs="宋体" w:hint="eastAsia"/>
                <w:kern w:val="0"/>
                <w:sz w:val="24"/>
                <w:szCs w:val="24"/>
              </w:rPr>
              <w:t>Ⅱ</w:t>
            </w:r>
          </w:p>
        </w:tc>
        <w:tc>
          <w:tcPr>
            <w:tcW w:w="3633"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达标</w:t>
            </w:r>
          </w:p>
        </w:tc>
        <w:tc>
          <w:tcPr>
            <w:tcW w:w="3141"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盐边县人民政府</w:t>
            </w:r>
          </w:p>
        </w:tc>
      </w:tr>
      <w:tr w:rsidR="00C16385" w:rsidRPr="00E22460" w:rsidTr="00E8250B">
        <w:trPr>
          <w:trHeight w:val="1163"/>
          <w:jc w:val="center"/>
        </w:trPr>
        <w:tc>
          <w:tcPr>
            <w:tcW w:w="1865" w:type="dxa"/>
            <w:vMerge/>
            <w:tcBorders>
              <w:top w:val="nil"/>
              <w:left w:val="single" w:sz="8" w:space="0" w:color="auto"/>
              <w:bottom w:val="single" w:sz="8" w:space="0" w:color="000000"/>
              <w:right w:val="single" w:sz="8" w:space="0" w:color="auto"/>
            </w:tcBorders>
            <w:vAlign w:val="center"/>
          </w:tcPr>
          <w:p w:rsidR="00C16385" w:rsidRPr="00E22460" w:rsidRDefault="00C16385" w:rsidP="00E8250B">
            <w:pPr>
              <w:widowControl/>
              <w:jc w:val="left"/>
              <w:rPr>
                <w:rFonts w:ascii="Times New Roman" w:eastAsia="仿宋_GB2312" w:hAnsi="Times New Roman" w:cs="Times New Roman"/>
                <w:kern w:val="0"/>
                <w:sz w:val="24"/>
                <w:szCs w:val="24"/>
              </w:rPr>
            </w:pPr>
          </w:p>
        </w:tc>
        <w:tc>
          <w:tcPr>
            <w:tcW w:w="1092"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3</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大湾子</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金沙江、</w:t>
            </w:r>
          </w:p>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长江干流</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宋体" w:eastAsia="宋体" w:hAnsi="宋体" w:cs="宋体" w:hint="eastAsia"/>
                <w:kern w:val="0"/>
                <w:sz w:val="24"/>
                <w:szCs w:val="24"/>
              </w:rPr>
              <w:t>Ⅱ</w:t>
            </w:r>
          </w:p>
        </w:tc>
        <w:tc>
          <w:tcPr>
            <w:tcW w:w="3633"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 xml:space="preserve">达标　</w:t>
            </w:r>
          </w:p>
        </w:tc>
        <w:tc>
          <w:tcPr>
            <w:tcW w:w="3141"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钒钛高新区管委会、</w:t>
            </w:r>
          </w:p>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盐边县人民政府</w:t>
            </w:r>
          </w:p>
        </w:tc>
      </w:tr>
      <w:tr w:rsidR="00C16385" w:rsidRPr="00E22460" w:rsidTr="00E8250B">
        <w:trPr>
          <w:trHeight w:val="1004"/>
          <w:jc w:val="center"/>
        </w:trPr>
        <w:tc>
          <w:tcPr>
            <w:tcW w:w="1865" w:type="dxa"/>
            <w:vMerge/>
            <w:tcBorders>
              <w:top w:val="nil"/>
              <w:left w:val="single" w:sz="8" w:space="0" w:color="auto"/>
              <w:bottom w:val="single" w:sz="8" w:space="0" w:color="000000"/>
              <w:right w:val="single" w:sz="8" w:space="0" w:color="auto"/>
            </w:tcBorders>
            <w:vAlign w:val="center"/>
          </w:tcPr>
          <w:p w:rsidR="00C16385" w:rsidRPr="00E22460" w:rsidRDefault="00C16385" w:rsidP="00E8250B">
            <w:pPr>
              <w:widowControl/>
              <w:jc w:val="left"/>
              <w:rPr>
                <w:rFonts w:ascii="Times New Roman" w:eastAsia="仿宋_GB2312" w:hAnsi="Times New Roman" w:cs="Times New Roman"/>
                <w:kern w:val="0"/>
                <w:sz w:val="24"/>
                <w:szCs w:val="24"/>
              </w:rPr>
            </w:pPr>
          </w:p>
        </w:tc>
        <w:tc>
          <w:tcPr>
            <w:tcW w:w="1092"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4</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雅砻江口</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金沙江</w:t>
            </w:r>
          </w:p>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雅砻江</w:t>
            </w:r>
          </w:p>
        </w:tc>
        <w:tc>
          <w:tcPr>
            <w:tcW w:w="1475"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宋体" w:eastAsia="宋体" w:hAnsi="宋体" w:cs="宋体" w:hint="eastAsia"/>
                <w:kern w:val="0"/>
                <w:sz w:val="24"/>
                <w:szCs w:val="24"/>
              </w:rPr>
              <w:t>Ⅱ</w:t>
            </w:r>
          </w:p>
        </w:tc>
        <w:tc>
          <w:tcPr>
            <w:tcW w:w="3633"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达标</w:t>
            </w:r>
          </w:p>
        </w:tc>
        <w:tc>
          <w:tcPr>
            <w:tcW w:w="3141" w:type="dxa"/>
            <w:tcBorders>
              <w:top w:val="nil"/>
              <w:left w:val="nil"/>
              <w:bottom w:val="single" w:sz="8" w:space="0" w:color="auto"/>
              <w:right w:val="single" w:sz="8"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东区人民政府、</w:t>
            </w:r>
          </w:p>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盐边县人民政府</w:t>
            </w:r>
          </w:p>
        </w:tc>
      </w:tr>
    </w:tbl>
    <w:p w:rsidR="00C16385" w:rsidRPr="00E22460" w:rsidRDefault="00C16385" w:rsidP="00C16385">
      <w:pPr>
        <w:autoSpaceDE w:val="0"/>
        <w:autoSpaceDN w:val="0"/>
        <w:adjustRightInd w:val="0"/>
        <w:jc w:val="left"/>
        <w:rPr>
          <w:rFonts w:ascii="Times New Roman" w:eastAsia="黑体" w:hAnsi="Times New Roman" w:cs="Times New Roman"/>
          <w:kern w:val="0"/>
          <w:sz w:val="32"/>
          <w:szCs w:val="32"/>
        </w:rPr>
      </w:pPr>
    </w:p>
    <w:p w:rsidR="00C16385" w:rsidRDefault="00C16385" w:rsidP="00C16385">
      <w:pPr>
        <w:spacing w:line="600" w:lineRule="exact"/>
        <w:ind w:firstLineChars="200" w:firstLine="640"/>
        <w:rPr>
          <w:rFonts w:ascii="Times New Roman" w:eastAsia="仿宋_GB2312" w:hAnsi="Times New Roman" w:cs="Times New Roman"/>
          <w:sz w:val="32"/>
          <w:szCs w:val="32"/>
        </w:rPr>
        <w:sectPr w:rsidR="00C16385" w:rsidSect="00C16385">
          <w:pgSz w:w="16838" w:h="11906" w:orient="landscape"/>
          <w:pgMar w:top="1797" w:right="1440" w:bottom="1797" w:left="1440" w:header="851" w:footer="992" w:gutter="0"/>
          <w:cols w:space="425"/>
          <w:docGrid w:linePitch="312"/>
        </w:sectPr>
      </w:pPr>
    </w:p>
    <w:p w:rsidR="00C16385" w:rsidRPr="00E22460" w:rsidRDefault="00C16385" w:rsidP="00C16385">
      <w:pPr>
        <w:widowControl/>
        <w:jc w:val="left"/>
        <w:rPr>
          <w:rFonts w:ascii="Times New Roman" w:eastAsia="方正小标宋_GBK" w:hAnsi="Times New Roman" w:cs="Times New Roman"/>
          <w:color w:val="000000"/>
          <w:kern w:val="0"/>
          <w:sz w:val="44"/>
          <w:szCs w:val="44"/>
        </w:rPr>
      </w:pPr>
      <w:r w:rsidRPr="00E22460">
        <w:rPr>
          <w:rFonts w:ascii="Times New Roman" w:eastAsia="黑体" w:hAnsi="Times New Roman" w:cs="Times New Roman"/>
          <w:kern w:val="0"/>
          <w:sz w:val="32"/>
          <w:szCs w:val="32"/>
        </w:rPr>
        <w:lastRenderedPageBreak/>
        <w:t>附件</w:t>
      </w:r>
      <w:r w:rsidRPr="00E22460">
        <w:rPr>
          <w:rFonts w:ascii="Times New Roman" w:eastAsia="黑体" w:hAnsi="Times New Roman" w:cs="Times New Roman"/>
          <w:kern w:val="0"/>
          <w:sz w:val="32"/>
          <w:szCs w:val="32"/>
        </w:rPr>
        <w:t>2</w:t>
      </w:r>
    </w:p>
    <w:tbl>
      <w:tblPr>
        <w:tblpPr w:leftFromText="180" w:rightFromText="180" w:vertAnchor="page" w:horzAnchor="page" w:tblpXSpec="center" w:tblpY="4153"/>
        <w:tblW w:w="0" w:type="auto"/>
        <w:tblLayout w:type="fixed"/>
        <w:tblLook w:val="0000" w:firstRow="0" w:lastRow="0" w:firstColumn="0" w:lastColumn="0" w:noHBand="0" w:noVBand="0"/>
      </w:tblPr>
      <w:tblGrid>
        <w:gridCol w:w="917"/>
        <w:gridCol w:w="2776"/>
        <w:gridCol w:w="1861"/>
        <w:gridCol w:w="2805"/>
        <w:gridCol w:w="1861"/>
        <w:gridCol w:w="3131"/>
      </w:tblGrid>
      <w:tr w:rsidR="00C16385" w:rsidRPr="00E22460" w:rsidTr="00E8250B">
        <w:trPr>
          <w:trHeight w:val="420"/>
        </w:trPr>
        <w:tc>
          <w:tcPr>
            <w:tcW w:w="917" w:type="dxa"/>
            <w:tcBorders>
              <w:top w:val="nil"/>
              <w:left w:val="nil"/>
              <w:bottom w:val="single" w:sz="4" w:space="0" w:color="auto"/>
              <w:right w:val="nil"/>
            </w:tcBorders>
            <w:vAlign w:val="bottom"/>
          </w:tcPr>
          <w:p w:rsidR="00C16385" w:rsidRPr="00E22460" w:rsidRDefault="00C16385" w:rsidP="00E8250B">
            <w:pPr>
              <w:widowControl/>
              <w:jc w:val="left"/>
              <w:rPr>
                <w:rFonts w:ascii="Times New Roman" w:hAnsi="Times New Roman" w:cs="Times New Roman"/>
                <w:kern w:val="0"/>
                <w:sz w:val="24"/>
                <w:szCs w:val="24"/>
              </w:rPr>
            </w:pPr>
          </w:p>
        </w:tc>
        <w:tc>
          <w:tcPr>
            <w:tcW w:w="2776" w:type="dxa"/>
            <w:tcBorders>
              <w:top w:val="nil"/>
              <w:left w:val="nil"/>
              <w:bottom w:val="single" w:sz="4" w:space="0" w:color="auto"/>
              <w:right w:val="nil"/>
            </w:tcBorders>
            <w:vAlign w:val="bottom"/>
          </w:tcPr>
          <w:p w:rsidR="00C16385" w:rsidRPr="00E22460" w:rsidRDefault="00C16385" w:rsidP="00E8250B">
            <w:pPr>
              <w:widowControl/>
              <w:jc w:val="left"/>
              <w:rPr>
                <w:rFonts w:ascii="Times New Roman" w:hAnsi="Times New Roman" w:cs="Times New Roman"/>
                <w:kern w:val="0"/>
                <w:sz w:val="24"/>
                <w:szCs w:val="24"/>
              </w:rPr>
            </w:pPr>
          </w:p>
        </w:tc>
        <w:tc>
          <w:tcPr>
            <w:tcW w:w="1861" w:type="dxa"/>
            <w:tcBorders>
              <w:top w:val="nil"/>
              <w:left w:val="nil"/>
              <w:bottom w:val="single" w:sz="4" w:space="0" w:color="auto"/>
              <w:right w:val="nil"/>
            </w:tcBorders>
            <w:vAlign w:val="bottom"/>
          </w:tcPr>
          <w:p w:rsidR="00C16385" w:rsidRPr="00E22460" w:rsidRDefault="00C16385" w:rsidP="00E8250B">
            <w:pPr>
              <w:widowControl/>
              <w:jc w:val="left"/>
              <w:rPr>
                <w:rFonts w:ascii="Times New Roman" w:hAnsi="Times New Roman" w:cs="Times New Roman"/>
                <w:kern w:val="0"/>
                <w:sz w:val="24"/>
                <w:szCs w:val="24"/>
              </w:rPr>
            </w:pPr>
          </w:p>
        </w:tc>
        <w:tc>
          <w:tcPr>
            <w:tcW w:w="2805" w:type="dxa"/>
            <w:tcBorders>
              <w:top w:val="nil"/>
              <w:left w:val="nil"/>
              <w:bottom w:val="single" w:sz="4" w:space="0" w:color="auto"/>
              <w:right w:val="nil"/>
            </w:tcBorders>
            <w:vAlign w:val="bottom"/>
          </w:tcPr>
          <w:p w:rsidR="00C16385" w:rsidRPr="00E22460" w:rsidRDefault="00C16385" w:rsidP="00E8250B">
            <w:pPr>
              <w:widowControl/>
              <w:jc w:val="left"/>
              <w:rPr>
                <w:rFonts w:ascii="Times New Roman" w:hAnsi="Times New Roman" w:cs="Times New Roman"/>
                <w:kern w:val="0"/>
                <w:sz w:val="24"/>
                <w:szCs w:val="24"/>
              </w:rPr>
            </w:pPr>
          </w:p>
        </w:tc>
        <w:tc>
          <w:tcPr>
            <w:tcW w:w="1861" w:type="dxa"/>
            <w:tcBorders>
              <w:top w:val="nil"/>
              <w:left w:val="nil"/>
              <w:bottom w:val="single" w:sz="4" w:space="0" w:color="auto"/>
              <w:right w:val="nil"/>
            </w:tcBorders>
            <w:vAlign w:val="bottom"/>
          </w:tcPr>
          <w:p w:rsidR="00C16385" w:rsidRPr="00E22460" w:rsidRDefault="00C16385" w:rsidP="00E8250B">
            <w:pPr>
              <w:widowControl/>
              <w:jc w:val="left"/>
              <w:rPr>
                <w:rFonts w:ascii="Times New Roman" w:hAnsi="Times New Roman" w:cs="Times New Roman"/>
                <w:kern w:val="0"/>
                <w:sz w:val="24"/>
                <w:szCs w:val="24"/>
              </w:rPr>
            </w:pPr>
          </w:p>
        </w:tc>
        <w:tc>
          <w:tcPr>
            <w:tcW w:w="3131" w:type="dxa"/>
            <w:tcBorders>
              <w:top w:val="nil"/>
              <w:left w:val="nil"/>
              <w:bottom w:val="single" w:sz="4" w:space="0" w:color="auto"/>
              <w:right w:val="nil"/>
            </w:tcBorders>
            <w:vAlign w:val="bottom"/>
          </w:tcPr>
          <w:p w:rsidR="00C16385" w:rsidRPr="00E22460" w:rsidRDefault="00C16385" w:rsidP="00E8250B">
            <w:pPr>
              <w:widowControl/>
              <w:jc w:val="left"/>
              <w:rPr>
                <w:rFonts w:ascii="Times New Roman" w:hAnsi="Times New Roman" w:cs="Times New Roman"/>
                <w:kern w:val="0"/>
                <w:sz w:val="24"/>
                <w:szCs w:val="24"/>
              </w:rPr>
            </w:pPr>
          </w:p>
        </w:tc>
      </w:tr>
      <w:tr w:rsidR="00C16385" w:rsidRPr="00E22460" w:rsidTr="00E8250B">
        <w:trPr>
          <w:trHeight w:val="550"/>
        </w:trPr>
        <w:tc>
          <w:tcPr>
            <w:tcW w:w="917" w:type="dxa"/>
            <w:vMerge w:val="restart"/>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序号</w:t>
            </w:r>
          </w:p>
        </w:tc>
        <w:tc>
          <w:tcPr>
            <w:tcW w:w="2776" w:type="dxa"/>
            <w:vMerge w:val="restart"/>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水源名称</w:t>
            </w:r>
          </w:p>
        </w:tc>
        <w:tc>
          <w:tcPr>
            <w:tcW w:w="1861" w:type="dxa"/>
            <w:vMerge w:val="restart"/>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水质类别要求（达到或优于）</w:t>
            </w:r>
          </w:p>
        </w:tc>
        <w:tc>
          <w:tcPr>
            <w:tcW w:w="2805"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实际达标情况</w:t>
            </w:r>
          </w:p>
        </w:tc>
        <w:tc>
          <w:tcPr>
            <w:tcW w:w="186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水质达标率</w:t>
            </w:r>
          </w:p>
        </w:tc>
        <w:tc>
          <w:tcPr>
            <w:tcW w:w="3131" w:type="dxa"/>
            <w:vMerge w:val="restart"/>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黑体" w:hAnsi="Times New Roman" w:cs="Times New Roman"/>
                <w:kern w:val="0"/>
                <w:sz w:val="24"/>
                <w:szCs w:val="24"/>
              </w:rPr>
            </w:pPr>
            <w:r w:rsidRPr="00E22460">
              <w:rPr>
                <w:rFonts w:ascii="Times New Roman" w:eastAsia="黑体" w:hAnsi="Times New Roman" w:cs="Times New Roman"/>
                <w:kern w:val="0"/>
                <w:sz w:val="24"/>
                <w:szCs w:val="24"/>
              </w:rPr>
              <w:t>责任单位</w:t>
            </w:r>
          </w:p>
        </w:tc>
      </w:tr>
      <w:tr w:rsidR="00C16385" w:rsidRPr="00E22460" w:rsidTr="00E8250B">
        <w:trPr>
          <w:trHeight w:val="544"/>
        </w:trPr>
        <w:tc>
          <w:tcPr>
            <w:tcW w:w="917" w:type="dxa"/>
            <w:vMerge/>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left"/>
              <w:rPr>
                <w:rFonts w:ascii="Times New Roman" w:hAnsi="Times New Roman" w:cs="Times New Roman"/>
                <w:kern w:val="0"/>
                <w:sz w:val="24"/>
                <w:szCs w:val="24"/>
              </w:rPr>
            </w:pPr>
          </w:p>
        </w:tc>
        <w:tc>
          <w:tcPr>
            <w:tcW w:w="2776" w:type="dxa"/>
            <w:vMerge/>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left"/>
              <w:rPr>
                <w:rFonts w:ascii="Times New Roman" w:hAnsi="Times New Roman" w:cs="Times New Roman"/>
                <w:kern w:val="0"/>
                <w:sz w:val="24"/>
                <w:szCs w:val="24"/>
              </w:rPr>
            </w:pPr>
          </w:p>
        </w:tc>
        <w:tc>
          <w:tcPr>
            <w:tcW w:w="1861" w:type="dxa"/>
            <w:vMerge/>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left"/>
              <w:rPr>
                <w:rFonts w:ascii="Times New Roman" w:hAnsi="Times New Roman" w:cs="Times New Roman"/>
                <w:kern w:val="0"/>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hAnsi="Times New Roman" w:cs="Times New Roman"/>
                <w:kern w:val="0"/>
                <w:sz w:val="24"/>
                <w:szCs w:val="24"/>
              </w:rPr>
            </w:pPr>
            <w:r>
              <w:rPr>
                <w:rFonts w:ascii="Times New Roman" w:hAnsi="Times New Roman" w:cs="Times New Roman"/>
                <w:kern w:val="0"/>
                <w:sz w:val="24"/>
                <w:szCs w:val="24"/>
              </w:rPr>
              <w:t>6</w:t>
            </w:r>
            <w:r w:rsidRPr="00E22460">
              <w:rPr>
                <w:rFonts w:ascii="Times New Roman" w:eastAsia="仿宋_GB2312" w:hAnsi="Times New Roman" w:cs="Times New Roman"/>
                <w:kern w:val="0"/>
                <w:sz w:val="24"/>
                <w:szCs w:val="24"/>
              </w:rPr>
              <w:t>月</w:t>
            </w:r>
          </w:p>
        </w:tc>
        <w:tc>
          <w:tcPr>
            <w:tcW w:w="186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w:t>
            </w:r>
            <w:r w:rsidRPr="00E22460">
              <w:rPr>
                <w:rFonts w:ascii="Times New Roman" w:hAnsi="Times New Roman" w:cs="Times New Roman"/>
                <w:kern w:val="0"/>
                <w:sz w:val="24"/>
                <w:szCs w:val="24"/>
              </w:rPr>
              <w:t>%</w:t>
            </w:r>
            <w:r w:rsidRPr="00E22460">
              <w:rPr>
                <w:rFonts w:ascii="Times New Roman" w:hAnsi="Times New Roman" w:cs="Times New Roman"/>
                <w:kern w:val="0"/>
                <w:sz w:val="24"/>
                <w:szCs w:val="24"/>
              </w:rPr>
              <w:t>）</w:t>
            </w:r>
          </w:p>
        </w:tc>
        <w:tc>
          <w:tcPr>
            <w:tcW w:w="3131" w:type="dxa"/>
            <w:vMerge/>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left"/>
              <w:rPr>
                <w:rFonts w:ascii="Times New Roman" w:hAnsi="Times New Roman" w:cs="Times New Roman"/>
                <w:kern w:val="0"/>
                <w:sz w:val="24"/>
                <w:szCs w:val="24"/>
              </w:rPr>
            </w:pPr>
          </w:p>
        </w:tc>
      </w:tr>
      <w:tr w:rsidR="00C16385" w:rsidRPr="00E22460" w:rsidTr="00E8250B">
        <w:trPr>
          <w:trHeight w:val="574"/>
        </w:trPr>
        <w:tc>
          <w:tcPr>
            <w:tcW w:w="917"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1</w:t>
            </w:r>
          </w:p>
        </w:tc>
        <w:tc>
          <w:tcPr>
            <w:tcW w:w="2776"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金沙炳草岗水源地</w:t>
            </w:r>
          </w:p>
        </w:tc>
        <w:tc>
          <w:tcPr>
            <w:tcW w:w="186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宋体" w:eastAsia="宋体" w:hAnsi="宋体" w:cs="宋体" w:hint="eastAsia"/>
                <w:kern w:val="0"/>
                <w:sz w:val="24"/>
                <w:szCs w:val="24"/>
              </w:rPr>
              <w:t>Ⅲ</w:t>
            </w:r>
            <w:r w:rsidRPr="00E22460">
              <w:rPr>
                <w:rFonts w:ascii="Times New Roman" w:eastAsia="仿宋_GB2312" w:hAnsi="Times New Roman" w:cs="Times New Roman"/>
                <w:kern w:val="0"/>
                <w:sz w:val="24"/>
                <w:szCs w:val="24"/>
              </w:rPr>
              <w:t>类</w:t>
            </w:r>
          </w:p>
        </w:tc>
        <w:tc>
          <w:tcPr>
            <w:tcW w:w="2805"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达标</w:t>
            </w:r>
          </w:p>
        </w:tc>
        <w:tc>
          <w:tcPr>
            <w:tcW w:w="1861" w:type="dxa"/>
            <w:vMerge w:val="restart"/>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100%</w:t>
            </w:r>
          </w:p>
        </w:tc>
        <w:tc>
          <w:tcPr>
            <w:tcW w:w="313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东区人民政府</w:t>
            </w:r>
          </w:p>
        </w:tc>
      </w:tr>
      <w:tr w:rsidR="00C16385" w:rsidRPr="00E22460" w:rsidTr="00E8250B">
        <w:trPr>
          <w:trHeight w:val="682"/>
        </w:trPr>
        <w:tc>
          <w:tcPr>
            <w:tcW w:w="917"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2</w:t>
            </w:r>
          </w:p>
        </w:tc>
        <w:tc>
          <w:tcPr>
            <w:tcW w:w="2776"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金沙大渡口水源地</w:t>
            </w:r>
          </w:p>
        </w:tc>
        <w:tc>
          <w:tcPr>
            <w:tcW w:w="186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宋体" w:eastAsia="宋体" w:hAnsi="宋体" w:cs="宋体" w:hint="eastAsia"/>
                <w:kern w:val="0"/>
                <w:sz w:val="24"/>
                <w:szCs w:val="24"/>
              </w:rPr>
              <w:t>Ⅲ</w:t>
            </w:r>
            <w:r w:rsidRPr="00E22460">
              <w:rPr>
                <w:rFonts w:ascii="Times New Roman" w:eastAsia="仿宋_GB2312" w:hAnsi="Times New Roman" w:cs="Times New Roman"/>
                <w:kern w:val="0"/>
                <w:sz w:val="24"/>
                <w:szCs w:val="24"/>
              </w:rPr>
              <w:t>类</w:t>
            </w:r>
          </w:p>
        </w:tc>
        <w:tc>
          <w:tcPr>
            <w:tcW w:w="2805"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达标</w:t>
            </w:r>
          </w:p>
        </w:tc>
        <w:tc>
          <w:tcPr>
            <w:tcW w:w="1861" w:type="dxa"/>
            <w:vMerge/>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left"/>
              <w:rPr>
                <w:rFonts w:ascii="Times New Roman" w:eastAsia="仿宋_GB2312" w:hAnsi="Times New Roman" w:cs="Times New Roman"/>
                <w:kern w:val="0"/>
                <w:sz w:val="24"/>
                <w:szCs w:val="24"/>
              </w:rPr>
            </w:pPr>
          </w:p>
        </w:tc>
        <w:tc>
          <w:tcPr>
            <w:tcW w:w="313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东区人民政府</w:t>
            </w:r>
          </w:p>
        </w:tc>
      </w:tr>
      <w:tr w:rsidR="00C16385" w:rsidRPr="00E22460" w:rsidTr="00E8250B">
        <w:trPr>
          <w:trHeight w:val="689"/>
        </w:trPr>
        <w:tc>
          <w:tcPr>
            <w:tcW w:w="917"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3</w:t>
            </w:r>
          </w:p>
        </w:tc>
        <w:tc>
          <w:tcPr>
            <w:tcW w:w="2776"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金沙河门口水源地</w:t>
            </w:r>
          </w:p>
        </w:tc>
        <w:tc>
          <w:tcPr>
            <w:tcW w:w="186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宋体" w:eastAsia="宋体" w:hAnsi="宋体" w:cs="宋体" w:hint="eastAsia"/>
                <w:kern w:val="0"/>
                <w:sz w:val="24"/>
                <w:szCs w:val="24"/>
              </w:rPr>
              <w:t>Ⅲ</w:t>
            </w:r>
            <w:r w:rsidRPr="00E22460">
              <w:rPr>
                <w:rFonts w:ascii="Times New Roman" w:eastAsia="仿宋_GB2312" w:hAnsi="Times New Roman" w:cs="Times New Roman"/>
                <w:kern w:val="0"/>
                <w:sz w:val="24"/>
                <w:szCs w:val="24"/>
              </w:rPr>
              <w:t>类</w:t>
            </w:r>
          </w:p>
        </w:tc>
        <w:tc>
          <w:tcPr>
            <w:tcW w:w="2805"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达标</w:t>
            </w:r>
          </w:p>
        </w:tc>
        <w:tc>
          <w:tcPr>
            <w:tcW w:w="1861" w:type="dxa"/>
            <w:vMerge/>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left"/>
              <w:rPr>
                <w:rFonts w:ascii="Times New Roman" w:eastAsia="仿宋_GB2312" w:hAnsi="Times New Roman" w:cs="Times New Roman"/>
                <w:kern w:val="0"/>
                <w:sz w:val="24"/>
                <w:szCs w:val="24"/>
              </w:rPr>
            </w:pPr>
          </w:p>
        </w:tc>
        <w:tc>
          <w:tcPr>
            <w:tcW w:w="313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西区人民政</w:t>
            </w:r>
          </w:p>
        </w:tc>
      </w:tr>
      <w:tr w:rsidR="00C16385" w:rsidRPr="00E22460" w:rsidTr="00E8250B">
        <w:trPr>
          <w:trHeight w:val="699"/>
        </w:trPr>
        <w:tc>
          <w:tcPr>
            <w:tcW w:w="917"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4</w:t>
            </w:r>
          </w:p>
        </w:tc>
        <w:tc>
          <w:tcPr>
            <w:tcW w:w="2776"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金沙金江水源地</w:t>
            </w:r>
          </w:p>
        </w:tc>
        <w:tc>
          <w:tcPr>
            <w:tcW w:w="186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宋体" w:eastAsia="宋体" w:hAnsi="宋体" w:cs="宋体" w:hint="eastAsia"/>
                <w:kern w:val="0"/>
                <w:sz w:val="24"/>
                <w:szCs w:val="24"/>
              </w:rPr>
              <w:t>Ⅲ</w:t>
            </w:r>
            <w:r w:rsidRPr="00E22460">
              <w:rPr>
                <w:rFonts w:ascii="Times New Roman" w:eastAsia="仿宋_GB2312" w:hAnsi="Times New Roman" w:cs="Times New Roman"/>
                <w:kern w:val="0"/>
                <w:sz w:val="24"/>
                <w:szCs w:val="24"/>
              </w:rPr>
              <w:t>类</w:t>
            </w:r>
          </w:p>
        </w:tc>
        <w:tc>
          <w:tcPr>
            <w:tcW w:w="2805"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达标</w:t>
            </w:r>
          </w:p>
        </w:tc>
        <w:tc>
          <w:tcPr>
            <w:tcW w:w="1861" w:type="dxa"/>
            <w:vMerge/>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left"/>
              <w:rPr>
                <w:rFonts w:ascii="Times New Roman" w:eastAsia="仿宋_GB2312" w:hAnsi="Times New Roman" w:cs="Times New Roman"/>
                <w:kern w:val="0"/>
                <w:sz w:val="24"/>
                <w:szCs w:val="24"/>
              </w:rPr>
            </w:pPr>
          </w:p>
        </w:tc>
        <w:tc>
          <w:tcPr>
            <w:tcW w:w="313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钒钛高新区管委会</w:t>
            </w:r>
          </w:p>
        </w:tc>
      </w:tr>
      <w:tr w:rsidR="00C16385" w:rsidRPr="00E22460" w:rsidTr="00E8250B">
        <w:trPr>
          <w:trHeight w:val="414"/>
        </w:trPr>
        <w:tc>
          <w:tcPr>
            <w:tcW w:w="917"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hAnsi="Times New Roman" w:cs="Times New Roman"/>
                <w:kern w:val="0"/>
                <w:sz w:val="24"/>
                <w:szCs w:val="24"/>
              </w:rPr>
            </w:pPr>
            <w:r w:rsidRPr="00E22460">
              <w:rPr>
                <w:rFonts w:ascii="Times New Roman" w:hAnsi="Times New Roman" w:cs="Times New Roman"/>
                <w:kern w:val="0"/>
                <w:sz w:val="24"/>
                <w:szCs w:val="24"/>
              </w:rPr>
              <w:t>5</w:t>
            </w:r>
          </w:p>
        </w:tc>
        <w:tc>
          <w:tcPr>
            <w:tcW w:w="2776"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观音岩水库集中式饮用水水源地</w:t>
            </w:r>
          </w:p>
        </w:tc>
        <w:tc>
          <w:tcPr>
            <w:tcW w:w="186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hAnsi="Times New Roman" w:cs="Times New Roman"/>
                <w:kern w:val="0"/>
                <w:sz w:val="24"/>
                <w:szCs w:val="24"/>
              </w:rPr>
            </w:pPr>
            <w:r w:rsidRPr="00E22460">
              <w:rPr>
                <w:rFonts w:ascii="宋体" w:eastAsia="宋体" w:hAnsi="宋体" w:cs="宋体" w:hint="eastAsia"/>
                <w:kern w:val="0"/>
                <w:sz w:val="24"/>
                <w:szCs w:val="24"/>
              </w:rPr>
              <w:t>Ⅲ</w:t>
            </w:r>
            <w:r w:rsidRPr="00E22460">
              <w:rPr>
                <w:rFonts w:ascii="Times New Roman" w:eastAsia="仿宋_GB2312" w:hAnsi="Times New Roman" w:cs="Times New Roman"/>
                <w:kern w:val="0"/>
                <w:sz w:val="24"/>
                <w:szCs w:val="24"/>
              </w:rPr>
              <w:t>类</w:t>
            </w:r>
          </w:p>
        </w:tc>
        <w:tc>
          <w:tcPr>
            <w:tcW w:w="2805"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达标</w:t>
            </w:r>
          </w:p>
        </w:tc>
        <w:tc>
          <w:tcPr>
            <w:tcW w:w="1861" w:type="dxa"/>
            <w:vMerge/>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left"/>
              <w:rPr>
                <w:rFonts w:ascii="Times New Roman" w:eastAsia="仿宋_GB2312" w:hAnsi="Times New Roman" w:cs="Times New Roman"/>
                <w:kern w:val="0"/>
                <w:sz w:val="24"/>
                <w:szCs w:val="24"/>
              </w:rPr>
            </w:pPr>
          </w:p>
        </w:tc>
        <w:tc>
          <w:tcPr>
            <w:tcW w:w="3131" w:type="dxa"/>
            <w:tcBorders>
              <w:top w:val="single" w:sz="4" w:space="0" w:color="auto"/>
              <w:left w:val="single" w:sz="4" w:space="0" w:color="auto"/>
              <w:bottom w:val="single" w:sz="4" w:space="0" w:color="auto"/>
              <w:right w:val="single" w:sz="4" w:space="0" w:color="auto"/>
            </w:tcBorders>
            <w:vAlign w:val="center"/>
          </w:tcPr>
          <w:p w:rsidR="00C16385" w:rsidRPr="00E22460" w:rsidRDefault="00C16385" w:rsidP="00E8250B">
            <w:pPr>
              <w:widowControl/>
              <w:jc w:val="center"/>
              <w:rPr>
                <w:rFonts w:ascii="Times New Roman" w:eastAsia="仿宋_GB2312" w:hAnsi="Times New Roman" w:cs="Times New Roman"/>
                <w:kern w:val="0"/>
                <w:sz w:val="24"/>
                <w:szCs w:val="24"/>
              </w:rPr>
            </w:pPr>
            <w:r w:rsidRPr="00E22460">
              <w:rPr>
                <w:rFonts w:ascii="Times New Roman" w:eastAsia="仿宋_GB2312" w:hAnsi="Times New Roman" w:cs="Times New Roman"/>
                <w:kern w:val="0"/>
                <w:sz w:val="24"/>
                <w:szCs w:val="24"/>
              </w:rPr>
              <w:t>仁和区人民政府</w:t>
            </w:r>
          </w:p>
        </w:tc>
      </w:tr>
    </w:tbl>
    <w:p w:rsidR="00C16385" w:rsidRPr="00E22460" w:rsidRDefault="00C16385" w:rsidP="00C16385">
      <w:pPr>
        <w:widowControl/>
        <w:jc w:val="center"/>
        <w:rPr>
          <w:rFonts w:ascii="Times New Roman" w:eastAsia="方正小标宋_GBK" w:hAnsi="Times New Roman" w:cs="Times New Roman"/>
          <w:color w:val="000000"/>
          <w:kern w:val="0"/>
          <w:sz w:val="44"/>
          <w:szCs w:val="44"/>
        </w:rPr>
      </w:pPr>
    </w:p>
    <w:p w:rsidR="00C16385" w:rsidRDefault="00C16385" w:rsidP="00C16385">
      <w:pPr>
        <w:jc w:val="center"/>
        <w:rPr>
          <w:rFonts w:ascii="Times New Roman" w:eastAsia="方正小标宋_GBK" w:hAnsi="Times New Roman" w:cs="Times New Roman"/>
          <w:sz w:val="44"/>
          <w:szCs w:val="44"/>
        </w:rPr>
      </w:pPr>
      <w:r w:rsidRPr="00E22460">
        <w:rPr>
          <w:rFonts w:ascii="Times New Roman" w:eastAsia="方正小标宋_GBK" w:hAnsi="Times New Roman" w:cs="Times New Roman"/>
          <w:color w:val="000000"/>
          <w:kern w:val="0"/>
          <w:sz w:val="44"/>
          <w:szCs w:val="44"/>
        </w:rPr>
        <w:t>2019</w:t>
      </w:r>
      <w:r w:rsidRPr="00E22460">
        <w:rPr>
          <w:rFonts w:ascii="Times New Roman" w:eastAsia="方正小标宋_GBK" w:hAnsi="Times New Roman" w:cs="Times New Roman"/>
          <w:color w:val="000000"/>
          <w:kern w:val="0"/>
          <w:sz w:val="44"/>
          <w:szCs w:val="44"/>
        </w:rPr>
        <w:t>年</w:t>
      </w:r>
      <w:r>
        <w:rPr>
          <w:rFonts w:ascii="Times New Roman" w:eastAsia="方正小标宋_GBK" w:hAnsi="Times New Roman" w:cs="Times New Roman"/>
          <w:color w:val="000000"/>
          <w:kern w:val="0"/>
          <w:sz w:val="44"/>
          <w:szCs w:val="44"/>
        </w:rPr>
        <w:t>1—6</w:t>
      </w:r>
      <w:r w:rsidRPr="00E22460">
        <w:rPr>
          <w:rFonts w:ascii="Times New Roman" w:eastAsia="方正小标宋_GBK" w:hAnsi="Times New Roman" w:cs="Times New Roman"/>
          <w:color w:val="000000"/>
          <w:kern w:val="0"/>
          <w:sz w:val="44"/>
          <w:szCs w:val="44"/>
        </w:rPr>
        <w:t>月地级及以上集中式饮用水水源地水质达标情况</w:t>
      </w:r>
    </w:p>
    <w:p w:rsidR="00C16385" w:rsidRDefault="00C16385" w:rsidP="00C16385">
      <w:pPr>
        <w:ind w:right="480"/>
        <w:rPr>
          <w:rFonts w:ascii="Times New Roman" w:eastAsia="仿宋_GB2312" w:hAnsi="Times New Roman" w:cs="Times New Roman"/>
          <w:kern w:val="0"/>
          <w:sz w:val="24"/>
          <w:szCs w:val="24"/>
        </w:rPr>
      </w:pPr>
    </w:p>
    <w:p w:rsidR="005529A8" w:rsidRDefault="00C16385" w:rsidP="005529A8">
      <w:pPr>
        <w:ind w:right="480" w:firstLineChars="150" w:firstLine="360"/>
        <w:rPr>
          <w:rFonts w:ascii="Times New Roman" w:eastAsia="仿宋_GB2312" w:hAnsi="Times New Roman" w:cs="Times New Roman"/>
          <w:kern w:val="0"/>
          <w:sz w:val="24"/>
          <w:szCs w:val="24"/>
        </w:rPr>
        <w:sectPr w:rsidR="005529A8" w:rsidSect="005529A8">
          <w:pgSz w:w="16838" w:h="11906" w:orient="landscape"/>
          <w:pgMar w:top="1797" w:right="1440" w:bottom="1797" w:left="1440" w:header="851" w:footer="992" w:gutter="0"/>
          <w:cols w:space="720"/>
          <w:docGrid w:type="lines" w:linePitch="312"/>
        </w:sectPr>
      </w:pPr>
      <w:r>
        <w:rPr>
          <w:rFonts w:ascii="Times New Roman" w:eastAsia="仿宋_GB2312" w:hAnsi="Times New Roman" w:cs="Times New Roman" w:hint="eastAsia"/>
          <w:kern w:val="0"/>
          <w:sz w:val="24"/>
          <w:szCs w:val="24"/>
        </w:rPr>
        <w:t>注</w:t>
      </w:r>
      <w:r>
        <w:rPr>
          <w:rFonts w:ascii="Times New Roman" w:eastAsia="仿宋_GB2312" w:hAnsi="Times New Roman" w:cs="Times New Roman"/>
          <w:kern w:val="0"/>
          <w:sz w:val="24"/>
          <w:szCs w:val="24"/>
        </w:rPr>
        <w:t>：</w:t>
      </w:r>
      <w:r w:rsidRPr="00C16385">
        <w:rPr>
          <w:rFonts w:ascii="Times New Roman" w:eastAsia="仿宋_GB2312" w:hAnsi="Times New Roman" w:cs="Times New Roman" w:hint="eastAsia"/>
          <w:kern w:val="0"/>
          <w:sz w:val="24"/>
          <w:szCs w:val="24"/>
        </w:rPr>
        <w:t>因攀枝花金沙炳草岗水源地和金沙大</w:t>
      </w:r>
      <w:r w:rsidR="005529A8">
        <w:rPr>
          <w:rFonts w:ascii="Times New Roman" w:eastAsia="仿宋_GB2312" w:hAnsi="Times New Roman" w:cs="Times New Roman" w:hint="eastAsia"/>
          <w:kern w:val="0"/>
          <w:sz w:val="24"/>
          <w:szCs w:val="24"/>
        </w:rPr>
        <w:t>渡口水源地取水口相距较近，在其取水口下游布设一个监测断面大</w:t>
      </w:r>
      <w:r w:rsidR="005529A8">
        <w:rPr>
          <w:rFonts w:ascii="Times New Roman" w:eastAsia="仿宋_GB2312" w:hAnsi="Times New Roman" w:cs="Times New Roman"/>
          <w:kern w:val="0"/>
          <w:sz w:val="24"/>
          <w:szCs w:val="24"/>
        </w:rPr>
        <w:tab/>
      </w: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Default="005529A8" w:rsidP="00C16385">
      <w:pPr>
        <w:rPr>
          <w:rFonts w:ascii="Times New Roman" w:eastAsia="仿宋_GB2312" w:hAnsi="Times New Roman" w:cs="Times New Roman"/>
          <w:kern w:val="0"/>
          <w:sz w:val="24"/>
          <w:szCs w:val="24"/>
        </w:rPr>
      </w:pPr>
    </w:p>
    <w:p w:rsidR="005529A8" w:rsidRPr="00E22460" w:rsidRDefault="005529A8" w:rsidP="005529A8">
      <w:pPr>
        <w:ind w:leftChars="250" w:left="1645" w:hangingChars="400" w:hanging="1120"/>
        <w:rPr>
          <w:rFonts w:ascii="Times New Roman" w:eastAsia="仿宋_GB2312" w:hAnsi="Times New Roman" w:cs="Times New Roman"/>
          <w:sz w:val="28"/>
          <w:szCs w:val="28"/>
        </w:rPr>
      </w:pPr>
    </w:p>
    <w:p w:rsidR="005529A8" w:rsidRPr="005529A8" w:rsidRDefault="005529A8" w:rsidP="005529A8">
      <w:pPr>
        <w:ind w:leftChars="145" w:left="1144" w:hangingChars="300" w:hanging="840"/>
        <w:rPr>
          <w:rFonts w:ascii="Times New Roman" w:eastAsia="仿宋_GB2312" w:hAnsi="Times New Roman" w:cs="Times New Roman"/>
          <w:sz w:val="28"/>
          <w:szCs w:val="28"/>
        </w:rPr>
      </w:pPr>
      <w:r w:rsidRPr="00E22460">
        <w:rPr>
          <w:rFonts w:ascii="Times New Roman" w:eastAsia="仿宋_GB2312"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6350</wp:posOffset>
                </wp:positionV>
                <wp:extent cx="5324475" cy="0"/>
                <wp:effectExtent l="8890" t="6350" r="10160" b="1270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CDE33"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pt" to="42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0bLgIAADM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"/>
            </w:pict>
          </mc:Fallback>
        </mc:AlternateContent>
      </w:r>
      <w:r w:rsidRPr="00E22460">
        <w:rPr>
          <w:rFonts w:ascii="Times New Roman" w:eastAsia="仿宋_GB2312"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1168400</wp:posOffset>
                </wp:positionV>
                <wp:extent cx="5324475" cy="0"/>
                <wp:effectExtent l="8890" t="6350" r="10160" b="127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8C4A"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2pt" to="42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6R6LwIAADM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"/>
            </w:pict>
          </mc:Fallback>
        </mc:AlternateContent>
      </w:r>
      <w:r w:rsidRPr="00E22460">
        <w:rPr>
          <w:rFonts w:ascii="Times New Roman" w:eastAsia="仿宋_GB2312" w:hAnsi="Times New Roman" w:cs="Times New Roman"/>
          <w:sz w:val="28"/>
          <w:szCs w:val="28"/>
        </w:rPr>
        <w:t>抄送：市人民政府办公室，县（区）人民政府，市大气、水、土壤污染防治</w:t>
      </w:r>
      <w:r w:rsidRPr="00E22460">
        <w:rPr>
          <w:rFonts w:ascii="Times New Roman" w:eastAsia="仿宋_GB2312" w:hAnsi="Times New Roman" w:cs="Times New Roman"/>
          <w:sz w:val="28"/>
          <w:szCs w:val="28"/>
        </w:rPr>
        <w:t>“</w:t>
      </w:r>
      <w:r w:rsidRPr="00E22460">
        <w:rPr>
          <w:rFonts w:ascii="Times New Roman" w:eastAsia="仿宋_GB2312" w:hAnsi="Times New Roman" w:cs="Times New Roman"/>
          <w:sz w:val="28"/>
          <w:szCs w:val="28"/>
        </w:rPr>
        <w:t>三大战役</w:t>
      </w:r>
      <w:r w:rsidRPr="00E22460">
        <w:rPr>
          <w:rFonts w:ascii="Times New Roman" w:eastAsia="仿宋_GB2312" w:hAnsi="Times New Roman" w:cs="Times New Roman"/>
          <w:sz w:val="28"/>
          <w:szCs w:val="28"/>
        </w:rPr>
        <w:t>”</w:t>
      </w:r>
      <w:r w:rsidRPr="00E22460">
        <w:rPr>
          <w:rFonts w:ascii="Times New Roman" w:eastAsia="仿宋_GB2312" w:hAnsi="Times New Roman" w:cs="Times New Roman"/>
          <w:sz w:val="28"/>
          <w:szCs w:val="28"/>
        </w:rPr>
        <w:t>领导小组成员单位，县（区）生态环境局，市生态环境局机关各科（室）、直属单位。</w:t>
      </w:r>
    </w:p>
    <w:sectPr w:rsidR="005529A8" w:rsidRPr="005529A8" w:rsidSect="005529A8">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35" w:rsidRDefault="00053C35" w:rsidP="00C16385">
      <w:r>
        <w:separator/>
      </w:r>
    </w:p>
  </w:endnote>
  <w:endnote w:type="continuationSeparator" w:id="0">
    <w:p w:rsidR="00053C35" w:rsidRDefault="00053C35" w:rsidP="00C1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35" w:rsidRDefault="00053C35" w:rsidP="00C16385">
      <w:r>
        <w:separator/>
      </w:r>
    </w:p>
  </w:footnote>
  <w:footnote w:type="continuationSeparator" w:id="0">
    <w:p w:rsidR="00053C35" w:rsidRDefault="00053C35" w:rsidP="00C1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B6D5F"/>
    <w:multiLevelType w:val="hybridMultilevel"/>
    <w:tmpl w:val="3E8A9528"/>
    <w:lvl w:ilvl="0" w:tplc="2BEEB6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1A"/>
    <w:rsid w:val="00040388"/>
    <w:rsid w:val="00053C35"/>
    <w:rsid w:val="0019428F"/>
    <w:rsid w:val="001F2BEB"/>
    <w:rsid w:val="002937EF"/>
    <w:rsid w:val="003A26ED"/>
    <w:rsid w:val="003E09E1"/>
    <w:rsid w:val="00547110"/>
    <w:rsid w:val="005529A8"/>
    <w:rsid w:val="005F7884"/>
    <w:rsid w:val="006B56C0"/>
    <w:rsid w:val="006D5B1A"/>
    <w:rsid w:val="007E77A9"/>
    <w:rsid w:val="00825AD0"/>
    <w:rsid w:val="00A24E87"/>
    <w:rsid w:val="00B915A4"/>
    <w:rsid w:val="00BB5DD4"/>
    <w:rsid w:val="00BC3A26"/>
    <w:rsid w:val="00C16385"/>
    <w:rsid w:val="00DE7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BB3B6B-F18A-4BD2-A59B-CC48DA52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6ED"/>
    <w:pPr>
      <w:ind w:firstLineChars="200" w:firstLine="420"/>
    </w:pPr>
  </w:style>
  <w:style w:type="paragraph" w:styleId="a4">
    <w:name w:val="header"/>
    <w:basedOn w:val="a"/>
    <w:link w:val="Char"/>
    <w:uiPriority w:val="99"/>
    <w:unhideWhenUsed/>
    <w:rsid w:val="00C16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16385"/>
    <w:rPr>
      <w:sz w:val="18"/>
      <w:szCs w:val="18"/>
    </w:rPr>
  </w:style>
  <w:style w:type="paragraph" w:styleId="a5">
    <w:name w:val="footer"/>
    <w:basedOn w:val="a"/>
    <w:link w:val="Char0"/>
    <w:uiPriority w:val="99"/>
    <w:unhideWhenUsed/>
    <w:rsid w:val="00C16385"/>
    <w:pPr>
      <w:tabs>
        <w:tab w:val="center" w:pos="4153"/>
        <w:tab w:val="right" w:pos="8306"/>
      </w:tabs>
      <w:snapToGrid w:val="0"/>
      <w:jc w:val="left"/>
    </w:pPr>
    <w:rPr>
      <w:sz w:val="18"/>
      <w:szCs w:val="18"/>
    </w:rPr>
  </w:style>
  <w:style w:type="character" w:customStyle="1" w:styleId="Char0">
    <w:name w:val="页脚 Char"/>
    <w:basedOn w:val="a0"/>
    <w:link w:val="a5"/>
    <w:uiPriority w:val="99"/>
    <w:rsid w:val="00C163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xiayong</dc:creator>
  <cp:keywords/>
  <dc:description/>
  <cp:lastModifiedBy>xiayong</cp:lastModifiedBy>
  <cp:revision>14</cp:revision>
  <dcterms:created xsi:type="dcterms:W3CDTF">2019-08-01T07:29:00Z</dcterms:created>
  <dcterms:modified xsi:type="dcterms:W3CDTF">2019-08-08T07:56:00Z</dcterms:modified>
</cp:coreProperties>
</file>