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2A" w:rsidRPr="00433E35" w:rsidRDefault="00B3672A" w:rsidP="00B3672A">
      <w:pPr>
        <w:rPr>
          <w:rFonts w:ascii="仿宋_GB2312" w:eastAsia="仿宋_GB2312" w:hAnsi="仿宋_GB2312" w:cs="仿宋_GB2312"/>
          <w:sz w:val="30"/>
          <w:szCs w:val="30"/>
        </w:rPr>
      </w:pPr>
      <w:r w:rsidRPr="00433E35">
        <w:rPr>
          <w:rFonts w:ascii="仿宋_GB2312" w:eastAsia="仿宋_GB2312" w:hAnsi="仿宋_GB2312" w:cs="仿宋_GB2312" w:hint="eastAsia"/>
          <w:sz w:val="30"/>
          <w:szCs w:val="30"/>
        </w:rPr>
        <w:t>附件2</w:t>
      </w:r>
    </w:p>
    <w:p w:rsidR="00B3672A" w:rsidRPr="00433E35" w:rsidRDefault="00B3672A" w:rsidP="003E0E24">
      <w:pPr>
        <w:pStyle w:val="2"/>
        <w:ind w:firstLineChars="300" w:firstLine="964"/>
        <w:rPr>
          <w:b/>
          <w:bCs/>
        </w:rPr>
      </w:pPr>
      <w:r w:rsidRPr="00433E35">
        <w:rPr>
          <w:rFonts w:eastAsia="仿宋_GB2312"/>
          <w:b/>
          <w:bCs/>
          <w:snapToGrid w:val="0"/>
          <w:sz w:val="32"/>
          <w:szCs w:val="32"/>
        </w:rPr>
        <w:t>攀枝花市市本级</w:t>
      </w:r>
      <w:r w:rsidRPr="00433E35">
        <w:rPr>
          <w:rFonts w:eastAsia="仿宋_GB2312" w:hint="eastAsia"/>
          <w:b/>
          <w:bCs/>
          <w:snapToGrid w:val="0"/>
          <w:sz w:val="32"/>
          <w:szCs w:val="32"/>
        </w:rPr>
        <w:t>环境</w:t>
      </w:r>
      <w:r w:rsidRPr="00433E35">
        <w:rPr>
          <w:rFonts w:eastAsia="仿宋_GB2312"/>
          <w:b/>
          <w:bCs/>
          <w:snapToGrid w:val="0"/>
          <w:sz w:val="32"/>
          <w:szCs w:val="32"/>
        </w:rPr>
        <w:t>应急</w:t>
      </w:r>
      <w:r w:rsidRPr="00433E35">
        <w:rPr>
          <w:rFonts w:eastAsia="仿宋_GB2312" w:hint="eastAsia"/>
          <w:b/>
          <w:bCs/>
          <w:snapToGrid w:val="0"/>
          <w:sz w:val="32"/>
          <w:szCs w:val="32"/>
        </w:rPr>
        <w:t>物资</w:t>
      </w:r>
      <w:r w:rsidRPr="00433E35">
        <w:rPr>
          <w:rFonts w:eastAsia="仿宋_GB2312" w:hint="eastAsia"/>
          <w:b/>
          <w:bCs/>
          <w:snapToGrid w:val="0"/>
          <w:sz w:val="32"/>
          <w:szCs w:val="32"/>
          <w:lang w:val="zh-TW" w:eastAsia="zh-TW"/>
        </w:rPr>
        <w:t>采购</w:t>
      </w:r>
      <w:r w:rsidRPr="00433E35">
        <w:rPr>
          <w:rFonts w:eastAsia="仿宋_GB2312" w:hint="eastAsia"/>
          <w:b/>
          <w:bCs/>
          <w:snapToGrid w:val="0"/>
          <w:sz w:val="32"/>
          <w:szCs w:val="32"/>
        </w:rPr>
        <w:t>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92"/>
        <w:gridCol w:w="2554"/>
        <w:gridCol w:w="3513"/>
        <w:gridCol w:w="510"/>
        <w:gridCol w:w="741"/>
      </w:tblGrid>
      <w:tr w:rsidR="00B3672A" w:rsidRPr="00433E35" w:rsidTr="00897216">
        <w:trPr>
          <w:trHeight w:val="22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3672A" w:rsidRPr="00433E35" w:rsidRDefault="00B3672A" w:rsidP="00897216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33E35"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B3672A" w:rsidRPr="00433E35" w:rsidRDefault="00B3672A" w:rsidP="00897216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33E35">
              <w:rPr>
                <w:rFonts w:ascii="仿宋_GB2312" w:eastAsia="仿宋_GB2312" w:hAnsi="仿宋_GB2312" w:cs="仿宋_GB2312" w:hint="eastAsia"/>
              </w:rPr>
              <w:t>单位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B3672A" w:rsidRPr="00433E35" w:rsidRDefault="00B3672A" w:rsidP="00897216">
            <w:pPr>
              <w:ind w:rightChars="-50" w:right="-105"/>
              <w:jc w:val="center"/>
              <w:rPr>
                <w:rFonts w:ascii="仿宋_GB2312" w:eastAsia="仿宋_GB2312" w:hAnsi="仿宋_GB2312" w:cs="仿宋_GB2312"/>
              </w:rPr>
            </w:pPr>
            <w:r w:rsidRPr="00433E35">
              <w:rPr>
                <w:rFonts w:ascii="仿宋_GB2312" w:eastAsia="仿宋_GB2312" w:hAnsi="仿宋_GB2312" w:cs="仿宋_GB2312" w:hint="eastAsia"/>
              </w:rPr>
              <w:t>产品名称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B3672A" w:rsidRPr="00433E35" w:rsidRDefault="00B3672A" w:rsidP="00897216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33E35">
              <w:rPr>
                <w:rFonts w:ascii="仿宋_GB2312" w:eastAsia="仿宋_GB2312" w:hAnsi="仿宋_GB2312" w:cs="仿宋_GB2312" w:hint="eastAsia"/>
              </w:rPr>
              <w:t>用途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3672A" w:rsidRPr="00433E35" w:rsidRDefault="00B3672A" w:rsidP="00897216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33E35">
              <w:rPr>
                <w:rFonts w:ascii="仿宋_GB2312" w:eastAsia="仿宋_GB2312" w:hAnsi="仿宋_GB2312" w:cs="仿宋_GB2312" w:hint="eastAsia"/>
              </w:rPr>
              <w:t>单位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3672A" w:rsidRPr="00433E35" w:rsidRDefault="00B3672A" w:rsidP="00897216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33E35">
              <w:rPr>
                <w:rFonts w:ascii="仿宋_GB2312" w:eastAsia="仿宋_GB2312" w:hAnsi="仿宋_GB2312" w:cs="仿宋_GB2312" w:hint="eastAsia"/>
              </w:rPr>
              <w:t>数量</w:t>
            </w:r>
          </w:p>
        </w:tc>
      </w:tr>
      <w:tr w:rsidR="00B3672A" w:rsidRPr="00433E35" w:rsidTr="00897216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3672A" w:rsidRPr="00433E35" w:rsidRDefault="00B3672A" w:rsidP="00B3672A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B3672A" w:rsidRPr="00433E35" w:rsidRDefault="00B3672A" w:rsidP="00897216">
            <w:pPr>
              <w:rPr>
                <w:rFonts w:ascii="仿宋_GB2312" w:eastAsia="仿宋_GB2312" w:hAnsi="仿宋_GB2312" w:cs="仿宋_GB2312"/>
              </w:rPr>
            </w:pPr>
            <w:r w:rsidRPr="00433E35">
              <w:rPr>
                <w:rFonts w:ascii="仿宋_GB2312" w:eastAsia="仿宋_GB2312" w:hAnsi="仿宋_GB2312" w:cs="仿宋_GB2312" w:hint="eastAsia"/>
              </w:rPr>
              <w:t>攀枝花市生态环境局</w:t>
            </w:r>
          </w:p>
        </w:tc>
        <w:tc>
          <w:tcPr>
            <w:tcW w:w="2554" w:type="dxa"/>
            <w:shd w:val="clear" w:color="auto" w:fill="auto"/>
            <w:vAlign w:val="bottom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医用急救箱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生命救援与应急防护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套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≥3</w:t>
            </w:r>
          </w:p>
        </w:tc>
      </w:tr>
      <w:tr w:rsidR="00B3672A" w:rsidRPr="00433E35" w:rsidTr="00897216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3672A" w:rsidRPr="00433E35" w:rsidRDefault="00B3672A" w:rsidP="00B3672A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3672A" w:rsidRPr="00433E35" w:rsidRDefault="00B3672A" w:rsidP="0089721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PVC围油栏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工程抢险与专业处置：围堵物质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米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≥100</w:t>
            </w:r>
          </w:p>
        </w:tc>
      </w:tr>
      <w:tr w:rsidR="00B3672A" w:rsidRPr="00433E35" w:rsidTr="00897216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3672A" w:rsidRPr="00433E35" w:rsidRDefault="00B3672A" w:rsidP="00B3672A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3672A" w:rsidRPr="00433E35" w:rsidRDefault="00B3672A" w:rsidP="0089721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吸</w:t>
            </w:r>
            <w:proofErr w:type="gramStart"/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油拖栏</w:t>
            </w:r>
            <w:proofErr w:type="gramEnd"/>
          </w:p>
        </w:tc>
        <w:tc>
          <w:tcPr>
            <w:tcW w:w="3513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工程抢险与专业处置：围堵物质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米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≥300</w:t>
            </w:r>
          </w:p>
        </w:tc>
      </w:tr>
      <w:tr w:rsidR="00B3672A" w:rsidRPr="00433E35" w:rsidTr="00897216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3672A" w:rsidRPr="00433E35" w:rsidRDefault="00B3672A" w:rsidP="00B3672A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3672A" w:rsidRPr="00433E35" w:rsidRDefault="00B3672A" w:rsidP="0089721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吸油毡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工程抢险与专业处置：吸油材料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包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≥40</w:t>
            </w:r>
          </w:p>
        </w:tc>
      </w:tr>
      <w:tr w:rsidR="00B3672A" w:rsidRPr="00433E35" w:rsidTr="00897216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3672A" w:rsidRPr="00433E35" w:rsidRDefault="00B3672A" w:rsidP="00B3672A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3672A" w:rsidRPr="00433E35" w:rsidRDefault="00B3672A" w:rsidP="0089721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化学吸液棉片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工程抢险与专业处置：吸附剂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箱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≥20</w:t>
            </w:r>
          </w:p>
        </w:tc>
      </w:tr>
      <w:tr w:rsidR="00B3672A" w:rsidRPr="00433E35" w:rsidTr="00897216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3672A" w:rsidRPr="00433E35" w:rsidRDefault="00B3672A" w:rsidP="00B3672A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3672A" w:rsidRPr="00433E35" w:rsidRDefault="00B3672A" w:rsidP="0089721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化学吸液棉条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工程抢险与专业处置：吸附剂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箱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≥20</w:t>
            </w:r>
          </w:p>
        </w:tc>
      </w:tr>
      <w:tr w:rsidR="00B3672A" w:rsidRPr="00433E35" w:rsidTr="00897216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3672A" w:rsidRPr="00433E35" w:rsidRDefault="00B3672A" w:rsidP="00B3672A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3672A" w:rsidRPr="00433E35" w:rsidRDefault="00B3672A" w:rsidP="0089721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proofErr w:type="gramStart"/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快速膨袋</w:t>
            </w:r>
            <w:proofErr w:type="gramEnd"/>
          </w:p>
        </w:tc>
        <w:tc>
          <w:tcPr>
            <w:tcW w:w="3513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工程抢险与专业处置：污染源切断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proofErr w:type="gramStart"/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个</w:t>
            </w:r>
            <w:proofErr w:type="gramEnd"/>
          </w:p>
        </w:tc>
        <w:tc>
          <w:tcPr>
            <w:tcW w:w="741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≥400</w:t>
            </w:r>
          </w:p>
        </w:tc>
      </w:tr>
      <w:tr w:rsidR="00B3672A" w:rsidRPr="00433E35" w:rsidTr="00897216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3672A" w:rsidRPr="00433E35" w:rsidRDefault="00B3672A" w:rsidP="00B3672A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3672A" w:rsidRPr="00433E35" w:rsidRDefault="00B3672A" w:rsidP="0089721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粉末活性炭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工程抢险与专业处置：吸附剂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吨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≥1.5</w:t>
            </w:r>
          </w:p>
        </w:tc>
      </w:tr>
      <w:tr w:rsidR="00B3672A" w:rsidRPr="00433E35" w:rsidTr="00897216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3672A" w:rsidRPr="00433E35" w:rsidRDefault="00B3672A" w:rsidP="00B3672A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3672A" w:rsidRPr="00433E35" w:rsidRDefault="00B3672A" w:rsidP="0089721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泄漏吸附固化剂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工程抢险与专业处置：固化剂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箱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≥24</w:t>
            </w:r>
          </w:p>
        </w:tc>
      </w:tr>
      <w:tr w:rsidR="00B3672A" w:rsidRPr="00433E35" w:rsidTr="00897216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3672A" w:rsidRPr="00433E35" w:rsidRDefault="00B3672A" w:rsidP="00B3672A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3672A" w:rsidRPr="00433E35" w:rsidRDefault="00B3672A" w:rsidP="0089721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变色型油品化学品吸附剂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工程抢险与专业处置：吸附剂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箱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≥24</w:t>
            </w:r>
          </w:p>
        </w:tc>
      </w:tr>
      <w:tr w:rsidR="00B3672A" w:rsidRPr="00433E35" w:rsidTr="00897216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3672A" w:rsidRPr="00433E35" w:rsidRDefault="00B3672A" w:rsidP="00B3672A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3672A" w:rsidRPr="00433E35" w:rsidRDefault="00B3672A" w:rsidP="0089721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聚合硫酸铁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工程抢险与专业处置：絮凝剂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吨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≥0.5</w:t>
            </w:r>
          </w:p>
        </w:tc>
      </w:tr>
      <w:tr w:rsidR="00B3672A" w:rsidRPr="00433E35" w:rsidTr="00897216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3672A" w:rsidRPr="00433E35" w:rsidRDefault="00B3672A" w:rsidP="00B3672A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3672A" w:rsidRPr="00433E35" w:rsidRDefault="00B3672A" w:rsidP="0089721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阳离子聚丙烯酰胺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工程抢险与专业处置：絮凝剂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吨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≥0.3</w:t>
            </w:r>
          </w:p>
        </w:tc>
      </w:tr>
      <w:tr w:rsidR="00B3672A" w:rsidRPr="00433E35" w:rsidTr="00897216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3672A" w:rsidRPr="00433E35" w:rsidRDefault="00B3672A" w:rsidP="00B3672A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3672A" w:rsidRPr="00433E35" w:rsidRDefault="00B3672A" w:rsidP="0089721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阴离子聚丙烯酰胺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工程抢险与专业处置：絮凝剂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吨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≥0.3</w:t>
            </w:r>
          </w:p>
        </w:tc>
      </w:tr>
      <w:tr w:rsidR="00B3672A" w:rsidRPr="00433E35" w:rsidTr="00897216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3672A" w:rsidRPr="00433E35" w:rsidRDefault="00B3672A" w:rsidP="00B3672A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3672A" w:rsidRPr="00433E35" w:rsidRDefault="00B3672A" w:rsidP="0089721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非离子聚丙烯酰胺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工程抢险与专业处置：絮凝剂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吨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≥0.3</w:t>
            </w:r>
          </w:p>
        </w:tc>
      </w:tr>
      <w:tr w:rsidR="00B3672A" w:rsidRPr="00433E35" w:rsidTr="00897216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3672A" w:rsidRPr="00433E35" w:rsidRDefault="00B3672A" w:rsidP="00B3672A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3672A" w:rsidRPr="00433E35" w:rsidRDefault="00B3672A" w:rsidP="00897216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搅拌机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工程抢险与专业处置：溶药装置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台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3672A" w:rsidRPr="00433E35" w:rsidRDefault="00B3672A" w:rsidP="0089721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lang w:bidi="ar"/>
              </w:rPr>
            </w:pPr>
            <w:r w:rsidRPr="00433E35">
              <w:rPr>
                <w:rFonts w:ascii="仿宋_GB2312" w:eastAsia="仿宋_GB2312" w:hAnsi="宋体" w:cs="仿宋_GB2312" w:hint="eastAsia"/>
                <w:kern w:val="0"/>
                <w:lang w:bidi="ar"/>
              </w:rPr>
              <w:t>≥2</w:t>
            </w:r>
          </w:p>
        </w:tc>
      </w:tr>
    </w:tbl>
    <w:p w:rsidR="00B3672A" w:rsidRPr="00433E35" w:rsidRDefault="00B3672A" w:rsidP="00B3672A"/>
    <w:p w:rsidR="00491B55" w:rsidRDefault="00491B55" w:rsidP="00491B55">
      <w:pPr>
        <w:pStyle w:val="2"/>
        <w:ind w:firstLineChars="300" w:firstLine="964"/>
        <w:jc w:val="center"/>
        <w:rPr>
          <w:rFonts w:eastAsia="仿宋_GB2312" w:hint="eastAsia"/>
          <w:b/>
          <w:bCs/>
          <w:snapToGrid w:val="0"/>
          <w:sz w:val="32"/>
          <w:szCs w:val="32"/>
        </w:rPr>
      </w:pPr>
    </w:p>
    <w:p w:rsidR="00491B55" w:rsidRDefault="00491B55" w:rsidP="00491B55">
      <w:pPr>
        <w:pStyle w:val="2"/>
        <w:ind w:firstLineChars="300" w:firstLine="964"/>
        <w:jc w:val="center"/>
        <w:rPr>
          <w:rFonts w:eastAsia="仿宋_GB2312" w:hint="eastAsia"/>
          <w:b/>
          <w:bCs/>
          <w:snapToGrid w:val="0"/>
          <w:sz w:val="32"/>
          <w:szCs w:val="32"/>
        </w:rPr>
      </w:pPr>
    </w:p>
    <w:p w:rsidR="00491B55" w:rsidRDefault="00491B55" w:rsidP="00491B55">
      <w:pPr>
        <w:pStyle w:val="2"/>
        <w:ind w:firstLineChars="300" w:firstLine="964"/>
        <w:jc w:val="center"/>
        <w:rPr>
          <w:rFonts w:eastAsia="仿宋_GB2312" w:hint="eastAsia"/>
          <w:b/>
          <w:bCs/>
          <w:snapToGrid w:val="0"/>
          <w:sz w:val="32"/>
          <w:szCs w:val="32"/>
        </w:rPr>
      </w:pPr>
    </w:p>
    <w:p w:rsidR="00491B55" w:rsidRDefault="00491B55" w:rsidP="00491B55">
      <w:pPr>
        <w:pStyle w:val="2"/>
        <w:ind w:firstLineChars="300" w:firstLine="964"/>
        <w:jc w:val="center"/>
        <w:rPr>
          <w:rFonts w:eastAsia="仿宋_GB2312" w:hint="eastAsia"/>
          <w:b/>
          <w:bCs/>
          <w:snapToGrid w:val="0"/>
          <w:sz w:val="32"/>
          <w:szCs w:val="32"/>
        </w:rPr>
      </w:pPr>
    </w:p>
    <w:p w:rsidR="00491B55" w:rsidRDefault="00491B55" w:rsidP="00491B55">
      <w:pPr>
        <w:pStyle w:val="2"/>
        <w:ind w:firstLineChars="300" w:firstLine="964"/>
        <w:jc w:val="center"/>
        <w:rPr>
          <w:rFonts w:eastAsia="仿宋_GB2312" w:hint="eastAsia"/>
          <w:b/>
          <w:bCs/>
          <w:snapToGrid w:val="0"/>
          <w:sz w:val="32"/>
          <w:szCs w:val="32"/>
        </w:rPr>
      </w:pPr>
    </w:p>
    <w:p w:rsidR="00491B55" w:rsidRDefault="00491B55" w:rsidP="00491B55">
      <w:pPr>
        <w:pStyle w:val="2"/>
        <w:ind w:firstLineChars="300" w:firstLine="964"/>
        <w:jc w:val="center"/>
        <w:rPr>
          <w:rFonts w:eastAsia="仿宋_GB2312" w:hint="eastAsia"/>
          <w:b/>
          <w:bCs/>
          <w:snapToGrid w:val="0"/>
          <w:sz w:val="32"/>
          <w:szCs w:val="32"/>
        </w:rPr>
      </w:pPr>
    </w:p>
    <w:p w:rsidR="00491B55" w:rsidRDefault="00491B55" w:rsidP="00491B55">
      <w:pPr>
        <w:pStyle w:val="2"/>
        <w:ind w:firstLineChars="300" w:firstLine="964"/>
        <w:jc w:val="center"/>
        <w:rPr>
          <w:rFonts w:eastAsia="仿宋_GB2312" w:hint="eastAsia"/>
          <w:b/>
          <w:bCs/>
          <w:snapToGrid w:val="0"/>
          <w:sz w:val="32"/>
          <w:szCs w:val="32"/>
        </w:rPr>
      </w:pPr>
    </w:p>
    <w:p w:rsidR="003057BD" w:rsidRDefault="00491B55" w:rsidP="00491B55">
      <w:pPr>
        <w:pStyle w:val="2"/>
        <w:ind w:leftChars="0" w:left="0" w:firstLineChars="0" w:firstLine="0"/>
        <w:jc w:val="center"/>
        <w:rPr>
          <w:rFonts w:eastAsia="仿宋_GB2312" w:hint="eastAsia"/>
          <w:b/>
          <w:bCs/>
          <w:snapToGrid w:val="0"/>
          <w:sz w:val="32"/>
          <w:szCs w:val="32"/>
        </w:rPr>
      </w:pPr>
      <w:r w:rsidRPr="00491B55">
        <w:rPr>
          <w:rFonts w:eastAsia="仿宋_GB2312"/>
          <w:b/>
          <w:bCs/>
          <w:snapToGrid w:val="0"/>
          <w:sz w:val="32"/>
          <w:szCs w:val="32"/>
        </w:rPr>
        <w:lastRenderedPageBreak/>
        <w:t>环境应急物资技术参数详情表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554"/>
        <w:gridCol w:w="5882"/>
      </w:tblGrid>
      <w:tr w:rsidR="00D133AB" w:rsidRPr="00433E35" w:rsidTr="00D133AB">
        <w:trPr>
          <w:trHeight w:val="22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D133AB" w:rsidRPr="009A7D5F" w:rsidRDefault="00D133AB" w:rsidP="002B7CAA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133AB" w:rsidRPr="009A7D5F" w:rsidRDefault="00D133AB" w:rsidP="002B7CAA">
            <w:pPr>
              <w:ind w:rightChars="-50" w:right="-105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D133AB" w:rsidRPr="009A7D5F" w:rsidRDefault="00D133AB" w:rsidP="002B7CAA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技术参数</w:t>
            </w:r>
          </w:p>
        </w:tc>
      </w:tr>
      <w:tr w:rsidR="00D133AB" w:rsidRPr="00433E35" w:rsidTr="00C84E48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D133AB" w:rsidRPr="009A7D5F" w:rsidRDefault="00D133AB" w:rsidP="00D133AB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4" w:type="dxa"/>
            <w:shd w:val="clear" w:color="auto" w:fill="auto"/>
            <w:vAlign w:val="bottom"/>
          </w:tcPr>
          <w:p w:rsidR="00D133AB" w:rsidRPr="009A7D5F" w:rsidRDefault="00D133AB" w:rsidP="00C84E48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</w:p>
          <w:p w:rsidR="00C84E48" w:rsidRPr="009A7D5F" w:rsidRDefault="00C84E48" w:rsidP="00C84E48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医用急救箱</w:t>
            </w:r>
          </w:p>
          <w:p w:rsidR="00C84E48" w:rsidRPr="009A7D5F" w:rsidRDefault="00C84E48" w:rsidP="00C84E48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</w:p>
          <w:p w:rsidR="00C84E48" w:rsidRPr="009A7D5F" w:rsidRDefault="00C84E48" w:rsidP="00C84E48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</w:p>
          <w:p w:rsidR="00C84E48" w:rsidRPr="009A7D5F" w:rsidRDefault="00C84E48" w:rsidP="00C84E48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</w:p>
          <w:p w:rsidR="00C84E48" w:rsidRPr="009A7D5F" w:rsidRDefault="00C84E48" w:rsidP="00C84E48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</w:p>
          <w:p w:rsidR="00C84E48" w:rsidRPr="009A7D5F" w:rsidRDefault="00C84E48" w:rsidP="00C84E48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</w:p>
          <w:p w:rsidR="00C84E48" w:rsidRPr="009A7D5F" w:rsidRDefault="00C84E48" w:rsidP="00C84E48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882" w:type="dxa"/>
            <w:shd w:val="clear" w:color="auto" w:fill="auto"/>
            <w:vAlign w:val="bottom"/>
          </w:tcPr>
          <w:p w:rsidR="00D133AB" w:rsidRPr="009A7D5F" w:rsidRDefault="00B45DC0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心肺复苏：人工呼吸膜 3张；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清洁消毒：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碘伏棉棒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20根，酒精消毒片30包，止血用品：防水创口贴60片，卡扣式止血带2条；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包扎用品：医用纱布片15包，医用弹性绷带3卷，急救带垫包扎绷带2卷，医用透气胶带2卷，三角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巾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3条，安全别针12枚，医用安全剪刀1把，塑料镊子2把，卷式夹板1卷，急救颈托1个；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保护用品:医用检查手套4副，活性炭口罩8个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5.</w:t>
            </w:r>
            <w:r w:rsidR="00C84E48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应急用品:LED塑胶手电筒1把，多功能工具刀1把，急救保温</w:t>
            </w:r>
            <w:proofErr w:type="gramStart"/>
            <w:r w:rsidR="00C84E48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毯</w:t>
            </w:r>
            <w:proofErr w:type="gramEnd"/>
            <w:r w:rsidR="00C84E48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2条，速冷冰袋3包，塑料口哨1个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6.</w:t>
            </w:r>
            <w:r w:rsidR="00C84E48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辅助用品：电子体温计1支，急救手册1本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7.</w:t>
            </w:r>
            <w:r w:rsidR="00C84E48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外包装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：</w:t>
            </w:r>
            <w:r w:rsidR="00C84E48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铝合金箱300x215x250mm 1个</w:t>
            </w:r>
            <w:r w:rsid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D133AB" w:rsidRPr="00433E35" w:rsidTr="00D133AB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D133AB" w:rsidRPr="009A7D5F" w:rsidRDefault="00D133AB" w:rsidP="00D133AB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133AB" w:rsidRPr="009A7D5F" w:rsidRDefault="00D133AB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PVC围油栏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D133AB" w:rsidRPr="009A7D5F" w:rsidRDefault="00D133AB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1.符合JT/T 465-2001《围油栏》标准规定要求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2.围油栏表面清洁，围油栏PVC包布涂层不脱落、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纹裂；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3.围油栏主体材料为耐油、耐磨、抗晒、抗紫外线辐射；本体包布缝合牢靠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开裂，所有部件无撕裂；浮体圆柱形结构，整体发泡；浮体形状完整，浮体采用耐油材料密封包裹，有防止溢油的腐蚀或丢失；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4.一般性能符合非开阔水域；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5.围油栏与船或岸边可由缆绳连接定位，围油栏外表平整光滑，便于运输、拖带、清洁储存；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6.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配重链应无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毛刺、表面涂沥青漆被包布包围，不裸露；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7.围油栏高度：≥650mm；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8.提供产品检测报告复印件并加盖厂家鲜章。</w:t>
            </w:r>
          </w:p>
        </w:tc>
      </w:tr>
      <w:tr w:rsidR="00D133AB" w:rsidRPr="00433E35" w:rsidTr="00D133AB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D133AB" w:rsidRPr="009A7D5F" w:rsidRDefault="00D133AB" w:rsidP="00D133AB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133AB" w:rsidRPr="009A7D5F" w:rsidRDefault="00D133AB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吸</w:t>
            </w:r>
            <w:proofErr w:type="gramStart"/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油拖栏</w:t>
            </w:r>
            <w:proofErr w:type="gramEnd"/>
          </w:p>
        </w:tc>
        <w:tc>
          <w:tcPr>
            <w:tcW w:w="5882" w:type="dxa"/>
            <w:shd w:val="clear" w:color="auto" w:fill="auto"/>
            <w:vAlign w:val="center"/>
          </w:tcPr>
          <w:p w:rsidR="00D133AB" w:rsidRPr="009A7D5F" w:rsidRDefault="00D133AB" w:rsidP="00D133A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1.每包12米，直径大于12CM,长度3米，材质为惰性聚丙烯；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2.吸油量≥125L/BAG，内部为超细吸油絮片，长条状；</w:t>
            </w:r>
          </w:p>
          <w:p w:rsidR="00D133AB" w:rsidRPr="009A7D5F" w:rsidRDefault="00D133AB" w:rsidP="00D133AB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3.外面有加强网布，两端有钩环搭扣，方便首尾相连</w:t>
            </w:r>
            <w:r w:rsidR="004C349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。</w:t>
            </w:r>
            <w:bookmarkStart w:id="0" w:name="_GoBack"/>
            <w:bookmarkEnd w:id="0"/>
          </w:p>
        </w:tc>
      </w:tr>
      <w:tr w:rsidR="00D133AB" w:rsidRPr="00433E35" w:rsidTr="00D133AB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D133AB" w:rsidRPr="009A7D5F" w:rsidRDefault="00D133AB" w:rsidP="00D133AB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133AB" w:rsidRPr="009A7D5F" w:rsidRDefault="00D133AB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吸油毡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D133AB" w:rsidRPr="00D133AB" w:rsidRDefault="00D133AB" w:rsidP="00D133A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</w:t>
            </w:r>
            <w:r w:rsidRPr="00D133AB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pp-1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，</w:t>
            </w:r>
            <w:r w:rsidRPr="00D133AB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1m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×</w:t>
            </w:r>
            <w:r w:rsidRPr="00D133AB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2m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×</w:t>
            </w:r>
            <w:r w:rsidRPr="00D133AB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4mm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，</w:t>
            </w:r>
            <w:r w:rsidRPr="00D133AB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平方</w:t>
            </w:r>
            <w:r w:rsidRPr="00D133AB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包；</w:t>
            </w:r>
          </w:p>
          <w:p w:rsidR="00D133AB" w:rsidRPr="00D133AB" w:rsidRDefault="00D133AB" w:rsidP="00D133A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2.产品材料为</w:t>
            </w:r>
            <w:r w:rsidRPr="00D133AB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100%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聚丙烯；</w:t>
            </w:r>
          </w:p>
          <w:p w:rsidR="00D133AB" w:rsidRPr="00D133AB" w:rsidRDefault="00D133AB" w:rsidP="00D133A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3.吸油量≥</w:t>
            </w:r>
            <w:r w:rsidRPr="00D133AB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360L/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包；</w:t>
            </w:r>
          </w:p>
          <w:p w:rsidR="00D133AB" w:rsidRPr="009A7D5F" w:rsidRDefault="00D133AB" w:rsidP="00D133AB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4.提供产品检测报告复印件并加盖厂家鲜章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D133AB" w:rsidRPr="00433E35" w:rsidTr="00D133AB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D133AB" w:rsidRPr="009A7D5F" w:rsidRDefault="00D133AB" w:rsidP="00D133AB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D133AB" w:rsidRPr="009A7D5F" w:rsidRDefault="00D133AB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化学吸液棉片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D133AB" w:rsidRPr="009A7D5F" w:rsidRDefault="00D133AB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1.轻质，40cm*50cm/片，100片/箱；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2.可安全地吸收酸性、腐蚀性液体及其他危险液体；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3.避免液体扩散，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可最大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程度地减少溢漏面积，并保护排水管道和水源</w:t>
            </w:r>
            <w:r w:rsid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4D733C" w:rsidRPr="00433E35" w:rsidTr="00D133AB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D733C" w:rsidRPr="009A7D5F" w:rsidRDefault="004D733C" w:rsidP="00D133AB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4D733C" w:rsidRPr="009A7D5F" w:rsidRDefault="004D733C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化学吸液棉条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4D733C" w:rsidRPr="009A7D5F" w:rsidRDefault="004D733C" w:rsidP="004D733C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1.轻质，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7.6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cm*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/条，12根/包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吸油量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120L/包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；</w:t>
            </w:r>
            <w:r w:rsidRPr="009A7D5F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可吸收大部分酸性、碱性和其他油、水基液体及未知液体。</w:t>
            </w:r>
          </w:p>
        </w:tc>
      </w:tr>
      <w:tr w:rsidR="004D733C" w:rsidRPr="00433E35" w:rsidTr="00D133AB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D733C" w:rsidRPr="009A7D5F" w:rsidRDefault="004D733C" w:rsidP="00D133AB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4D733C" w:rsidRPr="009A7D5F" w:rsidRDefault="004D733C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proofErr w:type="gramStart"/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快速膨袋</w:t>
            </w:r>
            <w:proofErr w:type="gramEnd"/>
          </w:p>
        </w:tc>
        <w:tc>
          <w:tcPr>
            <w:tcW w:w="5882" w:type="dxa"/>
            <w:shd w:val="clear" w:color="auto" w:fill="auto"/>
            <w:vAlign w:val="center"/>
          </w:tcPr>
          <w:p w:rsidR="004D733C" w:rsidRPr="00D133AB" w:rsidRDefault="004D733C" w:rsidP="002B7CA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袋子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材质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：帆布或者麻布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；</w:t>
            </w:r>
          </w:p>
          <w:p w:rsidR="004D733C" w:rsidRPr="00D133AB" w:rsidRDefault="004D733C" w:rsidP="002B7CA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内里材质：高分子吸水树脂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；</w:t>
            </w:r>
          </w:p>
          <w:p w:rsidR="004D733C" w:rsidRPr="00D133AB" w:rsidRDefault="004D733C" w:rsidP="002B7CAA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lastRenderedPageBreak/>
              <w:t>3.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吸水前重量≤0.5KG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吸水后重量：18±5%KG；</w:t>
            </w:r>
          </w:p>
          <w:p w:rsidR="004D733C" w:rsidRPr="009A7D5F" w:rsidRDefault="004D733C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膨胀时间：3-5分钟。</w:t>
            </w:r>
          </w:p>
        </w:tc>
      </w:tr>
      <w:tr w:rsidR="004D733C" w:rsidRPr="00433E35" w:rsidTr="00D133AB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D733C" w:rsidRPr="009A7D5F" w:rsidRDefault="004D733C" w:rsidP="00D133AB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4D733C" w:rsidRPr="009A7D5F" w:rsidRDefault="004D733C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粉末活性炭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4D733C" w:rsidRPr="009A7D5F" w:rsidRDefault="003B4D7D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1.100-325目，比表面积</w:t>
            </w:r>
            <w:r w:rsidRPr="00D133AB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850</w:t>
            </w:r>
            <m:oMath>
              <m:sSup>
                <m:sSupPr>
                  <m:ctrlPr>
                    <w:rPr>
                      <w:rFonts w:ascii="Cambria Math" w:eastAsia="仿宋" w:hAnsi="Cambria Math" w:cs="仿宋"/>
                      <w:kern w:val="0"/>
                      <w:sz w:val="22"/>
                      <w:szCs w:val="22"/>
                      <w:lang w:bidi="a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仿宋" w:hAnsi="Cambria Math" w:cs="仿宋"/>
                      <w:kern w:val="0"/>
                      <w:sz w:val="22"/>
                      <w:szCs w:val="22"/>
                      <w:lang w:bidi="ar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仿宋" w:hAnsi="Cambria Math" w:cs="仿宋"/>
                      <w:kern w:val="0"/>
                      <w:sz w:val="22"/>
                      <w:szCs w:val="22"/>
                      <w:lang w:bidi="ar"/>
                    </w:rPr>
                    <m:t>2</m:t>
                  </m:r>
                </m:sup>
              </m:sSup>
            </m:oMath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/g</w:t>
            </w:r>
            <w:r w:rsid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4D733C" w:rsidRPr="00433E35" w:rsidTr="00D133AB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D733C" w:rsidRPr="009A7D5F" w:rsidRDefault="004D733C" w:rsidP="00D133AB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4D733C" w:rsidRPr="009A7D5F" w:rsidRDefault="004D733C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泄漏吸附固化剂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4D733C" w:rsidRDefault="004D733C" w:rsidP="00D133A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1.可以吸附、吸收、固化所有的液体和半液态物质（氢氟酸除外），包括所有的动物、蔬菜、矿物质、石油和化学液体（除草剂、杀虫剂、农药、丙酮、甲苯、硫酸、盐酸、碱、各种油漆、防冻液、聚合物等）；</w:t>
            </w:r>
          </w:p>
          <w:p w:rsidR="004D733C" w:rsidRPr="00D133AB" w:rsidRDefault="004D733C" w:rsidP="00D133A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D133AB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可以吸收、固化任意粘度的液体，降低危险化学品的危险性；</w:t>
            </w:r>
          </w:p>
          <w:p w:rsidR="004D733C" w:rsidRPr="009A7D5F" w:rsidRDefault="004D733C" w:rsidP="00D133AB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3.包装</w:t>
            </w:r>
            <w:r w:rsidRPr="00D133AB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≥4kg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4D733C" w:rsidRPr="00433E35" w:rsidTr="00D133AB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D733C" w:rsidRPr="009A7D5F" w:rsidRDefault="004D733C" w:rsidP="00D133AB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4D733C" w:rsidRPr="009A7D5F" w:rsidRDefault="004D733C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变色型油品化学品吸附剂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4D733C" w:rsidRPr="009A7D5F" w:rsidRDefault="004D733C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标准型。吸附吸收范围广泛的有机物液体包括汽油、煤油、柴油、机油、变压器油、氯化物和其他有机溶剂、有机危险化学品。</w:t>
            </w:r>
          </w:p>
        </w:tc>
      </w:tr>
      <w:tr w:rsidR="004D733C" w:rsidRPr="00433E35" w:rsidTr="00D133AB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D733C" w:rsidRPr="009A7D5F" w:rsidRDefault="004D733C" w:rsidP="00D133AB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4D733C" w:rsidRPr="009A7D5F" w:rsidRDefault="004D733C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聚合硫酸铁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4D733C" w:rsidRPr="009A7D5F" w:rsidRDefault="003730E8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</w:t>
            </w:r>
            <w:r w:rsidR="004D733C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25公斤</w:t>
            </w:r>
            <w:r w:rsidR="004D733C" w:rsidRPr="00D133AB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/</w:t>
            </w:r>
            <w:r w:rsidR="004D733C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袋</w:t>
            </w:r>
            <w:r w:rsidR="004D733C" w:rsidRPr="00D133AB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,</w:t>
            </w:r>
            <w:r w:rsidR="004D733C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含量：</w:t>
            </w:r>
            <w:r w:rsidR="004D733C" w:rsidRPr="00D133AB"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26%</w:t>
            </w:r>
            <w:r w:rsid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4D733C" w:rsidRPr="00433E35" w:rsidTr="00D133AB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D733C" w:rsidRPr="009A7D5F" w:rsidRDefault="004D733C" w:rsidP="00D133AB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4D733C" w:rsidRPr="009A7D5F" w:rsidRDefault="004D733C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阳离子聚丙烯酰胺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AC0F74" w:rsidRPr="009A7D5F" w:rsidRDefault="00AC0F74" w:rsidP="002B7CAA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1.水溶性较好，溶解时间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≤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45min</w:t>
            </w: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；</w:t>
            </w:r>
          </w:p>
          <w:p w:rsidR="004D733C" w:rsidRPr="009A7D5F" w:rsidRDefault="00AC0F74" w:rsidP="002B7CAA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2.有效PH为中性到碱性；</w:t>
            </w:r>
          </w:p>
          <w:p w:rsidR="00AC0F74" w:rsidRPr="009A7D5F" w:rsidRDefault="00AC0F74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3.每袋25kg，编织袋包装。</w:t>
            </w:r>
          </w:p>
        </w:tc>
      </w:tr>
      <w:tr w:rsidR="00AC0F74" w:rsidRPr="00433E35" w:rsidTr="00D133AB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C0F74" w:rsidRPr="009A7D5F" w:rsidRDefault="00AC0F74" w:rsidP="00D133AB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AC0F74" w:rsidRPr="009A7D5F" w:rsidRDefault="00AC0F74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阴离子聚丙烯酰胺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AC0F74" w:rsidRPr="009A7D5F" w:rsidRDefault="00AC0F74" w:rsidP="002B7CAA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1.水溶性较好，溶解时间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≤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45min</w:t>
            </w: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；</w:t>
            </w:r>
          </w:p>
          <w:p w:rsidR="00AC0F74" w:rsidRPr="009A7D5F" w:rsidRDefault="00AC0F74" w:rsidP="002B7CAA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2.有效PH为中性到酸性；</w:t>
            </w:r>
          </w:p>
          <w:p w:rsidR="00AC0F74" w:rsidRPr="009A7D5F" w:rsidRDefault="00AC0F74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3.每袋25kg，编织袋包装。</w:t>
            </w:r>
          </w:p>
        </w:tc>
      </w:tr>
      <w:tr w:rsidR="00AC0F74" w:rsidRPr="00433E35" w:rsidTr="00D133AB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C0F74" w:rsidRPr="009A7D5F" w:rsidRDefault="00AC0F74" w:rsidP="00D133AB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AC0F74" w:rsidRPr="009A7D5F" w:rsidRDefault="00AC0F74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非离子聚丙烯酰胺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AC0F74" w:rsidRPr="009A7D5F" w:rsidRDefault="00AC0F74" w:rsidP="002B7CAA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1.水溶性较好，溶解时间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≤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45min</w:t>
            </w: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；</w:t>
            </w:r>
          </w:p>
          <w:p w:rsidR="00AC0F74" w:rsidRPr="009A7D5F" w:rsidRDefault="00AC0F74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2.每袋25kg，编织袋包装。</w:t>
            </w:r>
          </w:p>
        </w:tc>
      </w:tr>
      <w:tr w:rsidR="00AC0F74" w:rsidRPr="00433E35" w:rsidTr="00D133AB">
        <w:trPr>
          <w:trHeight w:val="39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C0F74" w:rsidRPr="009A7D5F" w:rsidRDefault="00AC0F74" w:rsidP="00D133AB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AC0F74" w:rsidRPr="009A7D5F" w:rsidRDefault="00AC0F74" w:rsidP="002B7CAA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搅拌机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9A7D5F" w:rsidRPr="009A7D5F" w:rsidRDefault="009A7D5F" w:rsidP="002B7CAA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1.空转速度1800RPM/min；</w:t>
            </w:r>
          </w:p>
          <w:p w:rsidR="00AC0F74" w:rsidRPr="009A7D5F" w:rsidRDefault="009A7D5F" w:rsidP="009A7D5F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 w:rsidRPr="009A7D5F"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2.重量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≤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2.5kg 。</w:t>
            </w:r>
          </w:p>
        </w:tc>
      </w:tr>
    </w:tbl>
    <w:p w:rsidR="00491B55" w:rsidRPr="00491B55" w:rsidRDefault="00491B55" w:rsidP="00491B55"/>
    <w:sectPr w:rsidR="00491B55" w:rsidRPr="00491B5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72" w:rsidRDefault="00532972" w:rsidP="00B3672A">
      <w:r>
        <w:separator/>
      </w:r>
    </w:p>
  </w:endnote>
  <w:endnote w:type="continuationSeparator" w:id="0">
    <w:p w:rsidR="00532972" w:rsidRDefault="00532972" w:rsidP="00B3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A2" w:rsidRDefault="00532972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72" w:rsidRDefault="00532972" w:rsidP="00B3672A">
      <w:r>
        <w:separator/>
      </w:r>
    </w:p>
  </w:footnote>
  <w:footnote w:type="continuationSeparator" w:id="0">
    <w:p w:rsidR="00532972" w:rsidRDefault="00532972" w:rsidP="00B3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A2" w:rsidRDefault="00532972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4264"/>
    <w:multiLevelType w:val="singleLevel"/>
    <w:tmpl w:val="CE94AD50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684155AB"/>
    <w:multiLevelType w:val="singleLevel"/>
    <w:tmpl w:val="CE94AD50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86"/>
    <w:rsid w:val="0003080A"/>
    <w:rsid w:val="00066EDD"/>
    <w:rsid w:val="00236A45"/>
    <w:rsid w:val="003730E8"/>
    <w:rsid w:val="003B4D7D"/>
    <w:rsid w:val="003E0E24"/>
    <w:rsid w:val="00491B55"/>
    <w:rsid w:val="004C349F"/>
    <w:rsid w:val="004D733C"/>
    <w:rsid w:val="00532972"/>
    <w:rsid w:val="00815015"/>
    <w:rsid w:val="009A7D5F"/>
    <w:rsid w:val="00A60160"/>
    <w:rsid w:val="00AC0F74"/>
    <w:rsid w:val="00B3672A"/>
    <w:rsid w:val="00B45DC0"/>
    <w:rsid w:val="00BA6986"/>
    <w:rsid w:val="00C84E48"/>
    <w:rsid w:val="00C94AF1"/>
    <w:rsid w:val="00D1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2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72A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B3672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B3672A"/>
    <w:rPr>
      <w:rFonts w:ascii="Calibri" w:eastAsia="宋体" w:hAnsi="Calibri" w:cs="Calibri"/>
      <w:szCs w:val="21"/>
    </w:rPr>
  </w:style>
  <w:style w:type="paragraph" w:styleId="2">
    <w:name w:val="Body Text First Indent 2"/>
    <w:basedOn w:val="a5"/>
    <w:next w:val="a"/>
    <w:link w:val="2Char"/>
    <w:qFormat/>
    <w:rsid w:val="00B3672A"/>
    <w:pPr>
      <w:ind w:firstLineChars="200" w:firstLine="420"/>
    </w:pPr>
    <w:rPr>
      <w:rFonts w:ascii="Times New Roman" w:hAnsi="Times New Roman" w:cs="Times New Roman"/>
      <w:sz w:val="30"/>
      <w:szCs w:val="22"/>
    </w:rPr>
  </w:style>
  <w:style w:type="character" w:customStyle="1" w:styleId="2Char">
    <w:name w:val="正文首行缩进 2 Char"/>
    <w:basedOn w:val="Char1"/>
    <w:link w:val="2"/>
    <w:rsid w:val="00B3672A"/>
    <w:rPr>
      <w:rFonts w:ascii="Times New Roman" w:eastAsia="宋体" w:hAnsi="Times New Roman" w:cs="Times New Roman"/>
      <w:sz w:val="30"/>
      <w:szCs w:val="21"/>
    </w:rPr>
  </w:style>
  <w:style w:type="character" w:styleId="a6">
    <w:name w:val="Placeholder Text"/>
    <w:basedOn w:val="a0"/>
    <w:uiPriority w:val="99"/>
    <w:semiHidden/>
    <w:rsid w:val="003B4D7D"/>
    <w:rPr>
      <w:color w:val="808080"/>
    </w:rPr>
  </w:style>
  <w:style w:type="paragraph" w:styleId="a7">
    <w:name w:val="Balloon Text"/>
    <w:basedOn w:val="a"/>
    <w:link w:val="Char2"/>
    <w:uiPriority w:val="99"/>
    <w:semiHidden/>
    <w:unhideWhenUsed/>
    <w:rsid w:val="003B4D7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4D7D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2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72A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B3672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B3672A"/>
    <w:rPr>
      <w:rFonts w:ascii="Calibri" w:eastAsia="宋体" w:hAnsi="Calibri" w:cs="Calibri"/>
      <w:szCs w:val="21"/>
    </w:rPr>
  </w:style>
  <w:style w:type="paragraph" w:styleId="2">
    <w:name w:val="Body Text First Indent 2"/>
    <w:basedOn w:val="a5"/>
    <w:next w:val="a"/>
    <w:link w:val="2Char"/>
    <w:qFormat/>
    <w:rsid w:val="00B3672A"/>
    <w:pPr>
      <w:ind w:firstLineChars="200" w:firstLine="420"/>
    </w:pPr>
    <w:rPr>
      <w:rFonts w:ascii="Times New Roman" w:hAnsi="Times New Roman" w:cs="Times New Roman"/>
      <w:sz w:val="30"/>
      <w:szCs w:val="22"/>
    </w:rPr>
  </w:style>
  <w:style w:type="character" w:customStyle="1" w:styleId="2Char">
    <w:name w:val="正文首行缩进 2 Char"/>
    <w:basedOn w:val="Char1"/>
    <w:link w:val="2"/>
    <w:rsid w:val="00B3672A"/>
    <w:rPr>
      <w:rFonts w:ascii="Times New Roman" w:eastAsia="宋体" w:hAnsi="Times New Roman" w:cs="Times New Roman"/>
      <w:sz w:val="30"/>
      <w:szCs w:val="21"/>
    </w:rPr>
  </w:style>
  <w:style w:type="character" w:styleId="a6">
    <w:name w:val="Placeholder Text"/>
    <w:basedOn w:val="a0"/>
    <w:uiPriority w:val="99"/>
    <w:semiHidden/>
    <w:rsid w:val="003B4D7D"/>
    <w:rPr>
      <w:color w:val="808080"/>
    </w:rPr>
  </w:style>
  <w:style w:type="paragraph" w:styleId="a7">
    <w:name w:val="Balloon Text"/>
    <w:basedOn w:val="a"/>
    <w:link w:val="Char2"/>
    <w:uiPriority w:val="99"/>
    <w:semiHidden/>
    <w:unhideWhenUsed/>
    <w:rsid w:val="003B4D7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4D7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姚毅</dc:creator>
  <cp:keywords/>
  <dc:description/>
  <cp:lastModifiedBy>李抒楠</cp:lastModifiedBy>
  <cp:revision>12</cp:revision>
  <dcterms:created xsi:type="dcterms:W3CDTF">2021-08-10T03:36:00Z</dcterms:created>
  <dcterms:modified xsi:type="dcterms:W3CDTF">2021-08-11T02:28:00Z</dcterms:modified>
</cp:coreProperties>
</file>