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0B" w:rsidRDefault="00B6110B" w:rsidP="00B6110B">
      <w:pPr>
        <w:pStyle w:val="a6"/>
        <w:rPr>
          <w:rFonts w:ascii="Times New Roman" w:eastAsia="方正仿宋_GBK" w:hAnsi="Times New Roman"/>
          <w:b/>
          <w:sz w:val="31"/>
          <w:szCs w:val="33"/>
        </w:rPr>
      </w:pPr>
    </w:p>
    <w:p w:rsidR="00B6110B" w:rsidRDefault="00B6110B" w:rsidP="00B6110B">
      <w:pPr>
        <w:pStyle w:val="a6"/>
        <w:rPr>
          <w:rFonts w:ascii="Times New Roman" w:eastAsia="方正仿宋_GBK" w:hAnsi="Times New Roman"/>
          <w:b/>
          <w:sz w:val="33"/>
          <w:szCs w:val="33"/>
        </w:rPr>
      </w:pPr>
    </w:p>
    <w:p w:rsidR="00B6110B" w:rsidRDefault="00B6110B" w:rsidP="00B6110B">
      <w:pPr>
        <w:pStyle w:val="a6"/>
        <w:rPr>
          <w:rFonts w:ascii="Times New Roman" w:eastAsia="方正仿宋_GBK" w:hAnsi="Times New Roman"/>
          <w:b/>
          <w:sz w:val="33"/>
          <w:szCs w:val="33"/>
        </w:rPr>
      </w:pPr>
    </w:p>
    <w:p w:rsidR="00B6110B" w:rsidRDefault="00B6110B" w:rsidP="00B6110B">
      <w:pPr>
        <w:tabs>
          <w:tab w:val="left" w:pos="2233"/>
        </w:tabs>
        <w:ind w:firstLine="1469"/>
        <w:jc w:val="center"/>
        <w:textAlignment w:val="baseline"/>
        <w:rPr>
          <w:rFonts w:eastAsia="方正小标宋_GBK"/>
          <w:b/>
          <w:snapToGrid w:val="0"/>
          <w:color w:val="FF0000"/>
          <w:spacing w:val="20"/>
          <w:w w:val="66"/>
          <w:sz w:val="104"/>
          <w:szCs w:val="104"/>
        </w:rPr>
      </w:pPr>
    </w:p>
    <w:p w:rsidR="00B6110B" w:rsidRDefault="00B6110B" w:rsidP="00B6110B">
      <w:pPr>
        <w:pStyle w:val="a6"/>
        <w:spacing w:line="590" w:lineRule="exact"/>
        <w:rPr>
          <w:rFonts w:ascii="Times New Roman" w:eastAsia="方正仿宋_GBK" w:hAnsi="Times New Roman"/>
          <w:b/>
          <w:sz w:val="33"/>
          <w:szCs w:val="33"/>
        </w:rPr>
      </w:pPr>
    </w:p>
    <w:p w:rsidR="00B6110B" w:rsidRDefault="00B6110B" w:rsidP="00B6110B">
      <w:pPr>
        <w:spacing w:line="300" w:lineRule="exact"/>
        <w:ind w:firstLineChars="3" w:firstLine="10"/>
        <w:jc w:val="center"/>
        <w:textAlignment w:val="baseline"/>
        <w:rPr>
          <w:rFonts w:eastAsia="仿宋_GB2312"/>
          <w:sz w:val="32"/>
          <w:szCs w:val="32"/>
        </w:rPr>
      </w:pPr>
    </w:p>
    <w:p w:rsidR="00B6110B" w:rsidRDefault="00B6110B" w:rsidP="00B6110B">
      <w:pPr>
        <w:spacing w:line="300" w:lineRule="exact"/>
        <w:ind w:firstLineChars="3" w:firstLine="10"/>
        <w:jc w:val="center"/>
        <w:textAlignment w:val="baseline"/>
        <w:rPr>
          <w:rFonts w:eastAsia="仿宋_GB2312"/>
          <w:sz w:val="32"/>
          <w:szCs w:val="32"/>
        </w:rPr>
      </w:pPr>
    </w:p>
    <w:p w:rsidR="00B6110B" w:rsidRDefault="00716877" w:rsidP="00B6110B">
      <w:pPr>
        <w:spacing w:line="720" w:lineRule="exact"/>
        <w:ind w:firstLineChars="3" w:firstLine="20"/>
        <w:jc w:val="center"/>
        <w:textAlignment w:val="baseline"/>
        <w:rPr>
          <w:rFonts w:eastAsia="仿宋_GB2312"/>
          <w:sz w:val="32"/>
          <w:szCs w:val="32"/>
        </w:rPr>
      </w:pPr>
      <w:r w:rsidRPr="00716877">
        <w:rPr>
          <w:sz w:val="68"/>
          <w:szCs w:val="6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2050" type="#_x0000_t202" style="position:absolute;left:0;text-align:left;margin-left:-4.85pt;margin-top:190.85pt;width:465.05pt;height:91.9pt;z-index:-251656192;mso-position-vertical-relative:page" o:gfxdata="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UWtrX2QAAAAoBAAAPAAAAAAAAAAEAIAAAACIAAABkcnMvZG93bnJldi54&#10;bWxQSwECFAAUAAAACACHTuJAJmvEMPkBAAD3AwAADgAAAAAAAAABACAAAAAoAQAAZHJzL2Uyb0Rv&#10;Yy54bWxQSwUGAAAAAAYABgBZAQAAkwUAAAAA&#10;" strokecolor="white">
            <v:textbox style="mso-next-textbox:#文本框 7">
              <w:txbxContent>
                <w:p w:rsidR="00B6110B" w:rsidRDefault="00B6110B" w:rsidP="00B6110B">
                  <w:pPr>
                    <w:ind w:firstLine="0"/>
                    <w:textAlignment w:val="baseline"/>
                    <w:rPr>
                      <w:rFonts w:ascii="方正小标宋_GBK" w:eastAsia="方正小标宋_GBK" w:hAnsi="方正小标宋简体"/>
                      <w:snapToGrid w:val="0"/>
                      <w:color w:val="FF0000"/>
                      <w:w w:val="120"/>
                      <w:sz w:val="72"/>
                      <w:szCs w:val="72"/>
                    </w:rPr>
                  </w:pPr>
                  <w:r>
                    <w:rPr>
                      <w:rFonts w:ascii="方正小标宋_GBK" w:eastAsia="方正小标宋_GBK" w:hAnsi="方正小标宋简体" w:hint="eastAsia"/>
                      <w:snapToGrid w:val="0"/>
                      <w:color w:val="FF0000"/>
                      <w:w w:val="120"/>
                      <w:kern w:val="21"/>
                      <w:sz w:val="72"/>
                      <w:szCs w:val="72"/>
                    </w:rPr>
                    <w:t>攀枝花市仁和区财政局</w:t>
                  </w:r>
                </w:p>
              </w:txbxContent>
            </v:textbox>
            <w10:wrap anchory="page"/>
            <w10:anchorlock/>
          </v:shape>
        </w:pict>
      </w:r>
      <w:r w:rsidR="00B6110B">
        <w:rPr>
          <w:rFonts w:eastAsia="仿宋_GB2312"/>
          <w:sz w:val="32"/>
          <w:szCs w:val="32"/>
        </w:rPr>
        <w:t>攀仁</w:t>
      </w:r>
      <w:r w:rsidR="00B6110B">
        <w:rPr>
          <w:rFonts w:eastAsia="仿宋_GB2312" w:hint="eastAsia"/>
          <w:sz w:val="32"/>
          <w:szCs w:val="32"/>
        </w:rPr>
        <w:t>财资经投</w:t>
      </w:r>
      <w:r w:rsidR="00B6110B">
        <w:rPr>
          <w:rFonts w:eastAsia="仿宋_GB2312"/>
          <w:sz w:val="32"/>
          <w:szCs w:val="32"/>
        </w:rPr>
        <w:t>〔</w:t>
      </w:r>
      <w:r w:rsidR="00B6110B">
        <w:rPr>
          <w:rFonts w:eastAsia="仿宋_GB2312"/>
          <w:sz w:val="32"/>
          <w:szCs w:val="32"/>
        </w:rPr>
        <w:t>20</w:t>
      </w:r>
      <w:r w:rsidR="00280122">
        <w:rPr>
          <w:rFonts w:eastAsia="仿宋_GB2312" w:hint="eastAsia"/>
          <w:sz w:val="32"/>
          <w:szCs w:val="32"/>
        </w:rPr>
        <w:t>2</w:t>
      </w:r>
      <w:r w:rsidR="00F41D50">
        <w:rPr>
          <w:rFonts w:eastAsia="仿宋_GB2312" w:hint="eastAsia"/>
          <w:sz w:val="32"/>
          <w:szCs w:val="32"/>
        </w:rPr>
        <w:t>2</w:t>
      </w:r>
      <w:r w:rsidR="00B6110B">
        <w:rPr>
          <w:rFonts w:eastAsia="仿宋_GB2312"/>
          <w:sz w:val="32"/>
          <w:szCs w:val="32"/>
        </w:rPr>
        <w:t>〕</w:t>
      </w:r>
      <w:r w:rsidR="00E01A86">
        <w:rPr>
          <w:rFonts w:eastAsia="仿宋_GB2312" w:hint="eastAsia"/>
          <w:sz w:val="32"/>
          <w:szCs w:val="32"/>
        </w:rPr>
        <w:t>4</w:t>
      </w:r>
      <w:r w:rsidR="00D40387">
        <w:rPr>
          <w:rFonts w:eastAsia="仿宋_GB2312" w:hint="eastAsia"/>
          <w:sz w:val="32"/>
          <w:szCs w:val="32"/>
        </w:rPr>
        <w:t>6</w:t>
      </w:r>
      <w:r w:rsidR="00B6110B">
        <w:rPr>
          <w:rFonts w:eastAsia="仿宋_GB2312"/>
          <w:sz w:val="32"/>
          <w:szCs w:val="32"/>
        </w:rPr>
        <w:t>号</w:t>
      </w:r>
    </w:p>
    <w:p w:rsidR="00B6110B" w:rsidRDefault="00716877" w:rsidP="00F41D50">
      <w:pPr>
        <w:spacing w:line="360" w:lineRule="atLeast"/>
        <w:ind w:firstLineChars="4" w:firstLine="42"/>
        <w:jc w:val="center"/>
        <w:rPr>
          <w:rFonts w:eastAsia="方正小标宋简体"/>
          <w:bCs/>
          <w:sz w:val="44"/>
          <w:szCs w:val="44"/>
        </w:rPr>
      </w:pPr>
      <w:r w:rsidRPr="00716877">
        <w:rPr>
          <w:rFonts w:eastAsia="方正小标宋_GBK"/>
          <w:b/>
          <w:color w:val="FF0000"/>
          <w:spacing w:val="20"/>
          <w:sz w:val="104"/>
          <w:szCs w:val="104"/>
        </w:rPr>
        <w:pict>
          <v:line id="直线 8" o:spid="_x0000_s2051" style="position:absolute;left:0;text-align:left;z-index:251661312" from="0,-.45pt" to="440.8pt,-.45pt" strokecolor="red" strokeweight="3pt"/>
        </w:pict>
      </w:r>
    </w:p>
    <w:p w:rsidR="00B6110B" w:rsidRDefault="00B6110B" w:rsidP="00B6110B">
      <w:pPr>
        <w:spacing w:line="276" w:lineRule="auto"/>
        <w:ind w:firstLineChars="4" w:firstLine="18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攀枝花市仁和区财政局</w:t>
      </w:r>
    </w:p>
    <w:p w:rsidR="00B6110B" w:rsidRDefault="00B6110B" w:rsidP="00B6110B">
      <w:pPr>
        <w:spacing w:line="276" w:lineRule="auto"/>
        <w:ind w:firstLineChars="4" w:firstLine="18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关于下达</w:t>
      </w:r>
      <w:r w:rsidR="00D40387" w:rsidRPr="00D40387">
        <w:rPr>
          <w:rFonts w:ascii="方正小标宋简体" w:eastAsia="方正小标宋简体" w:hint="eastAsia"/>
          <w:bCs/>
          <w:sz w:val="44"/>
          <w:szCs w:val="44"/>
        </w:rPr>
        <w:t>2022年仁和区农村生活污水治理“千村示范工程”</w:t>
      </w:r>
      <w:r w:rsidR="007E43B1">
        <w:rPr>
          <w:rFonts w:ascii="方正小标宋简体" w:eastAsia="方正小标宋简体" w:hint="eastAsia"/>
          <w:bCs/>
          <w:sz w:val="44"/>
          <w:szCs w:val="44"/>
        </w:rPr>
        <w:t>专项</w:t>
      </w:r>
      <w:r w:rsidR="00F91C6C" w:rsidRPr="00F91C6C">
        <w:rPr>
          <w:rFonts w:ascii="方正小标宋简体" w:eastAsia="方正小标宋简体" w:hint="eastAsia"/>
          <w:bCs/>
          <w:sz w:val="44"/>
          <w:szCs w:val="44"/>
        </w:rPr>
        <w:t>资金</w:t>
      </w:r>
      <w:r>
        <w:rPr>
          <w:rFonts w:ascii="方正小标宋简体" w:eastAsia="方正小标宋简体" w:hint="eastAsia"/>
          <w:bCs/>
          <w:sz w:val="44"/>
          <w:szCs w:val="44"/>
        </w:rPr>
        <w:t>的通知</w:t>
      </w:r>
    </w:p>
    <w:p w:rsidR="00B6110B" w:rsidRDefault="00F91C6C" w:rsidP="00356B39">
      <w:pPr>
        <w:spacing w:line="480" w:lineRule="exact"/>
        <w:ind w:firstLineChars="6" w:firstLine="19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各相关单位</w:t>
      </w:r>
      <w:r w:rsidR="00B6110B">
        <w:rPr>
          <w:rFonts w:eastAsia="仿宋_GB2312" w:hint="eastAsia"/>
          <w:sz w:val="32"/>
          <w:szCs w:val="32"/>
        </w:rPr>
        <w:t>：</w:t>
      </w:r>
    </w:p>
    <w:p w:rsidR="00A95CF2" w:rsidRPr="00A95CF2" w:rsidRDefault="00B6110B" w:rsidP="00A95CF2">
      <w:pPr>
        <w:spacing w:line="4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</w:t>
      </w:r>
      <w:r w:rsidR="00F91C6C">
        <w:rPr>
          <w:rFonts w:eastAsia="仿宋_GB2312" w:hint="eastAsia"/>
          <w:sz w:val="32"/>
          <w:szCs w:val="32"/>
        </w:rPr>
        <w:t>区领导</w:t>
      </w:r>
      <w:r w:rsidR="00E30B38">
        <w:rPr>
          <w:rFonts w:eastAsia="仿宋_GB2312" w:hint="eastAsia"/>
          <w:sz w:val="32"/>
          <w:szCs w:val="32"/>
        </w:rPr>
        <w:t>、</w:t>
      </w:r>
      <w:r w:rsidR="00F91C6C">
        <w:rPr>
          <w:rFonts w:eastAsia="仿宋_GB2312" w:hint="eastAsia"/>
          <w:sz w:val="32"/>
          <w:szCs w:val="32"/>
        </w:rPr>
        <w:t>局领导</w:t>
      </w:r>
      <w:r w:rsidR="00CF783F">
        <w:rPr>
          <w:rFonts w:eastAsia="仿宋_GB2312" w:hint="eastAsia"/>
          <w:sz w:val="32"/>
          <w:szCs w:val="32"/>
        </w:rPr>
        <w:t>的</w:t>
      </w:r>
      <w:r w:rsidR="00F91C6C">
        <w:rPr>
          <w:rFonts w:eastAsia="仿宋_GB2312" w:hint="eastAsia"/>
          <w:sz w:val="32"/>
          <w:szCs w:val="32"/>
        </w:rPr>
        <w:t>工作安排</w:t>
      </w:r>
      <w:r>
        <w:rPr>
          <w:rFonts w:eastAsia="仿宋_GB2312" w:hint="eastAsia"/>
          <w:sz w:val="32"/>
          <w:szCs w:val="32"/>
        </w:rPr>
        <w:t>，</w:t>
      </w:r>
      <w:r w:rsidR="004D3F3C">
        <w:rPr>
          <w:rFonts w:eastAsia="仿宋_GB2312" w:hint="eastAsia"/>
          <w:sz w:val="32"/>
          <w:szCs w:val="32"/>
        </w:rPr>
        <w:t>现下达</w:t>
      </w:r>
      <w:r w:rsidR="00D40387" w:rsidRPr="00D40387">
        <w:rPr>
          <w:rFonts w:eastAsia="仿宋_GB2312" w:hint="eastAsia"/>
          <w:sz w:val="32"/>
          <w:szCs w:val="32"/>
        </w:rPr>
        <w:t>2022</w:t>
      </w:r>
      <w:r w:rsidR="00D40387" w:rsidRPr="00D40387">
        <w:rPr>
          <w:rFonts w:eastAsia="仿宋_GB2312" w:hint="eastAsia"/>
          <w:sz w:val="32"/>
          <w:szCs w:val="32"/>
        </w:rPr>
        <w:t>年仁和区农村生活污水治理“千村示范工程”</w:t>
      </w:r>
      <w:r w:rsidR="00EA3729">
        <w:rPr>
          <w:rFonts w:eastAsia="仿宋_GB2312" w:hint="eastAsia"/>
          <w:sz w:val="32"/>
          <w:szCs w:val="32"/>
        </w:rPr>
        <w:t>专项资金</w:t>
      </w:r>
      <w:r w:rsidR="00D40387">
        <w:rPr>
          <w:rFonts w:eastAsia="仿宋_GB2312" w:hint="eastAsia"/>
          <w:sz w:val="32"/>
          <w:szCs w:val="32"/>
        </w:rPr>
        <w:t>286.8</w:t>
      </w:r>
      <w:r w:rsidR="00A95CF2">
        <w:rPr>
          <w:rFonts w:eastAsia="仿宋_GB2312" w:hint="eastAsia"/>
          <w:sz w:val="32"/>
          <w:szCs w:val="32"/>
        </w:rPr>
        <w:t>万元</w:t>
      </w:r>
      <w:r w:rsidR="009B5810">
        <w:rPr>
          <w:rFonts w:eastAsia="仿宋_GB2312" w:hint="eastAsia"/>
          <w:sz w:val="32"/>
          <w:szCs w:val="32"/>
        </w:rPr>
        <w:t>（详见：</w:t>
      </w:r>
      <w:r w:rsidR="009B5810" w:rsidRPr="009B5810">
        <w:rPr>
          <w:rFonts w:eastAsia="仿宋_GB2312" w:hint="eastAsia"/>
          <w:sz w:val="32"/>
          <w:szCs w:val="32"/>
        </w:rPr>
        <w:t>附表一</w:t>
      </w:r>
      <w:r w:rsidR="009B5810">
        <w:rPr>
          <w:rFonts w:eastAsia="仿宋_GB2312" w:hint="eastAsia"/>
          <w:sz w:val="32"/>
          <w:szCs w:val="32"/>
        </w:rPr>
        <w:t>）</w:t>
      </w:r>
      <w:r w:rsidR="00A95CF2" w:rsidRPr="00A95CF2">
        <w:rPr>
          <w:rFonts w:eastAsia="仿宋_GB2312" w:hint="eastAsia"/>
          <w:sz w:val="32"/>
          <w:szCs w:val="32"/>
        </w:rPr>
        <w:t>。</w:t>
      </w:r>
    </w:p>
    <w:p w:rsidR="00B6110B" w:rsidRDefault="00B6110B" w:rsidP="00B6110B">
      <w:pPr>
        <w:spacing w:line="4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该资金专项用于</w:t>
      </w:r>
      <w:r w:rsidR="00D40387" w:rsidRPr="00D40387">
        <w:rPr>
          <w:rFonts w:eastAsia="仿宋_GB2312" w:hint="eastAsia"/>
          <w:sz w:val="32"/>
          <w:szCs w:val="32"/>
        </w:rPr>
        <w:t>2022</w:t>
      </w:r>
      <w:r w:rsidR="00D40387" w:rsidRPr="00D40387">
        <w:rPr>
          <w:rFonts w:eastAsia="仿宋_GB2312" w:hint="eastAsia"/>
          <w:sz w:val="32"/>
          <w:szCs w:val="32"/>
        </w:rPr>
        <w:t>年仁和区农村生活污水治理“千村示范工程”</w:t>
      </w:r>
      <w:r w:rsidR="00356681">
        <w:rPr>
          <w:rFonts w:eastAsia="仿宋_GB2312" w:hint="eastAsia"/>
          <w:sz w:val="32"/>
          <w:szCs w:val="32"/>
        </w:rPr>
        <w:t>工作</w:t>
      </w:r>
      <w:r>
        <w:rPr>
          <w:rFonts w:eastAsia="仿宋_GB2312" w:hint="eastAsia"/>
          <w:sz w:val="32"/>
          <w:szCs w:val="32"/>
        </w:rPr>
        <w:t>。请加强资金管理，专款专用。</w:t>
      </w:r>
    </w:p>
    <w:p w:rsidR="008D3407" w:rsidRDefault="00B6110B" w:rsidP="00356681">
      <w:pPr>
        <w:spacing w:line="4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特此通知</w:t>
      </w:r>
    </w:p>
    <w:p w:rsidR="00B564DD" w:rsidRDefault="00B564DD" w:rsidP="008D3ACE">
      <w:pPr>
        <w:spacing w:line="480" w:lineRule="exact"/>
        <w:ind w:firstLineChars="205" w:firstLine="656"/>
        <w:jc w:val="both"/>
        <w:rPr>
          <w:rFonts w:eastAsia="仿宋_GB2312"/>
          <w:sz w:val="32"/>
          <w:szCs w:val="32"/>
        </w:rPr>
      </w:pPr>
    </w:p>
    <w:p w:rsidR="00771D2C" w:rsidRDefault="00771D2C" w:rsidP="008D3ACE">
      <w:pPr>
        <w:spacing w:line="480" w:lineRule="exact"/>
        <w:ind w:firstLineChars="205" w:firstLine="656"/>
        <w:jc w:val="both"/>
        <w:rPr>
          <w:rFonts w:eastAsia="仿宋_GB2312"/>
          <w:sz w:val="32"/>
          <w:szCs w:val="32"/>
        </w:rPr>
      </w:pPr>
    </w:p>
    <w:p w:rsidR="00286BCF" w:rsidRDefault="00286BCF" w:rsidP="008D3ACE">
      <w:pPr>
        <w:spacing w:line="480" w:lineRule="exact"/>
        <w:ind w:firstLineChars="205" w:firstLine="656"/>
        <w:jc w:val="both"/>
        <w:rPr>
          <w:rFonts w:eastAsia="仿宋_GB2312"/>
          <w:sz w:val="32"/>
          <w:szCs w:val="32"/>
        </w:rPr>
      </w:pPr>
    </w:p>
    <w:p w:rsidR="00286BCF" w:rsidRDefault="00286BCF" w:rsidP="008D3ACE">
      <w:pPr>
        <w:spacing w:line="480" w:lineRule="exact"/>
        <w:ind w:firstLineChars="205" w:firstLine="656"/>
        <w:jc w:val="both"/>
        <w:rPr>
          <w:rFonts w:eastAsia="仿宋_GB2312"/>
          <w:sz w:val="32"/>
          <w:szCs w:val="32"/>
        </w:rPr>
      </w:pPr>
    </w:p>
    <w:p w:rsidR="00286BCF" w:rsidRDefault="00286BCF" w:rsidP="008D3ACE">
      <w:pPr>
        <w:spacing w:line="480" w:lineRule="exact"/>
        <w:ind w:firstLineChars="205" w:firstLine="656"/>
        <w:jc w:val="both"/>
        <w:rPr>
          <w:rFonts w:eastAsia="仿宋_GB2312"/>
          <w:sz w:val="32"/>
          <w:szCs w:val="32"/>
        </w:rPr>
      </w:pPr>
    </w:p>
    <w:p w:rsidR="00286BCF" w:rsidRDefault="00286BCF" w:rsidP="008D3ACE">
      <w:pPr>
        <w:spacing w:line="480" w:lineRule="exact"/>
        <w:ind w:firstLineChars="205" w:firstLine="656"/>
        <w:jc w:val="both"/>
        <w:rPr>
          <w:rFonts w:eastAsia="仿宋_GB2312"/>
          <w:sz w:val="32"/>
          <w:szCs w:val="32"/>
        </w:rPr>
      </w:pPr>
    </w:p>
    <w:p w:rsidR="00662512" w:rsidRDefault="00662512" w:rsidP="008D3ACE">
      <w:pPr>
        <w:spacing w:line="480" w:lineRule="exact"/>
        <w:ind w:firstLineChars="205" w:firstLine="656"/>
        <w:jc w:val="both"/>
        <w:rPr>
          <w:rFonts w:eastAsia="仿宋_GB2312"/>
          <w:sz w:val="32"/>
          <w:szCs w:val="32"/>
        </w:rPr>
      </w:pPr>
    </w:p>
    <w:p w:rsidR="00771D2C" w:rsidRDefault="00771D2C" w:rsidP="008D3ACE">
      <w:pPr>
        <w:spacing w:line="480" w:lineRule="exact"/>
        <w:ind w:firstLineChars="205" w:firstLine="656"/>
        <w:jc w:val="both"/>
        <w:rPr>
          <w:rFonts w:eastAsia="仿宋_GB2312"/>
          <w:sz w:val="32"/>
          <w:szCs w:val="32"/>
        </w:rPr>
      </w:pPr>
    </w:p>
    <w:p w:rsidR="00B6110B" w:rsidRDefault="008D3ACE" w:rsidP="008D3ACE">
      <w:pPr>
        <w:spacing w:line="480" w:lineRule="exact"/>
        <w:ind w:firstLineChars="205" w:firstLine="656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此页无正文</w:t>
      </w:r>
    </w:p>
    <w:p w:rsidR="00B6110B" w:rsidRDefault="00B6110B" w:rsidP="00B6110B">
      <w:pPr>
        <w:spacing w:line="480" w:lineRule="exact"/>
        <w:ind w:firstLine="640"/>
        <w:jc w:val="both"/>
        <w:rPr>
          <w:rFonts w:eastAsia="仿宋_GB2312"/>
          <w:sz w:val="32"/>
          <w:szCs w:val="32"/>
        </w:rPr>
      </w:pPr>
    </w:p>
    <w:p w:rsidR="00B6110B" w:rsidRDefault="00B6110B" w:rsidP="00B6110B">
      <w:pPr>
        <w:spacing w:line="353" w:lineRule="auto"/>
        <w:ind w:firstLineChars="4" w:firstLine="13"/>
        <w:rPr>
          <w:rFonts w:eastAsia="仿宋_GB2312"/>
          <w:bCs/>
          <w:sz w:val="32"/>
          <w:szCs w:val="32"/>
        </w:rPr>
      </w:pPr>
    </w:p>
    <w:p w:rsidR="00662512" w:rsidRDefault="00662512" w:rsidP="00B6110B">
      <w:pPr>
        <w:spacing w:line="353" w:lineRule="auto"/>
        <w:ind w:firstLineChars="4" w:firstLine="13"/>
        <w:rPr>
          <w:rFonts w:eastAsia="仿宋_GB2312"/>
          <w:bCs/>
          <w:sz w:val="32"/>
          <w:szCs w:val="32"/>
        </w:rPr>
      </w:pPr>
    </w:p>
    <w:p w:rsidR="00662512" w:rsidRDefault="00662512" w:rsidP="00B6110B">
      <w:pPr>
        <w:spacing w:line="353" w:lineRule="auto"/>
        <w:ind w:firstLineChars="4" w:firstLine="13"/>
        <w:rPr>
          <w:rFonts w:eastAsia="仿宋_GB2312"/>
          <w:bCs/>
          <w:sz w:val="32"/>
          <w:szCs w:val="32"/>
        </w:rPr>
      </w:pPr>
    </w:p>
    <w:p w:rsidR="00B6110B" w:rsidRDefault="00B6110B" w:rsidP="00B6110B">
      <w:pPr>
        <w:tabs>
          <w:tab w:val="left" w:pos="7380"/>
          <w:tab w:val="left" w:pos="7560"/>
        </w:tabs>
        <w:spacing w:line="353" w:lineRule="auto"/>
        <w:ind w:firstLine="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              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/>
          <w:bCs/>
          <w:sz w:val="32"/>
          <w:szCs w:val="32"/>
        </w:rPr>
        <w:t>攀枝花市仁和区</w:t>
      </w:r>
      <w:r>
        <w:rPr>
          <w:rFonts w:eastAsia="仿宋_GB2312" w:hint="eastAsia"/>
          <w:bCs/>
          <w:sz w:val="32"/>
          <w:szCs w:val="32"/>
        </w:rPr>
        <w:t>财政局</w:t>
      </w:r>
      <w:r>
        <w:rPr>
          <w:rFonts w:eastAsia="仿宋_GB2312" w:hint="eastAsia"/>
          <w:bCs/>
          <w:sz w:val="32"/>
          <w:szCs w:val="32"/>
        </w:rPr>
        <w:t xml:space="preserve"> </w:t>
      </w:r>
    </w:p>
    <w:p w:rsidR="00B6110B" w:rsidRDefault="00B6110B" w:rsidP="00B6110B">
      <w:pPr>
        <w:spacing w:line="353" w:lineRule="auto"/>
        <w:ind w:firstLineChars="4" w:firstLine="13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                   20</w:t>
      </w:r>
      <w:r w:rsidR="00280122">
        <w:rPr>
          <w:rFonts w:eastAsia="仿宋_GB2312" w:hint="eastAsia"/>
          <w:bCs/>
          <w:sz w:val="32"/>
          <w:szCs w:val="32"/>
        </w:rPr>
        <w:t>2</w:t>
      </w:r>
      <w:r w:rsidR="00F41D50"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年</w:t>
      </w:r>
      <w:r w:rsidR="00E01A86">
        <w:rPr>
          <w:rFonts w:eastAsia="仿宋_GB2312" w:hint="eastAsia"/>
          <w:bCs/>
          <w:sz w:val="32"/>
          <w:szCs w:val="32"/>
        </w:rPr>
        <w:t>8</w:t>
      </w:r>
      <w:r>
        <w:rPr>
          <w:rFonts w:eastAsia="仿宋_GB2312"/>
          <w:bCs/>
          <w:sz w:val="32"/>
          <w:szCs w:val="32"/>
        </w:rPr>
        <w:t>月</w:t>
      </w:r>
      <w:r w:rsidR="00BE6682">
        <w:rPr>
          <w:rFonts w:eastAsia="仿宋_GB2312" w:hint="eastAsia"/>
          <w:bCs/>
          <w:sz w:val="32"/>
          <w:szCs w:val="32"/>
        </w:rPr>
        <w:t>31</w:t>
      </w:r>
      <w:r>
        <w:rPr>
          <w:rFonts w:eastAsia="仿宋_GB2312"/>
          <w:bCs/>
          <w:sz w:val="32"/>
          <w:szCs w:val="32"/>
        </w:rPr>
        <w:t>日</w:t>
      </w:r>
    </w:p>
    <w:p w:rsidR="00B6110B" w:rsidRDefault="00B6110B" w:rsidP="00B6110B">
      <w:pPr>
        <w:spacing w:line="360" w:lineRule="atLeast"/>
        <w:ind w:firstLine="0"/>
        <w:jc w:val="center"/>
        <w:rPr>
          <w:rFonts w:ascii="方正小标宋_GBK" w:eastAsia="方正小标宋_GBK"/>
          <w:bCs/>
          <w:sz w:val="36"/>
          <w:szCs w:val="36"/>
        </w:rPr>
      </w:pPr>
    </w:p>
    <w:p w:rsidR="00B6110B" w:rsidRDefault="00B6110B" w:rsidP="00B6110B">
      <w:pPr>
        <w:spacing w:line="360" w:lineRule="atLeast"/>
        <w:ind w:firstLine="0"/>
        <w:jc w:val="center"/>
        <w:rPr>
          <w:rFonts w:ascii="方正小标宋_GBK" w:eastAsia="方正小标宋_GBK"/>
          <w:bCs/>
          <w:sz w:val="36"/>
          <w:szCs w:val="36"/>
        </w:rPr>
      </w:pPr>
    </w:p>
    <w:p w:rsidR="00B6110B" w:rsidRDefault="00B6110B" w:rsidP="00B6110B">
      <w:pPr>
        <w:spacing w:line="360" w:lineRule="atLeast"/>
        <w:ind w:firstLine="0"/>
        <w:jc w:val="center"/>
        <w:rPr>
          <w:rFonts w:ascii="方正小标宋_GBK" w:eastAsia="方正小标宋_GBK"/>
          <w:bCs/>
          <w:sz w:val="36"/>
          <w:szCs w:val="36"/>
        </w:rPr>
      </w:pPr>
    </w:p>
    <w:p w:rsidR="00B6110B" w:rsidRDefault="00B6110B" w:rsidP="00B6110B">
      <w:pPr>
        <w:spacing w:line="360" w:lineRule="atLeast"/>
        <w:ind w:firstLine="0"/>
        <w:jc w:val="center"/>
        <w:rPr>
          <w:rFonts w:ascii="方正小标宋_GBK" w:eastAsia="方正小标宋_GBK"/>
          <w:bCs/>
          <w:sz w:val="36"/>
          <w:szCs w:val="36"/>
        </w:rPr>
      </w:pPr>
    </w:p>
    <w:p w:rsidR="00B6110B" w:rsidRDefault="00B6110B" w:rsidP="00B6110B">
      <w:pPr>
        <w:spacing w:line="360" w:lineRule="atLeast"/>
        <w:ind w:firstLine="0"/>
        <w:jc w:val="center"/>
        <w:rPr>
          <w:rFonts w:ascii="方正小标宋_GBK" w:eastAsia="方正小标宋_GBK"/>
          <w:bCs/>
          <w:sz w:val="36"/>
          <w:szCs w:val="36"/>
        </w:rPr>
      </w:pPr>
    </w:p>
    <w:p w:rsidR="00B6110B" w:rsidRDefault="00B6110B" w:rsidP="00B6110B">
      <w:pPr>
        <w:spacing w:line="360" w:lineRule="atLeast"/>
        <w:ind w:firstLine="0"/>
        <w:jc w:val="center"/>
        <w:rPr>
          <w:rFonts w:ascii="方正小标宋_GBK" w:eastAsia="方正小标宋_GBK"/>
          <w:bCs/>
          <w:sz w:val="36"/>
          <w:szCs w:val="36"/>
        </w:rPr>
      </w:pPr>
    </w:p>
    <w:p w:rsidR="00B6110B" w:rsidRDefault="00B6110B" w:rsidP="00B6110B">
      <w:pPr>
        <w:spacing w:line="360" w:lineRule="atLeast"/>
        <w:ind w:firstLine="0"/>
        <w:jc w:val="center"/>
        <w:rPr>
          <w:rFonts w:ascii="方正小标宋_GBK" w:eastAsia="方正小标宋_GBK"/>
          <w:bCs/>
          <w:sz w:val="36"/>
          <w:szCs w:val="36"/>
        </w:rPr>
      </w:pPr>
    </w:p>
    <w:p w:rsidR="00B6110B" w:rsidRDefault="00B6110B" w:rsidP="00B6110B">
      <w:pPr>
        <w:spacing w:line="360" w:lineRule="atLeast"/>
        <w:ind w:firstLine="0"/>
        <w:jc w:val="center"/>
        <w:rPr>
          <w:rFonts w:ascii="方正小标宋_GBK" w:eastAsia="方正小标宋_GBK"/>
          <w:bCs/>
          <w:sz w:val="36"/>
          <w:szCs w:val="36"/>
        </w:rPr>
      </w:pPr>
    </w:p>
    <w:p w:rsidR="00B6110B" w:rsidRDefault="00716877" w:rsidP="00B6110B">
      <w:pPr>
        <w:spacing w:line="360" w:lineRule="atLeast"/>
        <w:ind w:firstLine="0"/>
        <w:jc w:val="center"/>
        <w:rPr>
          <w:rFonts w:ascii="方正小标宋_GBK" w:eastAsia="方正小标宋_GBK"/>
          <w:bCs/>
          <w:sz w:val="36"/>
          <w:szCs w:val="36"/>
        </w:rPr>
      </w:pPr>
      <w:r w:rsidRPr="00716877">
        <w:rPr>
          <w:rFonts w:eastAsia="仿宋_GB2312"/>
          <w:sz w:val="32"/>
          <w:szCs w:val="32"/>
        </w:rPr>
        <w:pict>
          <v:shape id="文本框 11" o:spid="_x0000_s2052" type="#_x0000_t202" style="position:absolute;left:0;text-align:left;margin-left:-2.05pt;margin-top:22.75pt;width:70.95pt;height:24.9pt;z-index:251662336" stroked="f">
            <v:textbox>
              <w:txbxContent>
                <w:p w:rsidR="00B6110B" w:rsidRDefault="00B6110B" w:rsidP="00B6110B"/>
              </w:txbxContent>
            </v:textbox>
          </v:shape>
        </w:pict>
      </w:r>
    </w:p>
    <w:p w:rsidR="00B6110B" w:rsidRPr="00942714" w:rsidRDefault="00B6110B" w:rsidP="00B6110B">
      <w:pPr>
        <w:spacing w:line="360" w:lineRule="atLeast"/>
        <w:ind w:firstLine="0"/>
        <w:jc w:val="center"/>
        <w:rPr>
          <w:rFonts w:ascii="方正小标宋_GBK" w:eastAsia="方正小标宋_GBK"/>
          <w:bCs/>
          <w:sz w:val="36"/>
          <w:szCs w:val="36"/>
        </w:rPr>
      </w:pPr>
    </w:p>
    <w:p w:rsidR="00103D76" w:rsidRPr="00B6110B" w:rsidRDefault="00543150" w:rsidP="0023221C">
      <w:pPr>
        <w:pBdr>
          <w:bottom w:val="single" w:sz="6" w:space="1" w:color="auto"/>
        </w:pBdr>
        <w:tabs>
          <w:tab w:val="left" w:pos="-360"/>
        </w:tabs>
        <w:spacing w:line="560" w:lineRule="exact"/>
        <w:ind w:left="280" w:rightChars="11" w:right="22" w:hangingChars="100" w:hanging="280"/>
      </w:pPr>
      <w:r>
        <w:rPr>
          <w:rFonts w:eastAsia="仿宋_GB2312"/>
          <w:noProof/>
          <w:sz w:val="28"/>
          <w:szCs w:val="28"/>
          <w:u w:val="single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4" type="#_x0000_t201" style="position:absolute;left:0;text-align:left;margin-left:264pt;margin-top:280.5pt;width:126pt;height:126pt;z-index:251663360;mso-position-horizontal-relative:page;mso-position-vertical-relative:page" stroked="f">
            <v:imagedata r:id="rId7" o:title=""/>
            <w10:wrap anchorx="page" anchory="page"/>
            <w10:anchorlock/>
          </v:shape>
          <w:control r:id="rId8" w:name="SecSignControl1" w:shapeid="_x0000_s2054"/>
        </w:pict>
      </w:r>
      <w:r w:rsidR="00B6110B">
        <w:rPr>
          <w:rFonts w:eastAsia="仿宋_GB2312"/>
          <w:sz w:val="28"/>
          <w:szCs w:val="28"/>
          <w:u w:val="single"/>
        </w:rPr>
        <w:t xml:space="preserve">  </w:t>
      </w:r>
      <w:r w:rsidR="00B6110B">
        <w:rPr>
          <w:rFonts w:eastAsia="仿宋_GB2312"/>
          <w:szCs w:val="32"/>
          <w:u w:val="single"/>
        </w:rPr>
        <w:t xml:space="preserve">                                                                                   </w:t>
      </w:r>
      <w:r w:rsidR="00B6110B">
        <w:rPr>
          <w:rFonts w:eastAsia="仿宋_GB2312"/>
          <w:b/>
          <w:bCs/>
          <w:sz w:val="30"/>
          <w:szCs w:val="30"/>
          <w:u w:val="single"/>
        </w:rPr>
        <w:t xml:space="preserve">       </w:t>
      </w:r>
      <w:r w:rsidR="00B6110B">
        <w:rPr>
          <w:rFonts w:eastAsia="仿宋_GB2312"/>
          <w:sz w:val="28"/>
          <w:szCs w:val="28"/>
        </w:rPr>
        <w:t xml:space="preserve">      </w:t>
      </w:r>
      <w:r w:rsidR="00B6110B">
        <w:rPr>
          <w:rFonts w:eastAsia="仿宋_GB2312"/>
          <w:sz w:val="28"/>
          <w:szCs w:val="28"/>
        </w:rPr>
        <w:t>攀枝花市仁和区</w:t>
      </w:r>
      <w:r w:rsidR="00B6110B">
        <w:rPr>
          <w:rFonts w:eastAsia="仿宋_GB2312" w:hint="eastAsia"/>
          <w:sz w:val="28"/>
          <w:szCs w:val="28"/>
        </w:rPr>
        <w:t>财政局办公室</w:t>
      </w:r>
      <w:r w:rsidR="00B6110B">
        <w:rPr>
          <w:rFonts w:eastAsia="仿宋_GB2312"/>
          <w:sz w:val="28"/>
          <w:szCs w:val="28"/>
        </w:rPr>
        <w:t xml:space="preserve">          </w:t>
      </w:r>
      <w:r w:rsidR="00B6110B">
        <w:rPr>
          <w:rFonts w:eastAsia="仿宋_GB2312" w:hint="eastAsia"/>
          <w:sz w:val="28"/>
          <w:szCs w:val="28"/>
        </w:rPr>
        <w:t xml:space="preserve">  </w:t>
      </w:r>
      <w:r w:rsidR="00B6110B">
        <w:rPr>
          <w:rFonts w:eastAsia="仿宋_GB2312"/>
          <w:sz w:val="28"/>
          <w:szCs w:val="28"/>
        </w:rPr>
        <w:t xml:space="preserve"> 20</w:t>
      </w:r>
      <w:r w:rsidR="00280122">
        <w:rPr>
          <w:rFonts w:eastAsia="仿宋_GB2312" w:hint="eastAsia"/>
          <w:sz w:val="28"/>
          <w:szCs w:val="28"/>
        </w:rPr>
        <w:t>2</w:t>
      </w:r>
      <w:r w:rsidR="00F41D50">
        <w:rPr>
          <w:rFonts w:eastAsia="仿宋_GB2312" w:hint="eastAsia"/>
          <w:sz w:val="28"/>
          <w:szCs w:val="28"/>
        </w:rPr>
        <w:t>2</w:t>
      </w:r>
      <w:r w:rsidR="00B6110B">
        <w:rPr>
          <w:rFonts w:eastAsia="仿宋_GB2312"/>
          <w:sz w:val="28"/>
          <w:szCs w:val="28"/>
        </w:rPr>
        <w:t>年</w:t>
      </w:r>
      <w:r w:rsidR="00E01A86">
        <w:rPr>
          <w:rFonts w:eastAsia="仿宋_GB2312" w:hint="eastAsia"/>
          <w:sz w:val="28"/>
          <w:szCs w:val="28"/>
        </w:rPr>
        <w:t>8</w:t>
      </w:r>
      <w:r w:rsidR="00B6110B">
        <w:rPr>
          <w:rFonts w:eastAsia="仿宋_GB2312"/>
          <w:sz w:val="28"/>
          <w:szCs w:val="28"/>
        </w:rPr>
        <w:t>月</w:t>
      </w:r>
      <w:r w:rsidR="00BE6682">
        <w:rPr>
          <w:rFonts w:eastAsia="仿宋_GB2312" w:hint="eastAsia"/>
          <w:sz w:val="28"/>
          <w:szCs w:val="28"/>
        </w:rPr>
        <w:t>31</w:t>
      </w:r>
      <w:r w:rsidR="00B6110B">
        <w:rPr>
          <w:rFonts w:eastAsia="仿宋_GB2312"/>
          <w:sz w:val="28"/>
          <w:szCs w:val="28"/>
        </w:rPr>
        <w:t>日印</w:t>
      </w:r>
    </w:p>
    <w:sectPr w:rsidR="00103D76" w:rsidRPr="00B6110B" w:rsidSect="00D16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decimalHalfWidth"/>
      </w:footnotePr>
      <w:endnotePr>
        <w:numFmt w:val="chineseCounting"/>
      </w:endnotePr>
      <w:pgSz w:w="11905" w:h="16837"/>
      <w:pgMar w:top="2098" w:right="1474" w:bottom="1985" w:left="1588" w:header="851" w:footer="1701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25E" w:rsidRDefault="004D025E" w:rsidP="00B6110B">
      <w:r>
        <w:separator/>
      </w:r>
    </w:p>
  </w:endnote>
  <w:endnote w:type="continuationSeparator" w:id="1">
    <w:p w:rsidR="004D025E" w:rsidRDefault="004D025E" w:rsidP="00B6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3B" w:rsidRDefault="00716877" w:rsidP="00387B26">
    <w:pPr>
      <w:spacing w:line="1" w:lineRule="atLeast"/>
      <w:ind w:firstLineChars="157" w:firstLine="44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103D76">
      <w:rPr>
        <w:rStyle w:val="a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103D76">
      <w:rPr>
        <w:rStyle w:val="a5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3B" w:rsidRDefault="00716877" w:rsidP="00387B26">
    <w:pPr>
      <w:spacing w:line="1" w:lineRule="atLeast"/>
      <w:ind w:firstLineChars="2757" w:firstLine="772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103D76">
      <w:rPr>
        <w:rStyle w:val="a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543150">
      <w:rPr>
        <w:rStyle w:val="a5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3B" w:rsidRDefault="0054315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25E" w:rsidRDefault="004D025E" w:rsidP="00B6110B">
      <w:r>
        <w:separator/>
      </w:r>
    </w:p>
  </w:footnote>
  <w:footnote w:type="continuationSeparator" w:id="1">
    <w:p w:rsidR="004D025E" w:rsidRDefault="004D025E" w:rsidP="00B61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3B" w:rsidRDefault="00716877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left:0;text-align:left;margin-left:0;margin-top:0;width:436.1pt;height:76.5pt;z-index:-251655168;mso-wrap-distance-left:0;mso-wrap-distance-right:0;mso-position-horizontal:center" filled="f" stroked="f">
          <v:textbox inset="0,0,0,0">
            <w:txbxContent>
              <w:p w:rsidR="00BC273B" w:rsidRDefault="00543150">
                <w:pPr>
                  <w:spacing w:line="334" w:lineRule="atLeast"/>
                  <w:ind w:firstLine="420"/>
                  <w:rPr>
                    <w:sz w:val="21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3B" w:rsidRDefault="00716877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0;margin-top:0;width:435.35pt;height:76.5pt;z-index:-251656192;mso-wrap-distance-left:0;mso-wrap-distance-right:0;mso-position-horizontal:center" filled="f" stroked="f">
          <v:textbox inset="0,0,0,0">
            <w:txbxContent>
              <w:p w:rsidR="00BC273B" w:rsidRDefault="00543150">
                <w:pPr>
                  <w:spacing w:line="334" w:lineRule="atLeast"/>
                  <w:ind w:firstLine="420"/>
                  <w:rPr>
                    <w:sz w:val="21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3B" w:rsidRDefault="0054315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1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10B"/>
    <w:rsid w:val="00005F67"/>
    <w:rsid w:val="0001378B"/>
    <w:rsid w:val="000371B1"/>
    <w:rsid w:val="00051021"/>
    <w:rsid w:val="000515E0"/>
    <w:rsid w:val="00051E98"/>
    <w:rsid w:val="00072B0D"/>
    <w:rsid w:val="0008337B"/>
    <w:rsid w:val="000B608A"/>
    <w:rsid w:val="000B7952"/>
    <w:rsid w:val="000C3BA6"/>
    <w:rsid w:val="000D0649"/>
    <w:rsid w:val="000F142D"/>
    <w:rsid w:val="000F60B4"/>
    <w:rsid w:val="000F76EC"/>
    <w:rsid w:val="001008CB"/>
    <w:rsid w:val="00103D76"/>
    <w:rsid w:val="00115369"/>
    <w:rsid w:val="00133BF3"/>
    <w:rsid w:val="00147DD6"/>
    <w:rsid w:val="001545F9"/>
    <w:rsid w:val="00157133"/>
    <w:rsid w:val="00160C9F"/>
    <w:rsid w:val="00175A16"/>
    <w:rsid w:val="00184029"/>
    <w:rsid w:val="001848B6"/>
    <w:rsid w:val="0019421C"/>
    <w:rsid w:val="001A25DD"/>
    <w:rsid w:val="001C7D1E"/>
    <w:rsid w:val="001D1D6C"/>
    <w:rsid w:val="001F6B99"/>
    <w:rsid w:val="00214571"/>
    <w:rsid w:val="0023221C"/>
    <w:rsid w:val="0025119D"/>
    <w:rsid w:val="00253528"/>
    <w:rsid w:val="00255FAC"/>
    <w:rsid w:val="00280122"/>
    <w:rsid w:val="00285E21"/>
    <w:rsid w:val="002860F7"/>
    <w:rsid w:val="00286BCF"/>
    <w:rsid w:val="002A6116"/>
    <w:rsid w:val="002B16BA"/>
    <w:rsid w:val="002B272F"/>
    <w:rsid w:val="002C1143"/>
    <w:rsid w:val="002C25D3"/>
    <w:rsid w:val="002D02D1"/>
    <w:rsid w:val="002D2ABB"/>
    <w:rsid w:val="002F2D9F"/>
    <w:rsid w:val="00324987"/>
    <w:rsid w:val="00331C66"/>
    <w:rsid w:val="00353E8B"/>
    <w:rsid w:val="00356681"/>
    <w:rsid w:val="00356B39"/>
    <w:rsid w:val="00361E74"/>
    <w:rsid w:val="00362B48"/>
    <w:rsid w:val="00370504"/>
    <w:rsid w:val="0038035E"/>
    <w:rsid w:val="003A16D7"/>
    <w:rsid w:val="003B27B8"/>
    <w:rsid w:val="003B5E58"/>
    <w:rsid w:val="003C3BF7"/>
    <w:rsid w:val="003E4A74"/>
    <w:rsid w:val="003E4DFC"/>
    <w:rsid w:val="003F0B42"/>
    <w:rsid w:val="003F49F8"/>
    <w:rsid w:val="00407527"/>
    <w:rsid w:val="00432D54"/>
    <w:rsid w:val="00452641"/>
    <w:rsid w:val="00455370"/>
    <w:rsid w:val="004813D4"/>
    <w:rsid w:val="004A3F98"/>
    <w:rsid w:val="004A6FA9"/>
    <w:rsid w:val="004B04E9"/>
    <w:rsid w:val="004B17F1"/>
    <w:rsid w:val="004C253B"/>
    <w:rsid w:val="004C46EB"/>
    <w:rsid w:val="004D025E"/>
    <w:rsid w:val="004D3CDA"/>
    <w:rsid w:val="004D3F3C"/>
    <w:rsid w:val="004E32E7"/>
    <w:rsid w:val="004E738D"/>
    <w:rsid w:val="004F59A5"/>
    <w:rsid w:val="00500689"/>
    <w:rsid w:val="00505E12"/>
    <w:rsid w:val="005143D8"/>
    <w:rsid w:val="00515902"/>
    <w:rsid w:val="0052223A"/>
    <w:rsid w:val="00543150"/>
    <w:rsid w:val="00544BF3"/>
    <w:rsid w:val="00573BE7"/>
    <w:rsid w:val="005816A7"/>
    <w:rsid w:val="005828E9"/>
    <w:rsid w:val="00586F78"/>
    <w:rsid w:val="005971C0"/>
    <w:rsid w:val="005A04D6"/>
    <w:rsid w:val="005A0513"/>
    <w:rsid w:val="005A2C0A"/>
    <w:rsid w:val="005F3A29"/>
    <w:rsid w:val="00606CBF"/>
    <w:rsid w:val="00610706"/>
    <w:rsid w:val="0061277C"/>
    <w:rsid w:val="00662512"/>
    <w:rsid w:val="00664B9E"/>
    <w:rsid w:val="00667557"/>
    <w:rsid w:val="006A4BD3"/>
    <w:rsid w:val="006B2DB4"/>
    <w:rsid w:val="006D20D4"/>
    <w:rsid w:val="006E56B0"/>
    <w:rsid w:val="006F0B26"/>
    <w:rsid w:val="00712E57"/>
    <w:rsid w:val="00716877"/>
    <w:rsid w:val="00720F12"/>
    <w:rsid w:val="00725D9E"/>
    <w:rsid w:val="0073721B"/>
    <w:rsid w:val="00761807"/>
    <w:rsid w:val="007710AD"/>
    <w:rsid w:val="00771D2C"/>
    <w:rsid w:val="00775069"/>
    <w:rsid w:val="0078309C"/>
    <w:rsid w:val="00792C5F"/>
    <w:rsid w:val="00794E45"/>
    <w:rsid w:val="007B11F7"/>
    <w:rsid w:val="007C1737"/>
    <w:rsid w:val="007C3973"/>
    <w:rsid w:val="007C58A8"/>
    <w:rsid w:val="007E43B1"/>
    <w:rsid w:val="008030F6"/>
    <w:rsid w:val="00803B38"/>
    <w:rsid w:val="00806189"/>
    <w:rsid w:val="00810512"/>
    <w:rsid w:val="00817176"/>
    <w:rsid w:val="008179D6"/>
    <w:rsid w:val="00836661"/>
    <w:rsid w:val="008626A4"/>
    <w:rsid w:val="00867A89"/>
    <w:rsid w:val="00870843"/>
    <w:rsid w:val="00884BA8"/>
    <w:rsid w:val="00891FBC"/>
    <w:rsid w:val="008A0B62"/>
    <w:rsid w:val="008A4A71"/>
    <w:rsid w:val="008D3407"/>
    <w:rsid w:val="008D3ACE"/>
    <w:rsid w:val="008F7277"/>
    <w:rsid w:val="009132F8"/>
    <w:rsid w:val="00922A0B"/>
    <w:rsid w:val="00935826"/>
    <w:rsid w:val="00942714"/>
    <w:rsid w:val="00943E4D"/>
    <w:rsid w:val="00950E5C"/>
    <w:rsid w:val="0096088C"/>
    <w:rsid w:val="00961D4F"/>
    <w:rsid w:val="00962A25"/>
    <w:rsid w:val="0096744F"/>
    <w:rsid w:val="009850E3"/>
    <w:rsid w:val="009A5AA8"/>
    <w:rsid w:val="009B154A"/>
    <w:rsid w:val="009B5810"/>
    <w:rsid w:val="009D23A0"/>
    <w:rsid w:val="009D7C69"/>
    <w:rsid w:val="009E1B52"/>
    <w:rsid w:val="00A140D6"/>
    <w:rsid w:val="00A1573C"/>
    <w:rsid w:val="00A276E8"/>
    <w:rsid w:val="00A424BC"/>
    <w:rsid w:val="00A47737"/>
    <w:rsid w:val="00A53933"/>
    <w:rsid w:val="00A54252"/>
    <w:rsid w:val="00A55EDD"/>
    <w:rsid w:val="00A5637A"/>
    <w:rsid w:val="00A65678"/>
    <w:rsid w:val="00A85A9D"/>
    <w:rsid w:val="00A90760"/>
    <w:rsid w:val="00A95CF2"/>
    <w:rsid w:val="00AC2530"/>
    <w:rsid w:val="00AC3EFF"/>
    <w:rsid w:val="00AD1F1C"/>
    <w:rsid w:val="00AD63B7"/>
    <w:rsid w:val="00AD6530"/>
    <w:rsid w:val="00AE256A"/>
    <w:rsid w:val="00AF284A"/>
    <w:rsid w:val="00B0782E"/>
    <w:rsid w:val="00B10871"/>
    <w:rsid w:val="00B16BF3"/>
    <w:rsid w:val="00B20A30"/>
    <w:rsid w:val="00B2158C"/>
    <w:rsid w:val="00B356F4"/>
    <w:rsid w:val="00B564DD"/>
    <w:rsid w:val="00B6110B"/>
    <w:rsid w:val="00B64F03"/>
    <w:rsid w:val="00B774D7"/>
    <w:rsid w:val="00B85ABA"/>
    <w:rsid w:val="00BE6682"/>
    <w:rsid w:val="00BF7AAA"/>
    <w:rsid w:val="00C01EDD"/>
    <w:rsid w:val="00C35DB7"/>
    <w:rsid w:val="00C463A2"/>
    <w:rsid w:val="00C51619"/>
    <w:rsid w:val="00C53929"/>
    <w:rsid w:val="00C60427"/>
    <w:rsid w:val="00CA189E"/>
    <w:rsid w:val="00CC6852"/>
    <w:rsid w:val="00CE3B65"/>
    <w:rsid w:val="00CE5781"/>
    <w:rsid w:val="00CF13AB"/>
    <w:rsid w:val="00CF1841"/>
    <w:rsid w:val="00CF1B3D"/>
    <w:rsid w:val="00CF783F"/>
    <w:rsid w:val="00D00318"/>
    <w:rsid w:val="00D035AE"/>
    <w:rsid w:val="00D054FE"/>
    <w:rsid w:val="00D16F4F"/>
    <w:rsid w:val="00D40387"/>
    <w:rsid w:val="00D657A6"/>
    <w:rsid w:val="00D667A6"/>
    <w:rsid w:val="00D919E2"/>
    <w:rsid w:val="00DB2FFF"/>
    <w:rsid w:val="00DB481B"/>
    <w:rsid w:val="00DE3090"/>
    <w:rsid w:val="00DE58B9"/>
    <w:rsid w:val="00DF4BA6"/>
    <w:rsid w:val="00E01A86"/>
    <w:rsid w:val="00E1339F"/>
    <w:rsid w:val="00E171F5"/>
    <w:rsid w:val="00E22BB4"/>
    <w:rsid w:val="00E22DE2"/>
    <w:rsid w:val="00E30B38"/>
    <w:rsid w:val="00E43A99"/>
    <w:rsid w:val="00E5046B"/>
    <w:rsid w:val="00E60C84"/>
    <w:rsid w:val="00E64926"/>
    <w:rsid w:val="00E703FC"/>
    <w:rsid w:val="00E77CD8"/>
    <w:rsid w:val="00E8011C"/>
    <w:rsid w:val="00E80571"/>
    <w:rsid w:val="00E8157A"/>
    <w:rsid w:val="00E842C4"/>
    <w:rsid w:val="00E945C5"/>
    <w:rsid w:val="00EA0A28"/>
    <w:rsid w:val="00EA13C4"/>
    <w:rsid w:val="00EA3729"/>
    <w:rsid w:val="00EA5A67"/>
    <w:rsid w:val="00EA7182"/>
    <w:rsid w:val="00EE1C52"/>
    <w:rsid w:val="00EF150C"/>
    <w:rsid w:val="00F154A0"/>
    <w:rsid w:val="00F15C77"/>
    <w:rsid w:val="00F1635D"/>
    <w:rsid w:val="00F22323"/>
    <w:rsid w:val="00F41D50"/>
    <w:rsid w:val="00F44A9D"/>
    <w:rsid w:val="00F50EDF"/>
    <w:rsid w:val="00F606BD"/>
    <w:rsid w:val="00F717FF"/>
    <w:rsid w:val="00F91C6C"/>
    <w:rsid w:val="00F93360"/>
    <w:rsid w:val="00F939DC"/>
    <w:rsid w:val="00F93BD5"/>
    <w:rsid w:val="00F9613E"/>
    <w:rsid w:val="00FA7A0D"/>
    <w:rsid w:val="00FB7EED"/>
    <w:rsid w:val="00FD7556"/>
    <w:rsid w:val="00FE3363"/>
    <w:rsid w:val="00FE7027"/>
    <w:rsid w:val="00F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0B"/>
    <w:pPr>
      <w:widowControl w:val="0"/>
      <w:ind w:firstLine="400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6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10B"/>
    <w:rPr>
      <w:sz w:val="18"/>
      <w:szCs w:val="18"/>
    </w:rPr>
  </w:style>
  <w:style w:type="paragraph" w:styleId="a4">
    <w:name w:val="footer"/>
    <w:basedOn w:val="a"/>
    <w:link w:val="Char0"/>
    <w:unhideWhenUsed/>
    <w:rsid w:val="00B6110B"/>
    <w:pPr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10B"/>
    <w:rPr>
      <w:sz w:val="18"/>
      <w:szCs w:val="18"/>
    </w:rPr>
  </w:style>
  <w:style w:type="character" w:styleId="a5">
    <w:name w:val="page number"/>
    <w:basedOn w:val="a0"/>
    <w:rsid w:val="00B6110B"/>
  </w:style>
  <w:style w:type="character" w:customStyle="1" w:styleId="Char1">
    <w:name w:val="正文文本 Char"/>
    <w:basedOn w:val="a0"/>
    <w:link w:val="a6"/>
    <w:locked/>
    <w:rsid w:val="00B6110B"/>
    <w:rPr>
      <w:rFonts w:ascii="Calibri" w:eastAsia="宋体" w:hAnsi="Calibri"/>
      <w:sz w:val="32"/>
      <w:szCs w:val="24"/>
    </w:rPr>
  </w:style>
  <w:style w:type="paragraph" w:styleId="a6">
    <w:name w:val="Body Text"/>
    <w:basedOn w:val="a"/>
    <w:link w:val="Char1"/>
    <w:rsid w:val="00B6110B"/>
    <w:pPr>
      <w:ind w:firstLine="0"/>
      <w:jc w:val="both"/>
    </w:pPr>
    <w:rPr>
      <w:rFonts w:ascii="Calibri" w:hAnsi="Calibri" w:cstheme="minorBidi"/>
      <w:kern w:val="2"/>
      <w:sz w:val="32"/>
      <w:szCs w:val="24"/>
    </w:rPr>
  </w:style>
  <w:style w:type="character" w:customStyle="1" w:styleId="Char10">
    <w:name w:val="正文文本 Char1"/>
    <w:basedOn w:val="a0"/>
    <w:link w:val="a6"/>
    <w:uiPriority w:val="99"/>
    <w:semiHidden/>
    <w:rsid w:val="00B6110B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28E0-0B61-460F-B5B7-61CE1707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陈善炜</dc:creator>
  <cp:lastModifiedBy>陈善炜</cp:lastModifiedBy>
  <cp:revision>63</cp:revision>
  <dcterms:created xsi:type="dcterms:W3CDTF">2019-07-10T02:59:00Z</dcterms:created>
  <dcterms:modified xsi:type="dcterms:W3CDTF">2022-08-31T01:41:00Z</dcterms:modified>
</cp:coreProperties>
</file>