
<file path=[Content_Types].xml><?xml version="1.0" encoding="utf-8"?>
<Types xmlns="http://schemas.openxmlformats.org/package/2006/content-types">
  <Default Extension="xml" ContentType="application/xml"/>
  <Default Extension="xls" ContentType="application/vnd.ms-exce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sz w:val="72"/>
          <w:szCs w:val="72"/>
        </w:rPr>
      </w:pPr>
      <w:bookmarkStart w:id="0" w:name="_Toc15306267"/>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1" w:name="_Toc15377193"/>
      <w:bookmarkStart w:id="2" w:name="_Toc15396597"/>
      <w:bookmarkStart w:id="3" w:name="_Toc15377425"/>
      <w:bookmarkStart w:id="4" w:name="_Toc15378441"/>
      <w:bookmarkStart w:id="5" w:name="_Toc15396475"/>
      <w:r>
        <w:rPr>
          <w:rFonts w:ascii="方正小标宋简体" w:hAnsi="方正小标宋简体" w:eastAsia="方正小标宋简体" w:cs="方正小标宋简体"/>
          <w:sz w:val="72"/>
          <w:szCs w:val="72"/>
        </w:rPr>
        <w:t>2021</w:t>
      </w:r>
      <w:r>
        <w:rPr>
          <w:rFonts w:hint="eastAsia" w:ascii="方正小标宋简体" w:hAnsi="方正小标宋简体" w:eastAsia="方正小标宋简体" w:cs="方正小标宋简体"/>
          <w:sz w:val="72"/>
          <w:szCs w:val="72"/>
        </w:rPr>
        <w:t>年度</w:t>
      </w:r>
      <w:bookmarkEnd w:id="1"/>
      <w:bookmarkEnd w:id="2"/>
      <w:bookmarkEnd w:id="3"/>
      <w:bookmarkEnd w:id="4"/>
      <w:bookmarkEnd w:id="5"/>
    </w:p>
    <w:p>
      <w:pPr>
        <w:adjustRightInd w:val="0"/>
        <w:snapToGrid w:val="0"/>
        <w:spacing w:line="360" w:lineRule="auto"/>
        <w:jc w:val="center"/>
        <w:outlineLvl w:val="0"/>
        <w:rPr>
          <w:rFonts w:ascii="方正小标宋简体" w:hAnsi="宋体" w:eastAsia="方正小标宋简体"/>
          <w:sz w:val="52"/>
          <w:szCs w:val="52"/>
        </w:rPr>
      </w:pPr>
      <w:bookmarkStart w:id="6" w:name="_Toc15377194"/>
      <w:bookmarkStart w:id="7" w:name="_Toc15377426"/>
      <w:bookmarkStart w:id="8" w:name="_Toc15396476"/>
      <w:bookmarkStart w:id="9" w:name="_Toc15396598"/>
      <w:bookmarkStart w:id="10" w:name="_Toc15378442"/>
      <w:r>
        <w:rPr>
          <w:rFonts w:hint="eastAsia" w:ascii="方正小标宋简体" w:hAnsi="方正小标宋简体" w:eastAsia="方正小标宋简体" w:cs="方正小标宋简体"/>
          <w:sz w:val="72"/>
          <w:szCs w:val="72"/>
        </w:rPr>
        <w:t>四川省</w:t>
      </w:r>
      <w:bookmarkEnd w:id="0"/>
      <w:bookmarkStart w:id="11" w:name="_Toc15306268"/>
      <w:r>
        <w:rPr>
          <w:rFonts w:hint="eastAsia" w:ascii="方正小标宋简体" w:hAnsi="方正小标宋简体" w:eastAsia="方正小标宋简体" w:cs="方正小标宋简体"/>
          <w:sz w:val="72"/>
          <w:szCs w:val="72"/>
        </w:rPr>
        <w:t>攀枝花市仁和生态环境监测站</w:t>
      </w:r>
      <w:bookmarkEnd w:id="6"/>
      <w:bookmarkEnd w:id="7"/>
      <w:bookmarkEnd w:id="8"/>
      <w:bookmarkEnd w:id="9"/>
      <w:bookmarkEnd w:id="10"/>
      <w:bookmarkEnd w:id="11"/>
      <w:r>
        <w:rPr>
          <w:rFonts w:hint="eastAsia" w:ascii="方正小标宋简体" w:hAnsi="方正小标宋简体" w:eastAsia="方正小标宋简体" w:cs="方正小标宋简体"/>
          <w:sz w:val="72"/>
          <w:szCs w:val="72"/>
        </w:rPr>
        <w:t>单位决算</w:t>
      </w:r>
    </w:p>
    <w:p>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pPr>
        <w:widowControl/>
        <w:jc w:val="center"/>
        <w:rPr>
          <w:rFonts w:ascii="黑体" w:hAnsi="黑体" w:eastAsia="黑体"/>
          <w:sz w:val="28"/>
          <w:szCs w:val="28"/>
        </w:rPr>
      </w:pPr>
    </w:p>
    <w:p>
      <w:pPr>
        <w:pStyle w:val="10"/>
      </w:pPr>
      <w:r>
        <w:rPr>
          <w:rFonts w:hint="eastAsia"/>
        </w:rPr>
        <w:t>公开时间：</w:t>
      </w:r>
      <w:r>
        <w:t>2022</w:t>
      </w:r>
      <w:r>
        <w:rPr>
          <w:rFonts w:hint="eastAsia"/>
        </w:rPr>
        <w:t>年</w:t>
      </w:r>
      <w:r>
        <w:t>9</w:t>
      </w:r>
      <w:r>
        <w:rPr>
          <w:rFonts w:hint="eastAsia"/>
        </w:rPr>
        <w:t>月14日</w:t>
      </w:r>
    </w:p>
    <w:p/>
    <w:p>
      <w:pPr>
        <w:pStyle w:val="10"/>
        <w:adjustRightInd w:val="0"/>
        <w:snapToGrid w:val="0"/>
        <w:spacing w:before="0" w:line="440" w:lineRule="exact"/>
        <w:jc w:val="left"/>
        <w:rPr>
          <w:rFonts w:ascii="宋体" w:hAnsi="宋体" w:eastAsia="宋体"/>
        </w:rPr>
      </w:pPr>
      <w:r>
        <w:rPr>
          <w:rFonts w:hint="eastAsia" w:ascii="宋体" w:hAnsi="宋体" w:eastAsia="宋体"/>
        </w:rPr>
        <w:t>第一部分单位概况…………………………………………</w:t>
      </w:r>
      <w:r>
        <w:rPr>
          <w:rFonts w:ascii="宋体" w:hAnsi="宋体" w:eastAsia="宋体"/>
        </w:rPr>
        <w:t>4</w:t>
      </w:r>
    </w:p>
    <w:p>
      <w:pPr>
        <w:pStyle w:val="11"/>
        <w:adjustRightInd w:val="0"/>
        <w:snapToGrid w:val="0"/>
        <w:spacing w:line="440" w:lineRule="exact"/>
        <w:jc w:val="left"/>
        <w:rPr>
          <w:rFonts w:ascii="宋体" w:hAnsi="宋体"/>
          <w:sz w:val="28"/>
          <w:szCs w:val="28"/>
        </w:rPr>
      </w:pPr>
      <w:r>
        <w:rPr>
          <w:rFonts w:hint="eastAsia" w:ascii="宋体" w:hAnsi="宋体"/>
          <w:sz w:val="28"/>
          <w:szCs w:val="28"/>
        </w:rPr>
        <w:t>一、职能简介……………………………………………</w:t>
      </w:r>
      <w:r>
        <w:rPr>
          <w:rFonts w:ascii="宋体" w:hAnsi="宋体"/>
          <w:sz w:val="28"/>
          <w:szCs w:val="28"/>
        </w:rPr>
        <w:t>4</w:t>
      </w:r>
    </w:p>
    <w:p>
      <w:pPr>
        <w:pStyle w:val="11"/>
        <w:adjustRightInd w:val="0"/>
        <w:snapToGrid w:val="0"/>
        <w:spacing w:line="440" w:lineRule="exact"/>
        <w:jc w:val="left"/>
        <w:rPr>
          <w:rFonts w:ascii="宋体" w:hAnsi="宋体" w:cs="宋体"/>
          <w:sz w:val="28"/>
          <w:szCs w:val="28"/>
        </w:rPr>
      </w:pPr>
      <w:r>
        <w:rPr>
          <w:rFonts w:hint="eastAsia" w:ascii="宋体" w:hAnsi="宋体" w:cs="宋体"/>
          <w:sz w:val="28"/>
          <w:szCs w:val="28"/>
        </w:rPr>
        <w:t>二、</w:t>
      </w:r>
      <w:r>
        <w:rPr>
          <w:rFonts w:ascii="宋体" w:hAnsi="宋体" w:cs="宋体"/>
          <w:sz w:val="28"/>
          <w:szCs w:val="28"/>
        </w:rPr>
        <w:t>2021</w:t>
      </w:r>
      <w:r>
        <w:rPr>
          <w:rFonts w:hint="eastAsia" w:ascii="宋体" w:hAnsi="宋体" w:cs="宋体"/>
          <w:sz w:val="28"/>
          <w:szCs w:val="28"/>
        </w:rPr>
        <w:t>年重点工作完成情况…………………………</w:t>
      </w:r>
      <w:r>
        <w:rPr>
          <w:rFonts w:ascii="宋体" w:hAnsi="宋体" w:cs="宋体"/>
          <w:sz w:val="28"/>
          <w:szCs w:val="28"/>
        </w:rPr>
        <w:t>4</w:t>
      </w:r>
    </w:p>
    <w:p>
      <w:pPr>
        <w:pStyle w:val="11"/>
        <w:adjustRightInd w:val="0"/>
        <w:snapToGrid w:val="0"/>
        <w:spacing w:line="440" w:lineRule="exact"/>
        <w:jc w:val="left"/>
        <w:rPr>
          <w:rFonts w:hint="eastAsia" w:ascii="宋体" w:hAnsi="宋体" w:eastAsia="宋体" w:cs="宋体"/>
          <w:sz w:val="28"/>
          <w:szCs w:val="28"/>
          <w:lang w:eastAsia="zh-CN"/>
        </w:rPr>
      </w:pPr>
      <w:r>
        <w:rPr>
          <w:rFonts w:hint="eastAsia" w:ascii="宋体" w:hAnsi="宋体" w:cs="宋体"/>
          <w:sz w:val="28"/>
          <w:szCs w:val="28"/>
          <w:lang w:eastAsia="zh-CN"/>
        </w:rPr>
        <w:t>三</w:t>
      </w:r>
      <w:r>
        <w:rPr>
          <w:rFonts w:hint="eastAsia" w:ascii="宋体" w:hAnsi="宋体" w:cs="宋体"/>
          <w:sz w:val="28"/>
          <w:szCs w:val="28"/>
        </w:rPr>
        <w:t>、</w:t>
      </w:r>
      <w:r>
        <w:rPr>
          <w:rFonts w:hint="eastAsia" w:ascii="宋体" w:hAnsi="宋体" w:cs="宋体"/>
          <w:sz w:val="28"/>
          <w:szCs w:val="28"/>
          <w:lang w:eastAsia="zh-CN"/>
        </w:rPr>
        <w:t>机构设置</w:t>
      </w:r>
      <w:r>
        <w:rPr>
          <w:rFonts w:hint="eastAsia" w:ascii="宋体" w:hAnsi="宋体" w:cs="宋体"/>
          <w:sz w:val="28"/>
          <w:szCs w:val="28"/>
        </w:rPr>
        <w:t>情况………………………………………</w:t>
      </w:r>
      <w:r>
        <w:rPr>
          <w:rFonts w:hint="eastAsia" w:ascii="宋体" w:hAnsi="宋体" w:cs="宋体"/>
          <w:sz w:val="28"/>
          <w:szCs w:val="28"/>
          <w:lang w:val="en-US" w:eastAsia="zh-CN"/>
        </w:rPr>
        <w:t>5</w:t>
      </w:r>
    </w:p>
    <w:p>
      <w:pPr>
        <w:pStyle w:val="10"/>
        <w:adjustRightInd w:val="0"/>
        <w:snapToGrid w:val="0"/>
        <w:spacing w:before="0" w:line="440" w:lineRule="exact"/>
        <w:jc w:val="left"/>
        <w:rPr>
          <w:rFonts w:ascii="宋体" w:hAnsi="宋体" w:eastAsia="宋体"/>
        </w:rPr>
      </w:pPr>
      <w:r>
        <w:rPr>
          <w:rFonts w:hint="eastAsia" w:ascii="宋体" w:hAnsi="宋体" w:eastAsia="宋体"/>
        </w:rPr>
        <w:t>第二部分</w:t>
      </w:r>
      <w:r>
        <w:rPr>
          <w:rFonts w:ascii="宋体" w:hAnsi="宋体" w:eastAsia="宋体"/>
        </w:rPr>
        <w:t xml:space="preserve"> 2021</w:t>
      </w:r>
      <w:r>
        <w:rPr>
          <w:rFonts w:hint="eastAsia" w:ascii="宋体" w:hAnsi="宋体" w:eastAsia="宋体"/>
        </w:rPr>
        <w:t>年度单位决算情况说明……………………</w:t>
      </w:r>
      <w:r>
        <w:rPr>
          <w:rFonts w:ascii="宋体" w:hAnsi="宋体" w:eastAsia="宋体"/>
        </w:rPr>
        <w:t>5</w:t>
      </w:r>
    </w:p>
    <w:p>
      <w:pPr>
        <w:pStyle w:val="11"/>
        <w:adjustRightInd w:val="0"/>
        <w:snapToGrid w:val="0"/>
        <w:spacing w:line="440" w:lineRule="exact"/>
        <w:jc w:val="left"/>
        <w:rPr>
          <w:rFonts w:ascii="宋体" w:hAnsi="宋体"/>
          <w:sz w:val="28"/>
          <w:szCs w:val="28"/>
        </w:rPr>
      </w:pPr>
      <w:r>
        <w:rPr>
          <w:rFonts w:hint="eastAsia" w:ascii="宋体" w:hAnsi="宋体"/>
          <w:sz w:val="28"/>
          <w:szCs w:val="28"/>
        </w:rPr>
        <w:t>一、收入支出决算总体情况说明………………………</w:t>
      </w:r>
      <w:r>
        <w:rPr>
          <w:rFonts w:ascii="宋体" w:hAnsi="宋体"/>
          <w:sz w:val="28"/>
          <w:szCs w:val="28"/>
        </w:rPr>
        <w:t>5</w:t>
      </w:r>
    </w:p>
    <w:p>
      <w:pPr>
        <w:pStyle w:val="11"/>
        <w:adjustRightInd w:val="0"/>
        <w:snapToGrid w:val="0"/>
        <w:spacing w:line="440" w:lineRule="exact"/>
        <w:jc w:val="left"/>
        <w:rPr>
          <w:rFonts w:ascii="宋体" w:hAnsi="宋体"/>
          <w:sz w:val="28"/>
          <w:szCs w:val="28"/>
        </w:rPr>
      </w:pPr>
      <w:r>
        <w:rPr>
          <w:rFonts w:hint="eastAsia" w:ascii="宋体" w:hAnsi="宋体"/>
          <w:sz w:val="28"/>
          <w:szCs w:val="28"/>
        </w:rPr>
        <w:t>二、收入决算情况说明…………………………………5</w:t>
      </w:r>
    </w:p>
    <w:p>
      <w:pPr>
        <w:pStyle w:val="11"/>
        <w:adjustRightInd w:val="0"/>
        <w:snapToGrid w:val="0"/>
        <w:spacing w:line="440" w:lineRule="exact"/>
        <w:jc w:val="left"/>
        <w:rPr>
          <w:rFonts w:ascii="宋体" w:hAnsi="宋体"/>
          <w:sz w:val="28"/>
          <w:szCs w:val="28"/>
        </w:rPr>
      </w:pPr>
      <w:r>
        <w:rPr>
          <w:rFonts w:hint="eastAsia" w:ascii="宋体" w:hAnsi="宋体"/>
          <w:sz w:val="28"/>
          <w:szCs w:val="28"/>
        </w:rPr>
        <w:t>三、支出决算情况说明…………………………………</w:t>
      </w:r>
      <w:r>
        <w:rPr>
          <w:rFonts w:ascii="宋体" w:hAnsi="宋体"/>
          <w:sz w:val="28"/>
          <w:szCs w:val="28"/>
        </w:rPr>
        <w:t>6</w:t>
      </w:r>
    </w:p>
    <w:p>
      <w:pPr>
        <w:pStyle w:val="11"/>
        <w:adjustRightInd w:val="0"/>
        <w:snapToGrid w:val="0"/>
        <w:spacing w:line="440" w:lineRule="exact"/>
        <w:jc w:val="left"/>
        <w:rPr>
          <w:rFonts w:ascii="宋体" w:hAnsi="宋体"/>
          <w:sz w:val="28"/>
          <w:szCs w:val="28"/>
        </w:rPr>
      </w:pPr>
      <w:r>
        <w:rPr>
          <w:rFonts w:hint="eastAsia" w:ascii="宋体" w:hAnsi="宋体"/>
          <w:sz w:val="28"/>
          <w:szCs w:val="28"/>
        </w:rPr>
        <w:t>四、财政拨款收入支出决算总体情况说明……………</w:t>
      </w:r>
      <w:r>
        <w:rPr>
          <w:rFonts w:ascii="宋体" w:hAnsi="宋体"/>
          <w:sz w:val="28"/>
          <w:szCs w:val="28"/>
        </w:rPr>
        <w:t>7</w:t>
      </w:r>
    </w:p>
    <w:p>
      <w:pPr>
        <w:pStyle w:val="11"/>
        <w:adjustRightInd w:val="0"/>
        <w:snapToGrid w:val="0"/>
        <w:spacing w:line="440" w:lineRule="exact"/>
        <w:jc w:val="left"/>
        <w:rPr>
          <w:rFonts w:ascii="宋体" w:hAnsi="宋体"/>
          <w:sz w:val="28"/>
          <w:szCs w:val="28"/>
        </w:rPr>
      </w:pPr>
      <w:r>
        <w:rPr>
          <w:rFonts w:hint="eastAsia" w:ascii="宋体" w:hAnsi="宋体"/>
          <w:sz w:val="28"/>
          <w:szCs w:val="28"/>
        </w:rPr>
        <w:t>五、一般公共预算财政拨款支出决算情况说明………</w:t>
      </w:r>
      <w:r>
        <w:rPr>
          <w:rFonts w:ascii="宋体" w:hAnsi="宋体"/>
          <w:sz w:val="28"/>
          <w:szCs w:val="28"/>
        </w:rPr>
        <w:t>7</w:t>
      </w:r>
    </w:p>
    <w:p>
      <w:pPr>
        <w:pStyle w:val="11"/>
        <w:adjustRightInd w:val="0"/>
        <w:snapToGrid w:val="0"/>
        <w:spacing w:line="440" w:lineRule="exact"/>
        <w:jc w:val="left"/>
        <w:rPr>
          <w:rFonts w:ascii="宋体" w:hAnsi="宋体"/>
          <w:sz w:val="28"/>
          <w:szCs w:val="28"/>
        </w:rPr>
      </w:pPr>
      <w:r>
        <w:rPr>
          <w:rFonts w:hint="eastAsia" w:ascii="宋体" w:hAnsi="宋体"/>
          <w:sz w:val="28"/>
          <w:szCs w:val="28"/>
        </w:rPr>
        <w:t>六、一般公共预算财政拨款基本支出决算情况说明…</w:t>
      </w:r>
      <w:r>
        <w:rPr>
          <w:rFonts w:ascii="宋体" w:hAnsi="宋体"/>
          <w:sz w:val="28"/>
          <w:szCs w:val="28"/>
        </w:rPr>
        <w:t>9</w:t>
      </w:r>
    </w:p>
    <w:p>
      <w:pPr>
        <w:pStyle w:val="11"/>
        <w:adjustRightInd w:val="0"/>
        <w:snapToGrid w:val="0"/>
        <w:spacing w:line="440" w:lineRule="exact"/>
        <w:jc w:val="left"/>
        <w:rPr>
          <w:rFonts w:ascii="宋体" w:hAnsi="宋体"/>
          <w:sz w:val="28"/>
          <w:szCs w:val="28"/>
        </w:rPr>
      </w:pPr>
      <w:r>
        <w:rPr>
          <w:rFonts w:hint="eastAsia" w:ascii="宋体" w:hAnsi="宋体"/>
          <w:sz w:val="28"/>
          <w:szCs w:val="28"/>
        </w:rPr>
        <w:t>七、“三公”经费财政拨款支出决算情况说明…………</w:t>
      </w:r>
      <w:r>
        <w:rPr>
          <w:rFonts w:ascii="宋体" w:hAnsi="宋体"/>
          <w:sz w:val="28"/>
          <w:szCs w:val="28"/>
        </w:rPr>
        <w:t>9</w:t>
      </w:r>
    </w:p>
    <w:p>
      <w:pPr>
        <w:pStyle w:val="11"/>
        <w:adjustRightInd w:val="0"/>
        <w:snapToGrid w:val="0"/>
        <w:spacing w:line="440" w:lineRule="exact"/>
        <w:jc w:val="left"/>
        <w:rPr>
          <w:rFonts w:ascii="宋体" w:hAnsi="宋体"/>
          <w:sz w:val="28"/>
          <w:szCs w:val="28"/>
        </w:rPr>
      </w:pPr>
      <w:r>
        <w:rPr>
          <w:rFonts w:hint="eastAsia" w:ascii="宋体" w:hAnsi="宋体"/>
          <w:sz w:val="28"/>
          <w:szCs w:val="28"/>
        </w:rPr>
        <w:t>八、政府性基金预算支出决算情况说明………………</w:t>
      </w:r>
      <w:r>
        <w:rPr>
          <w:rFonts w:ascii="宋体" w:hAnsi="宋体"/>
          <w:sz w:val="28"/>
          <w:szCs w:val="28"/>
        </w:rPr>
        <w:t>11</w:t>
      </w:r>
    </w:p>
    <w:p>
      <w:pPr>
        <w:pStyle w:val="11"/>
        <w:adjustRightInd w:val="0"/>
        <w:snapToGrid w:val="0"/>
        <w:spacing w:line="440" w:lineRule="exact"/>
        <w:jc w:val="left"/>
        <w:rPr>
          <w:rFonts w:ascii="宋体" w:hAnsi="宋体"/>
          <w:sz w:val="28"/>
          <w:szCs w:val="28"/>
        </w:rPr>
      </w:pPr>
      <w:r>
        <w:rPr>
          <w:rFonts w:hint="eastAsia" w:ascii="宋体" w:hAnsi="宋体"/>
          <w:sz w:val="28"/>
          <w:szCs w:val="28"/>
        </w:rPr>
        <w:t>九、国有资本经营预算支出决算情况说明……………</w:t>
      </w:r>
      <w:r>
        <w:rPr>
          <w:rFonts w:ascii="宋体" w:hAnsi="宋体"/>
          <w:sz w:val="28"/>
          <w:szCs w:val="28"/>
        </w:rPr>
        <w:t>11</w:t>
      </w:r>
    </w:p>
    <w:p>
      <w:pPr>
        <w:pStyle w:val="11"/>
        <w:adjustRightInd w:val="0"/>
        <w:snapToGrid w:val="0"/>
        <w:spacing w:line="440" w:lineRule="exact"/>
        <w:jc w:val="left"/>
        <w:rPr>
          <w:rFonts w:ascii="宋体" w:hAnsi="宋体"/>
          <w:sz w:val="28"/>
          <w:szCs w:val="28"/>
        </w:rPr>
      </w:pPr>
      <w:r>
        <w:rPr>
          <w:rFonts w:hint="eastAsia" w:ascii="宋体" w:hAnsi="宋体"/>
          <w:sz w:val="28"/>
          <w:szCs w:val="28"/>
        </w:rPr>
        <w:t>十、其他重要事项的情况说明…………………………</w:t>
      </w:r>
      <w:r>
        <w:rPr>
          <w:rFonts w:ascii="宋体" w:hAnsi="宋体"/>
          <w:sz w:val="28"/>
          <w:szCs w:val="28"/>
        </w:rPr>
        <w:t>1</w:t>
      </w:r>
      <w:r>
        <w:rPr>
          <w:rFonts w:hint="eastAsia" w:ascii="宋体" w:hAnsi="宋体"/>
          <w:sz w:val="28"/>
          <w:szCs w:val="28"/>
        </w:rPr>
        <w:t>1</w:t>
      </w:r>
    </w:p>
    <w:p>
      <w:pPr>
        <w:pStyle w:val="10"/>
        <w:adjustRightInd w:val="0"/>
        <w:snapToGrid w:val="0"/>
        <w:spacing w:before="0" w:line="440" w:lineRule="exact"/>
        <w:jc w:val="left"/>
        <w:rPr>
          <w:rFonts w:ascii="宋体" w:hAnsi="宋体" w:eastAsia="宋体"/>
        </w:rPr>
      </w:pPr>
      <w:r>
        <w:rPr>
          <w:rFonts w:hint="eastAsia" w:ascii="宋体" w:hAnsi="宋体" w:eastAsia="宋体"/>
        </w:rPr>
        <w:t>第三部分名词解释…………………………………………</w:t>
      </w:r>
      <w:r>
        <w:rPr>
          <w:rFonts w:ascii="宋体" w:hAnsi="宋体" w:eastAsia="宋体"/>
        </w:rPr>
        <w:t>1</w:t>
      </w:r>
      <w:r>
        <w:rPr>
          <w:rFonts w:hint="eastAsia" w:ascii="宋体" w:hAnsi="宋体" w:eastAsia="宋体"/>
        </w:rPr>
        <w:t>2</w:t>
      </w:r>
    </w:p>
    <w:p>
      <w:pPr>
        <w:pStyle w:val="10"/>
        <w:adjustRightInd w:val="0"/>
        <w:snapToGrid w:val="0"/>
        <w:spacing w:before="0" w:line="440" w:lineRule="exact"/>
        <w:jc w:val="left"/>
        <w:rPr>
          <w:rFonts w:ascii="宋体" w:hAnsi="宋体" w:eastAsia="宋体"/>
        </w:rPr>
      </w:pPr>
      <w:r>
        <w:rPr>
          <w:rFonts w:hint="eastAsia" w:ascii="宋体" w:hAnsi="宋体" w:eastAsia="宋体"/>
        </w:rPr>
        <w:t>第四部分附件…………………………………………………</w:t>
      </w:r>
      <w:r>
        <w:rPr>
          <w:rFonts w:ascii="宋体" w:hAnsi="宋体" w:eastAsia="宋体"/>
        </w:rPr>
        <w:t>1</w:t>
      </w:r>
      <w:r>
        <w:rPr>
          <w:rFonts w:hint="eastAsia" w:ascii="宋体" w:hAnsi="宋体" w:eastAsia="宋体"/>
        </w:rPr>
        <w:t>4</w:t>
      </w:r>
    </w:p>
    <w:p>
      <w:pPr>
        <w:pStyle w:val="10"/>
        <w:adjustRightInd w:val="0"/>
        <w:snapToGrid w:val="0"/>
        <w:spacing w:before="0" w:line="440" w:lineRule="exact"/>
        <w:jc w:val="left"/>
        <w:rPr>
          <w:rFonts w:ascii="宋体" w:hAnsi="宋体" w:eastAsia="宋体"/>
        </w:rPr>
      </w:pPr>
      <w:r>
        <w:rPr>
          <w:rFonts w:hint="eastAsia" w:ascii="宋体" w:hAnsi="宋体" w:eastAsia="宋体"/>
        </w:rPr>
        <w:t>第五部分附表…………………………………………………</w:t>
      </w:r>
      <w:r>
        <w:rPr>
          <w:rFonts w:ascii="宋体" w:hAnsi="宋体" w:eastAsia="宋体"/>
        </w:rPr>
        <w:t>2</w:t>
      </w:r>
      <w:r>
        <w:rPr>
          <w:rFonts w:hint="eastAsia" w:ascii="宋体" w:hAnsi="宋体" w:eastAsia="宋体"/>
        </w:rPr>
        <w:t>0</w:t>
      </w:r>
    </w:p>
    <w:p>
      <w:pPr>
        <w:pStyle w:val="11"/>
        <w:adjustRightInd w:val="0"/>
        <w:snapToGrid w:val="0"/>
        <w:spacing w:line="440" w:lineRule="exact"/>
        <w:jc w:val="left"/>
        <w:rPr>
          <w:rFonts w:ascii="宋体" w:hAnsi="宋体"/>
          <w:sz w:val="28"/>
          <w:szCs w:val="28"/>
        </w:rPr>
      </w:pPr>
      <w:r>
        <w:rPr>
          <w:rFonts w:hint="eastAsia" w:ascii="宋体" w:hAnsi="宋体"/>
          <w:sz w:val="28"/>
          <w:szCs w:val="28"/>
        </w:rPr>
        <w:t>一、收入支出决算总表……………………………………</w:t>
      </w:r>
      <w:r>
        <w:rPr>
          <w:rFonts w:ascii="宋体" w:hAnsi="宋体"/>
          <w:sz w:val="28"/>
          <w:szCs w:val="28"/>
        </w:rPr>
        <w:t>2</w:t>
      </w:r>
      <w:r>
        <w:rPr>
          <w:rFonts w:hint="eastAsia" w:ascii="宋体" w:hAnsi="宋体"/>
          <w:sz w:val="28"/>
          <w:szCs w:val="28"/>
        </w:rPr>
        <w:t>0</w:t>
      </w:r>
    </w:p>
    <w:p>
      <w:pPr>
        <w:pStyle w:val="11"/>
        <w:adjustRightInd w:val="0"/>
        <w:snapToGrid w:val="0"/>
        <w:spacing w:line="440" w:lineRule="exact"/>
        <w:jc w:val="left"/>
        <w:rPr>
          <w:rFonts w:ascii="宋体" w:hAnsi="宋体"/>
          <w:sz w:val="28"/>
          <w:szCs w:val="28"/>
        </w:rPr>
      </w:pPr>
      <w:r>
        <w:rPr>
          <w:rFonts w:hint="eastAsia" w:ascii="宋体" w:hAnsi="宋体"/>
          <w:sz w:val="28"/>
          <w:szCs w:val="28"/>
        </w:rPr>
        <w:t>二、收入决算表……………………………………………</w:t>
      </w:r>
      <w:r>
        <w:rPr>
          <w:rFonts w:ascii="宋体" w:hAnsi="宋体"/>
          <w:sz w:val="28"/>
          <w:szCs w:val="28"/>
        </w:rPr>
        <w:t>2</w:t>
      </w:r>
      <w:r>
        <w:rPr>
          <w:rFonts w:hint="eastAsia" w:ascii="宋体" w:hAnsi="宋体"/>
          <w:sz w:val="28"/>
          <w:szCs w:val="28"/>
        </w:rPr>
        <w:t>0</w:t>
      </w:r>
    </w:p>
    <w:p>
      <w:pPr>
        <w:pStyle w:val="11"/>
        <w:adjustRightInd w:val="0"/>
        <w:snapToGrid w:val="0"/>
        <w:spacing w:line="440" w:lineRule="exact"/>
        <w:jc w:val="left"/>
        <w:rPr>
          <w:rFonts w:ascii="宋体" w:hAnsi="宋体"/>
          <w:sz w:val="28"/>
          <w:szCs w:val="28"/>
        </w:rPr>
      </w:pPr>
      <w:r>
        <w:rPr>
          <w:rFonts w:hint="eastAsia" w:ascii="宋体" w:hAnsi="宋体"/>
          <w:sz w:val="28"/>
          <w:szCs w:val="28"/>
        </w:rPr>
        <w:t>三、支出决算表……………………………………………</w:t>
      </w:r>
      <w:r>
        <w:rPr>
          <w:rFonts w:ascii="宋体" w:hAnsi="宋体"/>
          <w:sz w:val="28"/>
          <w:szCs w:val="28"/>
        </w:rPr>
        <w:t>2</w:t>
      </w:r>
      <w:r>
        <w:rPr>
          <w:rFonts w:hint="eastAsia" w:ascii="宋体" w:hAnsi="宋体"/>
          <w:sz w:val="28"/>
          <w:szCs w:val="28"/>
        </w:rPr>
        <w:t>0</w:t>
      </w:r>
    </w:p>
    <w:p>
      <w:pPr>
        <w:pStyle w:val="11"/>
        <w:adjustRightInd w:val="0"/>
        <w:snapToGrid w:val="0"/>
        <w:spacing w:line="440" w:lineRule="exact"/>
        <w:jc w:val="left"/>
        <w:rPr>
          <w:rFonts w:ascii="宋体" w:hAnsi="宋体"/>
          <w:sz w:val="28"/>
          <w:szCs w:val="28"/>
        </w:rPr>
      </w:pPr>
      <w:r>
        <w:rPr>
          <w:rFonts w:hint="eastAsia" w:ascii="宋体" w:hAnsi="宋体"/>
          <w:sz w:val="28"/>
          <w:szCs w:val="28"/>
        </w:rPr>
        <w:t>四、财政拨款收入支出决算总表…………………………</w:t>
      </w:r>
      <w:r>
        <w:rPr>
          <w:rFonts w:ascii="宋体" w:hAnsi="宋体"/>
          <w:sz w:val="28"/>
          <w:szCs w:val="28"/>
        </w:rPr>
        <w:t>2</w:t>
      </w:r>
      <w:r>
        <w:rPr>
          <w:rFonts w:hint="eastAsia" w:ascii="宋体" w:hAnsi="宋体"/>
          <w:sz w:val="28"/>
          <w:szCs w:val="28"/>
        </w:rPr>
        <w:t>0</w:t>
      </w:r>
    </w:p>
    <w:p>
      <w:pPr>
        <w:pStyle w:val="11"/>
        <w:adjustRightInd w:val="0"/>
        <w:snapToGrid w:val="0"/>
        <w:spacing w:line="440" w:lineRule="exact"/>
        <w:jc w:val="left"/>
        <w:rPr>
          <w:rFonts w:ascii="宋体" w:hAnsi="宋体"/>
          <w:sz w:val="28"/>
          <w:szCs w:val="28"/>
        </w:rPr>
      </w:pPr>
      <w:r>
        <w:rPr>
          <w:rFonts w:hint="eastAsia" w:ascii="宋体" w:hAnsi="宋体"/>
          <w:sz w:val="28"/>
          <w:szCs w:val="28"/>
        </w:rPr>
        <w:t>五、财政拨款支出决算明细表……………………………</w:t>
      </w:r>
      <w:r>
        <w:rPr>
          <w:rFonts w:ascii="宋体" w:hAnsi="宋体"/>
          <w:sz w:val="28"/>
          <w:szCs w:val="28"/>
        </w:rPr>
        <w:t>2</w:t>
      </w:r>
      <w:r>
        <w:rPr>
          <w:rFonts w:hint="eastAsia" w:ascii="宋体" w:hAnsi="宋体"/>
          <w:sz w:val="28"/>
          <w:szCs w:val="28"/>
        </w:rPr>
        <w:t>0</w:t>
      </w:r>
    </w:p>
    <w:p>
      <w:pPr>
        <w:pStyle w:val="11"/>
        <w:adjustRightInd w:val="0"/>
        <w:snapToGrid w:val="0"/>
        <w:spacing w:line="440" w:lineRule="exact"/>
        <w:jc w:val="left"/>
        <w:rPr>
          <w:rFonts w:ascii="宋体" w:hAnsi="宋体"/>
          <w:sz w:val="28"/>
          <w:szCs w:val="28"/>
        </w:rPr>
      </w:pPr>
      <w:r>
        <w:rPr>
          <w:rFonts w:hint="eastAsia" w:ascii="宋体" w:hAnsi="宋体"/>
          <w:sz w:val="28"/>
          <w:szCs w:val="28"/>
        </w:rPr>
        <w:t>六、一般公共预算财政拨款支出决算表…………………</w:t>
      </w:r>
      <w:r>
        <w:rPr>
          <w:rFonts w:ascii="宋体" w:hAnsi="宋体"/>
          <w:sz w:val="28"/>
          <w:szCs w:val="28"/>
        </w:rPr>
        <w:t>2</w:t>
      </w:r>
      <w:r>
        <w:rPr>
          <w:rFonts w:hint="eastAsia" w:ascii="宋体" w:hAnsi="宋体"/>
          <w:sz w:val="28"/>
          <w:szCs w:val="28"/>
        </w:rPr>
        <w:t>0</w:t>
      </w:r>
    </w:p>
    <w:p>
      <w:pPr>
        <w:pStyle w:val="11"/>
        <w:adjustRightInd w:val="0"/>
        <w:snapToGrid w:val="0"/>
        <w:spacing w:line="440" w:lineRule="exact"/>
        <w:jc w:val="left"/>
        <w:rPr>
          <w:rFonts w:ascii="宋体" w:hAnsi="宋体"/>
          <w:sz w:val="28"/>
          <w:szCs w:val="28"/>
        </w:rPr>
      </w:pPr>
      <w:r>
        <w:rPr>
          <w:rFonts w:hint="eastAsia" w:ascii="宋体" w:hAnsi="宋体"/>
          <w:sz w:val="28"/>
          <w:szCs w:val="28"/>
        </w:rPr>
        <w:t>七、一般公共预算财政拨款支出决算明细表……………</w:t>
      </w:r>
      <w:r>
        <w:rPr>
          <w:rFonts w:ascii="宋体" w:hAnsi="宋体"/>
          <w:sz w:val="28"/>
          <w:szCs w:val="28"/>
        </w:rPr>
        <w:t>2</w:t>
      </w:r>
      <w:r>
        <w:rPr>
          <w:rFonts w:hint="eastAsia" w:ascii="宋体" w:hAnsi="宋体"/>
          <w:sz w:val="28"/>
          <w:szCs w:val="28"/>
        </w:rPr>
        <w:t>0</w:t>
      </w:r>
    </w:p>
    <w:p>
      <w:pPr>
        <w:pStyle w:val="11"/>
        <w:adjustRightInd w:val="0"/>
        <w:snapToGrid w:val="0"/>
        <w:spacing w:line="440" w:lineRule="exact"/>
        <w:jc w:val="left"/>
        <w:rPr>
          <w:rFonts w:ascii="宋体" w:hAnsi="宋体"/>
          <w:sz w:val="28"/>
          <w:szCs w:val="28"/>
        </w:rPr>
      </w:pPr>
      <w:r>
        <w:rPr>
          <w:rFonts w:hint="eastAsia" w:ascii="宋体" w:hAnsi="宋体"/>
          <w:sz w:val="28"/>
          <w:szCs w:val="28"/>
        </w:rPr>
        <w:t>八、一般公共预算财政拨款基本支出决算表……………</w:t>
      </w:r>
      <w:r>
        <w:rPr>
          <w:rFonts w:ascii="宋体" w:hAnsi="宋体"/>
          <w:sz w:val="28"/>
          <w:szCs w:val="28"/>
        </w:rPr>
        <w:t>2</w:t>
      </w:r>
      <w:r>
        <w:rPr>
          <w:rFonts w:hint="eastAsia" w:ascii="宋体" w:hAnsi="宋体"/>
          <w:sz w:val="28"/>
          <w:szCs w:val="28"/>
        </w:rPr>
        <w:t>0</w:t>
      </w:r>
    </w:p>
    <w:p>
      <w:pPr>
        <w:pStyle w:val="11"/>
        <w:adjustRightInd w:val="0"/>
        <w:snapToGrid w:val="0"/>
        <w:spacing w:line="440" w:lineRule="exact"/>
        <w:jc w:val="left"/>
        <w:rPr>
          <w:rFonts w:ascii="宋体" w:hAnsi="宋体"/>
          <w:sz w:val="28"/>
          <w:szCs w:val="28"/>
        </w:rPr>
      </w:pPr>
      <w:r>
        <w:rPr>
          <w:rFonts w:hint="eastAsia" w:ascii="宋体" w:hAnsi="宋体"/>
          <w:sz w:val="28"/>
          <w:szCs w:val="28"/>
        </w:rPr>
        <w:t>九、一般公共预算财政拨款项目支出决算表……………</w:t>
      </w:r>
      <w:r>
        <w:rPr>
          <w:rFonts w:ascii="宋体" w:hAnsi="宋体"/>
          <w:sz w:val="28"/>
          <w:szCs w:val="28"/>
        </w:rPr>
        <w:t>2</w:t>
      </w:r>
      <w:r>
        <w:rPr>
          <w:rFonts w:hint="eastAsia" w:ascii="宋体" w:hAnsi="宋体"/>
          <w:sz w:val="28"/>
          <w:szCs w:val="28"/>
        </w:rPr>
        <w:t>0</w:t>
      </w:r>
    </w:p>
    <w:p>
      <w:pPr>
        <w:pStyle w:val="11"/>
        <w:adjustRightInd w:val="0"/>
        <w:snapToGrid w:val="0"/>
        <w:spacing w:line="440" w:lineRule="exact"/>
        <w:jc w:val="left"/>
        <w:rPr>
          <w:rFonts w:ascii="宋体" w:hAnsi="宋体"/>
          <w:sz w:val="28"/>
          <w:szCs w:val="28"/>
        </w:rPr>
      </w:pPr>
      <w:r>
        <w:rPr>
          <w:rFonts w:hint="eastAsia" w:ascii="宋体" w:hAnsi="宋体"/>
          <w:sz w:val="28"/>
          <w:szCs w:val="28"/>
        </w:rPr>
        <w:t>十、一般公共预算财政拨款“三公”经费支出决算表…</w:t>
      </w:r>
      <w:r>
        <w:rPr>
          <w:rFonts w:ascii="宋体" w:hAnsi="宋体"/>
          <w:sz w:val="28"/>
          <w:szCs w:val="28"/>
        </w:rPr>
        <w:t>2</w:t>
      </w:r>
      <w:r>
        <w:rPr>
          <w:rFonts w:hint="eastAsia" w:ascii="宋体" w:hAnsi="宋体"/>
          <w:sz w:val="28"/>
          <w:szCs w:val="28"/>
        </w:rPr>
        <w:t>0</w:t>
      </w:r>
    </w:p>
    <w:p>
      <w:pPr>
        <w:pStyle w:val="11"/>
        <w:adjustRightInd w:val="0"/>
        <w:snapToGrid w:val="0"/>
        <w:spacing w:line="440" w:lineRule="exact"/>
        <w:jc w:val="left"/>
        <w:rPr>
          <w:rFonts w:ascii="宋体" w:hAnsi="宋体"/>
          <w:sz w:val="28"/>
          <w:szCs w:val="28"/>
        </w:rPr>
      </w:pPr>
      <w:r>
        <w:rPr>
          <w:rFonts w:hint="eastAsia" w:ascii="宋体" w:hAnsi="宋体"/>
          <w:sz w:val="28"/>
          <w:szCs w:val="28"/>
        </w:rPr>
        <w:t>十一、政府性基金预算财政拨款收入支出决算表………</w:t>
      </w:r>
      <w:r>
        <w:rPr>
          <w:rFonts w:ascii="宋体" w:hAnsi="宋体"/>
          <w:sz w:val="28"/>
          <w:szCs w:val="28"/>
        </w:rPr>
        <w:t>2</w:t>
      </w:r>
      <w:r>
        <w:rPr>
          <w:rFonts w:hint="eastAsia" w:ascii="宋体" w:hAnsi="宋体"/>
          <w:sz w:val="28"/>
          <w:szCs w:val="28"/>
        </w:rPr>
        <w:t>0</w:t>
      </w:r>
    </w:p>
    <w:p>
      <w:pPr>
        <w:pStyle w:val="11"/>
        <w:adjustRightInd w:val="0"/>
        <w:snapToGrid w:val="0"/>
        <w:spacing w:line="440" w:lineRule="exact"/>
        <w:jc w:val="left"/>
        <w:rPr>
          <w:rFonts w:ascii="宋体" w:hAnsi="宋体"/>
          <w:sz w:val="28"/>
          <w:szCs w:val="28"/>
        </w:rPr>
      </w:pPr>
      <w:r>
        <w:rPr>
          <w:rFonts w:hint="eastAsia" w:ascii="宋体" w:hAnsi="宋体"/>
          <w:sz w:val="28"/>
          <w:szCs w:val="28"/>
        </w:rPr>
        <w:t>十二、政府性基金预算财政拨款“三公”经费支出决算表</w:t>
      </w:r>
      <w:r>
        <w:rPr>
          <w:rFonts w:ascii="宋体" w:hAnsi="宋体"/>
          <w:sz w:val="28"/>
          <w:szCs w:val="28"/>
        </w:rPr>
        <w:t>..2</w:t>
      </w:r>
      <w:r>
        <w:rPr>
          <w:rFonts w:hint="eastAsia" w:ascii="宋体" w:hAnsi="宋体"/>
          <w:sz w:val="28"/>
          <w:szCs w:val="28"/>
        </w:rPr>
        <w:t>0</w:t>
      </w:r>
    </w:p>
    <w:p>
      <w:pPr>
        <w:pStyle w:val="11"/>
        <w:adjustRightInd w:val="0"/>
        <w:snapToGrid w:val="0"/>
        <w:spacing w:line="440" w:lineRule="exact"/>
        <w:jc w:val="left"/>
        <w:rPr>
          <w:rFonts w:ascii="宋体" w:hAnsi="宋体"/>
          <w:sz w:val="28"/>
          <w:szCs w:val="28"/>
        </w:rPr>
      </w:pPr>
      <w:r>
        <w:rPr>
          <w:rFonts w:hint="eastAsia" w:ascii="宋体" w:hAnsi="宋体"/>
          <w:sz w:val="28"/>
          <w:szCs w:val="28"/>
        </w:rPr>
        <w:t>十三、国有资本经营预算财政拨款收入支出决算表…………</w:t>
      </w:r>
      <w:r>
        <w:rPr>
          <w:rFonts w:ascii="宋体" w:hAnsi="宋体"/>
          <w:sz w:val="28"/>
          <w:szCs w:val="28"/>
        </w:rPr>
        <w:t>2</w:t>
      </w:r>
      <w:r>
        <w:rPr>
          <w:rFonts w:hint="eastAsia" w:ascii="宋体" w:hAnsi="宋体"/>
          <w:sz w:val="28"/>
          <w:szCs w:val="28"/>
        </w:rPr>
        <w:t>0</w:t>
      </w:r>
    </w:p>
    <w:p>
      <w:pPr>
        <w:pStyle w:val="11"/>
        <w:adjustRightInd w:val="0"/>
        <w:snapToGrid w:val="0"/>
        <w:spacing w:line="440" w:lineRule="exact"/>
        <w:jc w:val="left"/>
        <w:rPr>
          <w:rFonts w:ascii="宋体" w:hAnsi="宋体"/>
          <w:sz w:val="28"/>
          <w:szCs w:val="28"/>
        </w:rPr>
      </w:pPr>
      <w:r>
        <w:rPr>
          <w:rFonts w:hint="eastAsia" w:ascii="宋体" w:hAnsi="宋体"/>
          <w:sz w:val="28"/>
          <w:szCs w:val="28"/>
        </w:rPr>
        <w:t>十四、国有资本经营预算财政拨款支出决算表………………</w:t>
      </w:r>
      <w:r>
        <w:rPr>
          <w:rFonts w:ascii="宋体" w:hAnsi="宋体"/>
          <w:sz w:val="28"/>
          <w:szCs w:val="28"/>
        </w:rPr>
        <w:t>2</w:t>
      </w:r>
      <w:r>
        <w:rPr>
          <w:rFonts w:hint="eastAsia" w:ascii="宋体" w:hAnsi="宋体"/>
          <w:sz w:val="28"/>
          <w:szCs w:val="28"/>
        </w:rPr>
        <w:t>0</w:t>
      </w:r>
    </w:p>
    <w:p/>
    <w:p>
      <w:pPr>
        <w:pStyle w:val="2"/>
        <w:spacing w:before="93"/>
      </w:pPr>
    </w:p>
    <w:p>
      <w:pPr>
        <w:pStyle w:val="2"/>
        <w:spacing w:before="93"/>
      </w:pPr>
    </w:p>
    <w:p>
      <w:pPr>
        <w:pStyle w:val="2"/>
        <w:spacing w:before="93"/>
      </w:pPr>
    </w:p>
    <w:p>
      <w:pPr>
        <w:pStyle w:val="2"/>
        <w:spacing w:before="93"/>
      </w:pPr>
    </w:p>
    <w:p>
      <w:pPr>
        <w:pStyle w:val="2"/>
        <w:spacing w:before="93"/>
      </w:pPr>
    </w:p>
    <w:p>
      <w:pPr>
        <w:pStyle w:val="2"/>
        <w:spacing w:before="93"/>
      </w:pPr>
    </w:p>
    <w:p>
      <w:pPr>
        <w:pStyle w:val="2"/>
        <w:spacing w:before="93"/>
      </w:pPr>
    </w:p>
    <w:p>
      <w:pPr>
        <w:pStyle w:val="2"/>
        <w:spacing w:before="93"/>
      </w:pPr>
    </w:p>
    <w:p>
      <w:pPr>
        <w:pStyle w:val="2"/>
        <w:spacing w:before="93"/>
      </w:pPr>
    </w:p>
    <w:p>
      <w:pPr>
        <w:pStyle w:val="2"/>
        <w:spacing w:before="93"/>
      </w:pPr>
    </w:p>
    <w:p>
      <w:pPr>
        <w:pStyle w:val="2"/>
        <w:spacing w:before="93"/>
      </w:pPr>
    </w:p>
    <w:p>
      <w:pPr>
        <w:pStyle w:val="2"/>
        <w:spacing w:before="93"/>
      </w:pPr>
    </w:p>
    <w:p>
      <w:pPr>
        <w:pStyle w:val="2"/>
        <w:spacing w:before="93"/>
      </w:pPr>
    </w:p>
    <w:p>
      <w:pPr>
        <w:pStyle w:val="2"/>
        <w:spacing w:before="93"/>
      </w:pPr>
    </w:p>
    <w:p>
      <w:pPr>
        <w:pStyle w:val="2"/>
        <w:spacing w:before="93"/>
      </w:pPr>
    </w:p>
    <w:p>
      <w:pPr>
        <w:pStyle w:val="2"/>
        <w:spacing w:before="93"/>
      </w:pPr>
    </w:p>
    <w:p>
      <w:pPr>
        <w:pStyle w:val="2"/>
        <w:spacing w:before="93"/>
      </w:pPr>
    </w:p>
    <w:p>
      <w:pPr>
        <w:pStyle w:val="2"/>
        <w:spacing w:before="93"/>
      </w:pPr>
    </w:p>
    <w:p>
      <w:pPr>
        <w:pStyle w:val="2"/>
        <w:spacing w:before="93"/>
      </w:pPr>
    </w:p>
    <w:p>
      <w:pPr>
        <w:pStyle w:val="2"/>
        <w:spacing w:before="93"/>
      </w:pPr>
    </w:p>
    <w:p>
      <w:pPr>
        <w:pStyle w:val="2"/>
        <w:spacing w:before="93"/>
      </w:pPr>
    </w:p>
    <w:p>
      <w:pPr>
        <w:pStyle w:val="2"/>
        <w:spacing w:before="93"/>
      </w:pPr>
    </w:p>
    <w:p>
      <w:pPr>
        <w:pStyle w:val="3"/>
        <w:jc w:val="center"/>
        <w:rPr>
          <w:rStyle w:val="16"/>
          <w:rFonts w:ascii="黑体" w:hAnsi="黑体" w:eastAsia="黑体"/>
          <w:b/>
          <w:bCs w:val="0"/>
        </w:rPr>
      </w:pPr>
      <w:bookmarkStart w:id="12" w:name="_Toc15396599"/>
      <w:bookmarkStart w:id="13" w:name="_Toc15377196"/>
      <w:r>
        <w:rPr>
          <w:rFonts w:hint="eastAsia" w:ascii="黑体" w:hAnsi="黑体" w:eastAsia="黑体"/>
          <w:b w:val="0"/>
        </w:rPr>
        <w:t>第一部分单位</w:t>
      </w:r>
      <w:r>
        <w:rPr>
          <w:rStyle w:val="16"/>
          <w:rFonts w:hint="eastAsia" w:ascii="黑体" w:hAnsi="黑体" w:eastAsia="黑体"/>
          <w:b w:val="0"/>
          <w:bCs w:val="0"/>
        </w:rPr>
        <w:t>概况</w:t>
      </w:r>
      <w:bookmarkEnd w:id="12"/>
      <w:bookmarkEnd w:id="13"/>
    </w:p>
    <w:p>
      <w:pPr>
        <w:pStyle w:val="4"/>
        <w:spacing w:before="0" w:after="0" w:line="560" w:lineRule="exact"/>
        <w:ind w:firstLine="640" w:firstLineChars="200"/>
        <w:rPr>
          <w:rStyle w:val="17"/>
          <w:rFonts w:ascii="黑体" w:hAnsi="黑体" w:eastAsia="黑体"/>
          <w:b w:val="0"/>
          <w:bCs w:val="0"/>
        </w:rPr>
      </w:pPr>
      <w:bookmarkStart w:id="14" w:name="_Toc15377197"/>
      <w:bookmarkStart w:id="15" w:name="_Toc15396600"/>
      <w:r>
        <w:rPr>
          <w:rStyle w:val="17"/>
          <w:rFonts w:hint="eastAsia" w:ascii="黑体" w:hAnsi="黑体" w:eastAsia="黑体"/>
          <w:b w:val="0"/>
          <w:bCs w:val="0"/>
        </w:rPr>
        <w:t>一、职能简介</w:t>
      </w:r>
    </w:p>
    <w:p>
      <w:pPr>
        <w:pStyle w:val="2"/>
        <w:adjustRightInd w:val="0"/>
        <w:snapToGrid w:val="0"/>
        <w:spacing w:beforeLines="0" w:line="560" w:lineRule="exact"/>
        <w:ind w:firstLine="640" w:firstLineChars="200"/>
        <w:rPr>
          <w:rFonts w:ascii="仿宋" w:hAnsi="仿宋" w:eastAsia="仿宋"/>
          <w:bCs/>
          <w:sz w:val="32"/>
        </w:rPr>
      </w:pPr>
      <w:r>
        <w:rPr>
          <w:rFonts w:hint="eastAsia" w:ascii="仿宋" w:hAnsi="仿宋" w:eastAsia="仿宋"/>
          <w:sz w:val="32"/>
        </w:rPr>
        <w:t>负责辖区范围内的执法监测、监督性监测和突发生态环境事件应急监测等工作。</w:t>
      </w:r>
    </w:p>
    <w:p>
      <w:pPr>
        <w:pStyle w:val="4"/>
        <w:spacing w:before="0" w:after="0" w:line="560" w:lineRule="exact"/>
        <w:ind w:firstLine="640" w:firstLineChars="200"/>
        <w:rPr>
          <w:rFonts w:ascii="黑体" w:hAnsi="黑体" w:eastAsia="黑体"/>
          <w:b w:val="0"/>
        </w:rPr>
      </w:pPr>
      <w:r>
        <w:rPr>
          <w:rFonts w:hint="eastAsia" w:ascii="黑体" w:hAnsi="黑体" w:eastAsia="黑体"/>
          <w:b w:val="0"/>
        </w:rPr>
        <w:t>二、</w:t>
      </w:r>
      <w:r>
        <w:rPr>
          <w:rFonts w:ascii="Times New Roman" w:hAnsi="Times New Roman" w:eastAsia="黑体"/>
          <w:b w:val="0"/>
        </w:rPr>
        <w:t>2021</w:t>
      </w:r>
      <w:r>
        <w:rPr>
          <w:rFonts w:hint="eastAsia" w:ascii="黑体" w:hAnsi="黑体" w:eastAsia="黑体"/>
          <w:b w:val="0"/>
        </w:rPr>
        <w:t>年重点工作</w:t>
      </w:r>
      <w:bookmarkEnd w:id="14"/>
      <w:bookmarkEnd w:id="15"/>
      <w:r>
        <w:rPr>
          <w:rFonts w:hint="eastAsia" w:ascii="黑体" w:hAnsi="黑体" w:eastAsia="黑体"/>
          <w:b w:val="0"/>
        </w:rPr>
        <w:t>完成情况</w:t>
      </w:r>
    </w:p>
    <w:p>
      <w:pPr>
        <w:spacing w:line="560" w:lineRule="exact"/>
        <w:ind w:firstLine="640" w:firstLineChars="200"/>
        <w:jc w:val="left"/>
        <w:rPr>
          <w:rFonts w:ascii="仿宋" w:hAnsi="仿宋" w:eastAsia="楷体"/>
          <w:color w:val="0C0C0C"/>
          <w:sz w:val="32"/>
          <w:szCs w:val="32"/>
        </w:rPr>
      </w:pPr>
      <w:r>
        <w:rPr>
          <w:rFonts w:hint="eastAsia" w:ascii="楷体" w:hAnsi="楷体" w:eastAsia="楷体" w:cs="楷体"/>
          <w:color w:val="0C0C0C"/>
          <w:sz w:val="32"/>
          <w:szCs w:val="32"/>
        </w:rPr>
        <w:t>(一)例行监测。</w:t>
      </w:r>
    </w:p>
    <w:p>
      <w:pPr>
        <w:spacing w:line="560" w:lineRule="exact"/>
        <w:ind w:firstLine="640" w:firstLineChars="200"/>
        <w:jc w:val="left"/>
        <w:rPr>
          <w:rFonts w:ascii="仿宋" w:hAnsi="仿宋" w:eastAsia="仿宋"/>
          <w:color w:val="0C0C0C"/>
          <w:sz w:val="32"/>
          <w:szCs w:val="32"/>
        </w:rPr>
      </w:pPr>
      <w:r>
        <w:rPr>
          <w:rFonts w:hint="eastAsia" w:ascii="仿宋" w:hAnsi="仿宋" w:eastAsia="仿宋"/>
          <w:color w:val="0C0C0C"/>
          <w:sz w:val="32"/>
          <w:szCs w:val="32"/>
        </w:rPr>
        <w:t>完成仁和城区环境空气质量自动监测国控新点位站房扩建、仪器设备安装调试以及点位搬迁等工作。按要求完</w:t>
      </w:r>
      <w:r>
        <w:rPr>
          <w:rFonts w:hint="eastAsia" w:ascii="仿宋" w:hAnsi="仿宋" w:eastAsia="仿宋"/>
          <w:sz w:val="32"/>
          <w:szCs w:val="32"/>
        </w:rPr>
        <w:t>成</w:t>
      </w:r>
      <w:r>
        <w:rPr>
          <w:rFonts w:eastAsia="仿宋"/>
          <w:sz w:val="32"/>
          <w:szCs w:val="32"/>
        </w:rPr>
        <w:t>6</w:t>
      </w:r>
      <w:r>
        <w:rPr>
          <w:rFonts w:hint="eastAsia" w:ascii="仿宋" w:hAnsi="仿宋" w:eastAsia="仿宋"/>
          <w:sz w:val="32"/>
          <w:szCs w:val="32"/>
        </w:rPr>
        <w:t>个</w:t>
      </w:r>
      <w:r>
        <w:rPr>
          <w:rFonts w:hint="eastAsia" w:ascii="仿宋" w:hAnsi="仿宋" w:eastAsia="仿宋"/>
          <w:color w:val="0C0C0C"/>
          <w:sz w:val="32"/>
          <w:szCs w:val="32"/>
        </w:rPr>
        <w:t>集中式饮用水水源地水质监测，水质均达《地表水环境质量标准》</w:t>
      </w:r>
      <w:r>
        <w:rPr>
          <w:rFonts w:eastAsia="仿宋"/>
          <w:color w:val="0C0C0C"/>
          <w:sz w:val="32"/>
          <w:szCs w:val="32"/>
        </w:rPr>
        <w:t>III</w:t>
      </w:r>
      <w:r>
        <w:rPr>
          <w:rFonts w:hint="eastAsia" w:ascii="仿宋" w:hAnsi="仿宋" w:eastAsia="仿宋"/>
          <w:color w:val="0C0C0C"/>
          <w:sz w:val="32"/>
          <w:szCs w:val="32"/>
        </w:rPr>
        <w:t>类标准。完成大河流域仁和城区段水质及仁和辖区</w:t>
      </w:r>
      <w:r>
        <w:rPr>
          <w:rFonts w:eastAsia="仿宋"/>
          <w:color w:val="0C0C0C"/>
          <w:sz w:val="32"/>
          <w:szCs w:val="32"/>
        </w:rPr>
        <w:t>11</w:t>
      </w:r>
      <w:r>
        <w:rPr>
          <w:rFonts w:hint="eastAsia" w:ascii="仿宋" w:hAnsi="仿宋" w:eastAsia="仿宋"/>
          <w:color w:val="0C0C0C"/>
          <w:sz w:val="32"/>
          <w:szCs w:val="32"/>
        </w:rPr>
        <w:t>条河长制河流水质监测。对辖区内</w:t>
      </w:r>
      <w:r>
        <w:rPr>
          <w:rFonts w:eastAsia="仿宋"/>
          <w:color w:val="0C0C0C"/>
          <w:sz w:val="32"/>
          <w:szCs w:val="32"/>
        </w:rPr>
        <w:t>3</w:t>
      </w:r>
      <w:r>
        <w:rPr>
          <w:rFonts w:hint="eastAsia" w:ascii="仿宋" w:hAnsi="仿宋" w:eastAsia="仿宋"/>
          <w:color w:val="0C0C0C"/>
          <w:sz w:val="32"/>
          <w:szCs w:val="32"/>
        </w:rPr>
        <w:t>个功能区噪声、</w:t>
      </w:r>
      <w:r>
        <w:rPr>
          <w:rFonts w:eastAsia="仿宋"/>
          <w:color w:val="0C0C0C"/>
          <w:sz w:val="32"/>
          <w:szCs w:val="32"/>
        </w:rPr>
        <w:t>38</w:t>
      </w:r>
      <w:r>
        <w:rPr>
          <w:rFonts w:hint="eastAsia" w:ascii="仿宋" w:hAnsi="仿宋" w:eastAsia="仿宋"/>
          <w:color w:val="0C0C0C"/>
          <w:sz w:val="32"/>
          <w:szCs w:val="32"/>
        </w:rPr>
        <w:t>个区域环境噪声监测点以及</w:t>
      </w:r>
      <w:r>
        <w:rPr>
          <w:rFonts w:eastAsia="仿宋"/>
          <w:color w:val="0C0C0C"/>
          <w:sz w:val="32"/>
          <w:szCs w:val="32"/>
        </w:rPr>
        <w:t>9</w:t>
      </w:r>
      <w:r>
        <w:rPr>
          <w:rFonts w:hint="eastAsia" w:ascii="仿宋" w:hAnsi="仿宋" w:eastAsia="仿宋"/>
          <w:color w:val="0C0C0C"/>
          <w:sz w:val="32"/>
          <w:szCs w:val="32"/>
        </w:rPr>
        <w:t>条交通干线开展噪声监测。</w:t>
      </w:r>
    </w:p>
    <w:p>
      <w:pPr>
        <w:spacing w:line="560" w:lineRule="exact"/>
        <w:ind w:firstLine="640" w:firstLineChars="200"/>
        <w:jc w:val="left"/>
        <w:rPr>
          <w:rFonts w:ascii="楷体" w:hAnsi="楷体" w:eastAsia="楷体" w:cs="楷体"/>
          <w:color w:val="0C0C0C"/>
          <w:sz w:val="32"/>
          <w:szCs w:val="32"/>
        </w:rPr>
      </w:pPr>
      <w:r>
        <w:rPr>
          <w:rFonts w:hint="eastAsia" w:ascii="楷体" w:hAnsi="楷体" w:eastAsia="楷体" w:cs="楷体"/>
          <w:color w:val="0C0C0C"/>
          <w:sz w:val="32"/>
          <w:szCs w:val="32"/>
        </w:rPr>
        <w:t>(二)重点污染源监督性监测。</w:t>
      </w:r>
    </w:p>
    <w:p>
      <w:pPr>
        <w:spacing w:line="560" w:lineRule="exact"/>
        <w:ind w:firstLine="640" w:firstLineChars="200"/>
        <w:jc w:val="left"/>
        <w:rPr>
          <w:rFonts w:ascii="仿宋" w:hAnsi="仿宋" w:eastAsia="仿宋"/>
          <w:color w:val="0C0C0C"/>
          <w:sz w:val="32"/>
          <w:szCs w:val="32"/>
        </w:rPr>
      </w:pPr>
      <w:r>
        <w:rPr>
          <w:rFonts w:hint="eastAsia" w:ascii="仿宋" w:hAnsi="仿宋" w:eastAsia="仿宋"/>
          <w:color w:val="0C0C0C"/>
          <w:sz w:val="32"/>
          <w:szCs w:val="32"/>
        </w:rPr>
        <w:t>对辖区内</w:t>
      </w:r>
      <w:r>
        <w:rPr>
          <w:rFonts w:eastAsia="仿宋"/>
          <w:color w:val="0C0C0C"/>
          <w:sz w:val="32"/>
          <w:szCs w:val="32"/>
        </w:rPr>
        <w:t>7</w:t>
      </w:r>
      <w:r>
        <w:rPr>
          <w:rFonts w:hint="eastAsia" w:ascii="仿宋" w:hAnsi="仿宋" w:eastAsia="仿宋"/>
          <w:color w:val="0C0C0C"/>
          <w:sz w:val="32"/>
          <w:szCs w:val="32"/>
        </w:rPr>
        <w:t>家水重点污染源企业开展水质监测。完成</w:t>
      </w:r>
      <w:r>
        <w:rPr>
          <w:rFonts w:eastAsia="仿宋"/>
          <w:color w:val="0C0C0C"/>
          <w:sz w:val="32"/>
          <w:szCs w:val="32"/>
        </w:rPr>
        <w:t>5</w:t>
      </w:r>
      <w:r>
        <w:rPr>
          <w:rFonts w:hint="eastAsia" w:ascii="仿宋" w:hAnsi="仿宋" w:eastAsia="仿宋"/>
          <w:color w:val="0C0C0C"/>
          <w:sz w:val="32"/>
          <w:szCs w:val="32"/>
        </w:rPr>
        <w:t>个入河排污口、</w:t>
      </w:r>
      <w:r>
        <w:rPr>
          <w:rFonts w:eastAsia="仿宋"/>
          <w:color w:val="0C0C0C"/>
          <w:sz w:val="32"/>
          <w:szCs w:val="32"/>
        </w:rPr>
        <w:t>6</w:t>
      </w:r>
      <w:r>
        <w:rPr>
          <w:rFonts w:hint="eastAsia" w:ascii="仿宋" w:hAnsi="仿宋" w:eastAsia="仿宋"/>
          <w:color w:val="0C0C0C"/>
          <w:sz w:val="32"/>
          <w:szCs w:val="32"/>
        </w:rPr>
        <w:t>个农村污水处理设施、</w:t>
      </w:r>
      <w:r>
        <w:rPr>
          <w:rFonts w:eastAsia="仿宋"/>
          <w:color w:val="0C0C0C"/>
          <w:sz w:val="32"/>
          <w:szCs w:val="32"/>
        </w:rPr>
        <w:t>4</w:t>
      </w:r>
      <w:r>
        <w:rPr>
          <w:rFonts w:hint="eastAsia" w:ascii="仿宋" w:hAnsi="仿宋" w:eastAsia="仿宋"/>
          <w:color w:val="0C0C0C"/>
          <w:sz w:val="32"/>
          <w:szCs w:val="32"/>
        </w:rPr>
        <w:t>个公园水体水质监测。</w:t>
      </w:r>
      <w:r>
        <w:rPr>
          <w:rFonts w:hint="eastAsia" w:ascii="仿宋" w:hAnsi="仿宋" w:eastAsia="仿宋"/>
          <w:sz w:val="32"/>
          <w:szCs w:val="32"/>
        </w:rPr>
        <w:t>完成攀枝花钢城集团有限公司（瑞钢分公司）及仁和辖区在生产砖厂废气监测。</w:t>
      </w:r>
      <w:r>
        <w:rPr>
          <w:rFonts w:hint="eastAsia" w:ascii="仿宋" w:hAnsi="仿宋" w:eastAsia="仿宋"/>
          <w:color w:val="0C0C0C"/>
          <w:sz w:val="32"/>
          <w:szCs w:val="32"/>
        </w:rPr>
        <w:t>完成中节能（攀枝花）清洁技术发展有限公司在线设备比对监测。</w:t>
      </w:r>
    </w:p>
    <w:p>
      <w:pPr>
        <w:spacing w:line="560" w:lineRule="exact"/>
        <w:ind w:firstLine="640" w:firstLineChars="200"/>
        <w:rPr>
          <w:rFonts w:ascii="楷体" w:hAnsi="楷体" w:eastAsia="楷体" w:cs="楷体"/>
          <w:color w:val="0C0C0C"/>
          <w:sz w:val="32"/>
          <w:szCs w:val="32"/>
        </w:rPr>
      </w:pPr>
      <w:r>
        <w:rPr>
          <w:rFonts w:hint="eastAsia" w:ascii="楷体" w:hAnsi="楷体" w:eastAsia="楷体" w:cs="楷体"/>
          <w:color w:val="0C0C0C"/>
          <w:sz w:val="32"/>
          <w:szCs w:val="32"/>
        </w:rPr>
        <w:t xml:space="preserve">(三)应急监测 </w:t>
      </w:r>
    </w:p>
    <w:p>
      <w:pPr>
        <w:spacing w:line="560" w:lineRule="exact"/>
        <w:ind w:firstLine="640" w:firstLineChars="200"/>
        <w:rPr>
          <w:rFonts w:ascii="仿宋" w:hAnsi="仿宋" w:eastAsia="仿宋"/>
          <w:color w:val="0C0C0C"/>
          <w:sz w:val="32"/>
          <w:szCs w:val="32"/>
        </w:rPr>
      </w:pPr>
      <w:r>
        <w:rPr>
          <w:rFonts w:hint="eastAsia" w:ascii="仿宋" w:hAnsi="仿宋" w:eastAsia="仿宋"/>
          <w:sz w:val="32"/>
          <w:szCs w:val="32"/>
        </w:rPr>
        <w:t>对县级饮用水水源地胜利水库地表水、四医院、仁和污水处理厂外排水及</w:t>
      </w:r>
      <w:r>
        <w:rPr>
          <w:rFonts w:hint="eastAsia" w:ascii="仿宋" w:hAnsi="仿宋" w:eastAsia="仿宋"/>
          <w:color w:val="0C0C0C"/>
          <w:sz w:val="32"/>
          <w:szCs w:val="32"/>
        </w:rPr>
        <w:t>岩神山隔离点生活污水</w:t>
      </w:r>
      <w:r>
        <w:rPr>
          <w:rFonts w:hint="eastAsia" w:ascii="仿宋" w:hAnsi="仿宋" w:eastAsia="仿宋"/>
          <w:sz w:val="32"/>
          <w:szCs w:val="32"/>
        </w:rPr>
        <w:t>等开展疫情应急监测共计</w:t>
      </w:r>
      <w:r>
        <w:rPr>
          <w:rFonts w:ascii="仿宋" w:hAnsi="仿宋" w:eastAsia="仿宋"/>
          <w:sz w:val="32"/>
          <w:szCs w:val="32"/>
        </w:rPr>
        <w:t>140</w:t>
      </w:r>
      <w:r>
        <w:rPr>
          <w:rFonts w:hint="eastAsia" w:ascii="仿宋" w:hAnsi="仿宋" w:eastAsia="仿宋"/>
          <w:sz w:val="32"/>
          <w:szCs w:val="32"/>
        </w:rPr>
        <w:t>余次，</w:t>
      </w:r>
      <w:r>
        <w:rPr>
          <w:rFonts w:hint="eastAsia" w:ascii="仿宋" w:hAnsi="仿宋" w:eastAsia="仿宋"/>
          <w:color w:val="0C0C0C"/>
          <w:sz w:val="32"/>
          <w:szCs w:val="32"/>
        </w:rPr>
        <w:t>参加应急演练</w:t>
      </w:r>
      <w:r>
        <w:rPr>
          <w:rFonts w:ascii="仿宋" w:hAnsi="仿宋" w:eastAsia="仿宋"/>
          <w:color w:val="0C0C0C"/>
          <w:sz w:val="32"/>
          <w:szCs w:val="32"/>
        </w:rPr>
        <w:t>3</w:t>
      </w:r>
      <w:r>
        <w:rPr>
          <w:rFonts w:hint="eastAsia" w:ascii="仿宋" w:hAnsi="仿宋" w:eastAsia="仿宋"/>
          <w:color w:val="0C0C0C"/>
          <w:sz w:val="32"/>
          <w:szCs w:val="32"/>
        </w:rPr>
        <w:t>次。</w:t>
      </w:r>
      <w:r>
        <w:rPr>
          <w:rFonts w:hint="eastAsia" w:ascii="仿宋" w:hAnsi="仿宋" w:eastAsia="仿宋"/>
          <w:sz w:val="32"/>
          <w:szCs w:val="32"/>
        </w:rPr>
        <w:t>对油罐车泄漏及大田硫酸泄漏污染环境事件开展应急监测和后期跟踪监测工作</w:t>
      </w:r>
      <w:r>
        <w:rPr>
          <w:rFonts w:hint="eastAsia" w:ascii="仿宋" w:hAnsi="仿宋" w:eastAsia="仿宋"/>
          <w:color w:val="0C0C0C"/>
          <w:sz w:val="32"/>
          <w:szCs w:val="32"/>
        </w:rPr>
        <w:t>。</w:t>
      </w:r>
    </w:p>
    <w:p>
      <w:pPr>
        <w:spacing w:line="560" w:lineRule="exact"/>
        <w:ind w:firstLine="640" w:firstLineChars="200"/>
        <w:rPr>
          <w:rFonts w:ascii="楷体" w:hAnsi="楷体" w:eastAsia="楷体" w:cs="楷体"/>
          <w:color w:val="0C0C0C"/>
          <w:sz w:val="32"/>
          <w:szCs w:val="32"/>
        </w:rPr>
      </w:pPr>
      <w:r>
        <w:rPr>
          <w:rFonts w:hint="eastAsia" w:ascii="楷体" w:hAnsi="楷体" w:eastAsia="楷体" w:cs="楷体"/>
          <w:color w:val="0C0C0C"/>
          <w:sz w:val="32"/>
          <w:szCs w:val="32"/>
        </w:rPr>
        <w:t>(四)执法监测</w:t>
      </w:r>
    </w:p>
    <w:p>
      <w:pPr>
        <w:widowControl/>
        <w:spacing w:line="560" w:lineRule="exact"/>
        <w:ind w:firstLine="640" w:firstLineChars="200"/>
        <w:jc w:val="left"/>
        <w:rPr>
          <w:rFonts w:ascii="仿宋" w:hAnsi="仿宋" w:eastAsia="仿宋"/>
          <w:kern w:val="0"/>
          <w:sz w:val="32"/>
          <w:szCs w:val="32"/>
        </w:rPr>
      </w:pPr>
      <w:r>
        <w:rPr>
          <w:rFonts w:hint="eastAsia" w:ascii="仿宋" w:hAnsi="仿宋" w:eastAsia="仿宋"/>
          <w:color w:val="0C0C0C"/>
          <w:sz w:val="32"/>
          <w:szCs w:val="32"/>
        </w:rPr>
        <w:t>积极做好第二轮中央和省生态环境保护督查入驻期间信访投诉件涉及噪声、废水、废气污染源等环境问题相关</w:t>
      </w:r>
      <w:r>
        <w:rPr>
          <w:rFonts w:ascii="仿宋" w:hAnsi="仿宋" w:eastAsia="仿宋"/>
          <w:color w:val="0C0C0C"/>
          <w:sz w:val="32"/>
          <w:szCs w:val="32"/>
        </w:rPr>
        <w:t>30</w:t>
      </w:r>
      <w:r>
        <w:rPr>
          <w:rFonts w:hint="eastAsia" w:ascii="仿宋" w:hAnsi="仿宋" w:eastAsia="仿宋"/>
          <w:color w:val="0C0C0C"/>
          <w:sz w:val="32"/>
          <w:szCs w:val="32"/>
        </w:rPr>
        <w:t>余家企业投诉监测</w:t>
      </w:r>
      <w:r>
        <w:rPr>
          <w:rFonts w:hint="eastAsia" w:ascii="仿宋" w:hAnsi="仿宋" w:eastAsia="仿宋"/>
          <w:color w:val="262626"/>
          <w:sz w:val="32"/>
          <w:szCs w:val="32"/>
        </w:rPr>
        <w:t>，</w:t>
      </w:r>
      <w:r>
        <w:rPr>
          <w:rFonts w:hint="eastAsia" w:ascii="仿宋" w:hAnsi="仿宋" w:eastAsia="仿宋"/>
          <w:color w:val="0C0C0C"/>
          <w:sz w:val="32"/>
          <w:szCs w:val="32"/>
        </w:rPr>
        <w:t>配合大队开展投诉处理、中高考禁噪等专项监测，</w:t>
      </w:r>
      <w:r>
        <w:rPr>
          <w:rFonts w:hint="eastAsia" w:ascii="仿宋" w:hAnsi="仿宋" w:eastAsia="仿宋"/>
          <w:color w:val="262626"/>
          <w:sz w:val="32"/>
          <w:szCs w:val="32"/>
        </w:rPr>
        <w:t>为环境管理提供了有利的数据支撑。</w:t>
      </w:r>
    </w:p>
    <w:p>
      <w:pPr>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lang w:eastAsia="zh-CN"/>
        </w:rPr>
      </w:pPr>
      <w:bookmarkStart w:id="16" w:name="_Toc15396602"/>
      <w:bookmarkStart w:id="17" w:name="_Toc15377204"/>
      <w:r>
        <w:rPr>
          <w:rFonts w:hint="eastAsia" w:ascii="黑体" w:hAnsi="黑体" w:eastAsia="黑体" w:cs="黑体"/>
          <w:sz w:val="32"/>
          <w:szCs w:val="32"/>
          <w:lang w:eastAsia="zh-CN"/>
        </w:rPr>
        <w:t>三、机构设置情况</w:t>
      </w:r>
    </w:p>
    <w:p>
      <w:pPr>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eastAsia="仿宋_GB2312"/>
          <w:sz w:val="32"/>
          <w:szCs w:val="32"/>
          <w:lang w:val="en-US" w:eastAsia="zh-CN"/>
        </w:rPr>
      </w:pPr>
      <w:r>
        <w:rPr>
          <w:rFonts w:hint="eastAsia" w:eastAsia="仿宋_GB2312"/>
          <w:sz w:val="32"/>
          <w:szCs w:val="32"/>
          <w:lang w:val="en-US" w:eastAsia="zh-CN"/>
        </w:rPr>
        <w:t>仁和生态环境监测站属于攀枝花市生态环境局下属的二级预算单位，无下级预算单位。</w:t>
      </w:r>
    </w:p>
    <w:p>
      <w:pPr>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eastAsia="仿宋_GB2312"/>
          <w:sz w:val="32"/>
          <w:szCs w:val="32"/>
          <w:lang w:val="en-US" w:eastAsia="zh-CN"/>
        </w:rPr>
      </w:pPr>
      <w:r>
        <w:rPr>
          <w:rFonts w:hint="eastAsia" w:eastAsia="仿宋_GB2312"/>
          <w:sz w:val="32"/>
          <w:szCs w:val="32"/>
          <w:lang w:val="en-US" w:eastAsia="zh-CN"/>
        </w:rPr>
        <w:t>纳入2021年度单位决算编制范围的独立编制机构包括：</w:t>
      </w:r>
    </w:p>
    <w:p>
      <w:pPr>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eastAsia="仿宋_GB2312"/>
          <w:sz w:val="32"/>
          <w:szCs w:val="32"/>
          <w:lang w:val="en-US" w:eastAsia="zh-CN"/>
        </w:rPr>
      </w:pPr>
      <w:r>
        <w:rPr>
          <w:rFonts w:hint="eastAsia" w:eastAsia="仿宋_GB2312"/>
          <w:sz w:val="32"/>
          <w:szCs w:val="32"/>
          <w:lang w:val="en-US" w:eastAsia="zh-CN"/>
        </w:rPr>
        <w:t>1.攀枝花市仁和生态环境监测站。</w:t>
      </w:r>
    </w:p>
    <w:p>
      <w:pPr>
        <w:pStyle w:val="3"/>
        <w:ind w:right="440"/>
        <w:rPr>
          <w:rFonts w:ascii="黑体" w:hAnsi="黑体" w:eastAsia="黑体"/>
          <w:b w:val="0"/>
        </w:rPr>
      </w:pPr>
      <w:r>
        <w:rPr>
          <w:rFonts w:hint="eastAsia" w:ascii="黑体" w:hAnsi="黑体" w:eastAsia="黑体"/>
          <w:b w:val="0"/>
        </w:rPr>
        <w:t>第二部分</w:t>
      </w:r>
      <w:r>
        <w:rPr>
          <w:rFonts w:eastAsia="黑体"/>
          <w:b w:val="0"/>
        </w:rPr>
        <w:t>2021</w:t>
      </w:r>
      <w:r>
        <w:rPr>
          <w:rFonts w:hint="eastAsia" w:ascii="黑体" w:hAnsi="黑体" w:eastAsia="黑体"/>
          <w:b w:val="0"/>
        </w:rPr>
        <w:t>年度</w:t>
      </w:r>
      <w:r>
        <w:rPr>
          <w:rStyle w:val="16"/>
          <w:rFonts w:hint="eastAsia" w:ascii="黑体" w:hAnsi="黑体" w:eastAsia="黑体"/>
          <w:b w:val="0"/>
          <w:bCs/>
        </w:rPr>
        <w:t>单位决算情况说明</w:t>
      </w:r>
      <w:bookmarkEnd w:id="16"/>
      <w:bookmarkEnd w:id="17"/>
    </w:p>
    <w:p>
      <w:pPr>
        <w:pStyle w:val="27"/>
        <w:spacing w:line="560" w:lineRule="exact"/>
        <w:ind w:left="640" w:firstLine="0" w:firstLineChars="0"/>
        <w:outlineLvl w:val="1"/>
        <w:rPr>
          <w:rStyle w:val="17"/>
          <w:rFonts w:ascii="黑体" w:hAnsi="黑体" w:eastAsia="黑体"/>
          <w:b w:val="0"/>
        </w:rPr>
      </w:pPr>
      <w:bookmarkStart w:id="18" w:name="_Toc15396603"/>
      <w:bookmarkStart w:id="19" w:name="_Toc15377205"/>
      <w:r>
        <w:rPr>
          <w:rFonts w:hint="eastAsia" w:ascii="黑体" w:hAnsi="黑体" w:eastAsia="黑体"/>
          <w:sz w:val="32"/>
          <w:szCs w:val="32"/>
        </w:rPr>
        <w:t>一、收</w:t>
      </w:r>
      <w:r>
        <w:rPr>
          <w:rStyle w:val="17"/>
          <w:rFonts w:hint="eastAsia" w:ascii="黑体" w:hAnsi="黑体" w:eastAsia="黑体"/>
          <w:b w:val="0"/>
        </w:rPr>
        <w:t>入支出决算总体情况说明</w:t>
      </w:r>
      <w:bookmarkEnd w:id="18"/>
      <w:bookmarkEnd w:id="19"/>
    </w:p>
    <w:p>
      <w:pPr>
        <w:spacing w:line="560" w:lineRule="exact"/>
        <w:ind w:firstLine="640" w:firstLineChars="200"/>
        <w:rPr>
          <w:rFonts w:ascii="仿宋" w:hAnsi="仿宋" w:eastAsia="仿宋"/>
          <w:sz w:val="32"/>
          <w:szCs w:val="32"/>
        </w:rPr>
      </w:pPr>
      <w:r>
        <w:rPr>
          <w:rFonts w:eastAsia="仿宋"/>
          <w:sz w:val="32"/>
          <w:szCs w:val="32"/>
        </w:rPr>
        <w:t>2021</w:t>
      </w:r>
      <w:r>
        <w:rPr>
          <w:rFonts w:hint="eastAsia" w:ascii="仿宋" w:hAnsi="仿宋" w:eastAsia="仿宋"/>
          <w:sz w:val="32"/>
          <w:szCs w:val="32"/>
        </w:rPr>
        <w:t>年度收、支总计</w:t>
      </w:r>
      <w:r>
        <w:rPr>
          <w:rFonts w:eastAsia="仿宋"/>
          <w:sz w:val="32"/>
          <w:szCs w:val="32"/>
        </w:rPr>
        <w:t>314.52</w:t>
      </w:r>
      <w:r>
        <w:rPr>
          <w:rFonts w:hint="eastAsia" w:ascii="仿宋" w:hAnsi="仿宋" w:eastAsia="仿宋"/>
          <w:sz w:val="32"/>
          <w:szCs w:val="32"/>
        </w:rPr>
        <w:t>万元。与</w:t>
      </w:r>
      <w:r>
        <w:rPr>
          <w:rFonts w:eastAsia="仿宋"/>
          <w:sz w:val="32"/>
          <w:szCs w:val="32"/>
        </w:rPr>
        <w:t>2020</w:t>
      </w:r>
      <w:r>
        <w:rPr>
          <w:rFonts w:hint="eastAsia" w:ascii="仿宋" w:hAnsi="仿宋" w:eastAsia="仿宋"/>
          <w:sz w:val="32"/>
          <w:szCs w:val="32"/>
        </w:rPr>
        <w:t>年相比，收、支总计各减少</w:t>
      </w:r>
      <w:r>
        <w:rPr>
          <w:rFonts w:eastAsia="仿宋"/>
          <w:sz w:val="32"/>
          <w:szCs w:val="32"/>
        </w:rPr>
        <w:t>179.90</w:t>
      </w:r>
      <w:r>
        <w:rPr>
          <w:rFonts w:hint="eastAsia" w:ascii="仿宋" w:hAnsi="仿宋" w:eastAsia="仿宋"/>
          <w:sz w:val="32"/>
          <w:szCs w:val="32"/>
        </w:rPr>
        <w:t>万元，下降</w:t>
      </w:r>
      <w:r>
        <w:rPr>
          <w:rFonts w:eastAsia="仿宋"/>
          <w:sz w:val="32"/>
          <w:szCs w:val="32"/>
        </w:rPr>
        <w:t>36.39%</w:t>
      </w:r>
      <w:r>
        <w:rPr>
          <w:rFonts w:hint="eastAsia" w:ascii="仿宋" w:hAnsi="仿宋" w:eastAsia="仿宋"/>
          <w:sz w:val="32"/>
          <w:szCs w:val="32"/>
        </w:rPr>
        <w:t>。主要变动原因是省级专项资金减少。</w:t>
      </w:r>
    </w:p>
    <w:p>
      <w:pPr>
        <w:pStyle w:val="2"/>
        <w:spacing w:before="93"/>
      </w:pPr>
      <w:r>
        <w:rPr>
          <w:rFonts w:hint="eastAsia"/>
          <w:lang w:val="en-US" w:eastAsia="zh-CN"/>
        </w:rPr>
        <w:t xml:space="preserve">            </w:t>
      </w:r>
      <w:r>
        <w:pict>
          <v:shape id="_x0000_i1025" o:spt="75" type="#_x0000_t75" style="height:175.45pt;width:237.2pt;" filled="f" o:preferrelative="t" stroked="f" coordsize="21600,21600" o:gfxdata="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">
            <v:path/>
            <v:fill on="f" focussize="0,0"/>
            <v:stroke on="f" joinstyle="miter"/>
            <v:imagedata r:id="rId6" o:title=""/>
            <o:lock v:ext="edit" aspectratio="t"/>
            <w10:wrap type="none"/>
            <w10:anchorlock/>
          </v:shape>
        </w:pict>
      </w:r>
    </w:p>
    <w:p>
      <w:pPr>
        <w:pStyle w:val="2"/>
        <w:spacing w:beforeLines="0" w:line="560" w:lineRule="exact"/>
        <w:ind w:firstLine="1920" w:firstLineChars="600"/>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w:t>
      </w:r>
    </w:p>
    <w:p>
      <w:pPr>
        <w:pStyle w:val="27"/>
        <w:spacing w:line="560" w:lineRule="exact"/>
        <w:ind w:firstLine="640"/>
        <w:outlineLvl w:val="1"/>
        <w:rPr>
          <w:rStyle w:val="17"/>
          <w:rFonts w:ascii="黑体" w:hAnsi="黑体" w:eastAsia="黑体"/>
          <w:b w:val="0"/>
        </w:rPr>
      </w:pPr>
      <w:bookmarkStart w:id="20" w:name="_Toc15396604"/>
      <w:bookmarkStart w:id="21" w:name="_Toc15377206"/>
      <w:r>
        <w:rPr>
          <w:rFonts w:hint="eastAsia" w:ascii="黑体" w:hAnsi="黑体" w:eastAsia="黑体"/>
          <w:sz w:val="32"/>
          <w:szCs w:val="32"/>
        </w:rPr>
        <w:t>二、收</w:t>
      </w:r>
      <w:r>
        <w:rPr>
          <w:rStyle w:val="17"/>
          <w:rFonts w:hint="eastAsia" w:ascii="黑体" w:hAnsi="黑体" w:eastAsia="黑体"/>
          <w:b w:val="0"/>
        </w:rPr>
        <w:t>入决算情况说明</w:t>
      </w:r>
      <w:bookmarkEnd w:id="20"/>
      <w:bookmarkEnd w:id="21"/>
    </w:p>
    <w:p>
      <w:pPr>
        <w:spacing w:line="560" w:lineRule="exact"/>
        <w:ind w:firstLine="640" w:firstLineChars="200"/>
        <w:outlineLvl w:val="1"/>
        <w:rPr>
          <w:rFonts w:ascii="仿宋" w:hAnsi="仿宋" w:eastAsia="仿宋"/>
          <w:sz w:val="32"/>
          <w:szCs w:val="32"/>
        </w:rPr>
      </w:pPr>
      <w:r>
        <w:rPr>
          <w:rFonts w:eastAsia="仿宋"/>
          <w:sz w:val="32"/>
          <w:szCs w:val="32"/>
        </w:rPr>
        <w:t>2021</w:t>
      </w:r>
      <w:r>
        <w:rPr>
          <w:rFonts w:hint="eastAsia" w:ascii="仿宋" w:hAnsi="仿宋" w:eastAsia="仿宋"/>
          <w:sz w:val="32"/>
          <w:szCs w:val="32"/>
        </w:rPr>
        <w:t>年本年收入合计</w:t>
      </w:r>
      <w:r>
        <w:rPr>
          <w:rFonts w:eastAsia="仿宋"/>
          <w:sz w:val="32"/>
          <w:szCs w:val="32"/>
        </w:rPr>
        <w:t>299.19</w:t>
      </w:r>
      <w:r>
        <w:rPr>
          <w:rFonts w:hint="eastAsia" w:ascii="仿宋" w:hAnsi="仿宋" w:eastAsia="仿宋"/>
          <w:sz w:val="32"/>
          <w:szCs w:val="32"/>
        </w:rPr>
        <w:t>万元，其中：一般公共预算财政拨款收入</w:t>
      </w:r>
      <w:r>
        <w:rPr>
          <w:rFonts w:eastAsia="仿宋"/>
          <w:sz w:val="32"/>
          <w:szCs w:val="32"/>
        </w:rPr>
        <w:t>163.84</w:t>
      </w:r>
      <w:r>
        <w:rPr>
          <w:rFonts w:hint="eastAsia" w:ascii="仿宋" w:hAnsi="仿宋" w:eastAsia="仿宋"/>
          <w:sz w:val="32"/>
          <w:szCs w:val="32"/>
        </w:rPr>
        <w:t>万元，占</w:t>
      </w:r>
      <w:r>
        <w:rPr>
          <w:rFonts w:eastAsia="仿宋"/>
          <w:sz w:val="32"/>
          <w:szCs w:val="32"/>
        </w:rPr>
        <w:t>54.76%</w:t>
      </w:r>
      <w:r>
        <w:rPr>
          <w:rFonts w:hint="eastAsia" w:eastAsia="仿宋"/>
          <w:sz w:val="32"/>
          <w:szCs w:val="32"/>
        </w:rPr>
        <w:t>；</w:t>
      </w:r>
      <w:r>
        <w:rPr>
          <w:rFonts w:hint="eastAsia" w:ascii="仿宋" w:hAnsi="仿宋" w:eastAsia="仿宋"/>
          <w:sz w:val="32"/>
          <w:szCs w:val="32"/>
        </w:rPr>
        <w:t>政府性基金预算财政拨款收入</w:t>
      </w:r>
      <w:r>
        <w:rPr>
          <w:rFonts w:eastAsia="仿宋"/>
          <w:sz w:val="32"/>
          <w:szCs w:val="32"/>
        </w:rPr>
        <w:t>0</w:t>
      </w:r>
      <w:r>
        <w:rPr>
          <w:rFonts w:hint="eastAsia" w:ascii="仿宋" w:hAnsi="仿宋" w:eastAsia="仿宋"/>
          <w:sz w:val="32"/>
          <w:szCs w:val="32"/>
        </w:rPr>
        <w:t>万元，占</w:t>
      </w:r>
      <w:r>
        <w:rPr>
          <w:rFonts w:eastAsia="仿宋"/>
          <w:sz w:val="32"/>
          <w:szCs w:val="32"/>
        </w:rPr>
        <w:t>0%</w:t>
      </w:r>
      <w:r>
        <w:rPr>
          <w:rFonts w:hint="eastAsia" w:ascii="仿宋" w:hAnsi="仿宋" w:eastAsia="仿宋"/>
          <w:sz w:val="32"/>
          <w:szCs w:val="32"/>
        </w:rPr>
        <w:t>；国有资本经营预算财政拨款收入</w:t>
      </w:r>
      <w:r>
        <w:rPr>
          <w:rFonts w:eastAsia="仿宋"/>
          <w:sz w:val="32"/>
          <w:szCs w:val="32"/>
        </w:rPr>
        <w:t>0</w:t>
      </w:r>
      <w:r>
        <w:rPr>
          <w:rFonts w:hint="eastAsia" w:ascii="仿宋" w:hAnsi="仿宋" w:eastAsia="仿宋"/>
          <w:sz w:val="32"/>
          <w:szCs w:val="32"/>
        </w:rPr>
        <w:t>万元，占</w:t>
      </w:r>
      <w:r>
        <w:rPr>
          <w:rFonts w:eastAsia="仿宋"/>
          <w:sz w:val="32"/>
          <w:szCs w:val="32"/>
        </w:rPr>
        <w:t>0%</w:t>
      </w:r>
      <w:r>
        <w:rPr>
          <w:rFonts w:hint="eastAsia" w:ascii="仿宋" w:hAnsi="仿宋" w:eastAsia="仿宋"/>
          <w:sz w:val="32"/>
          <w:szCs w:val="32"/>
        </w:rPr>
        <w:t>；上级补助收入</w:t>
      </w:r>
      <w:r>
        <w:rPr>
          <w:rFonts w:eastAsia="仿宋"/>
          <w:sz w:val="32"/>
          <w:szCs w:val="32"/>
        </w:rPr>
        <w:t>0</w:t>
      </w:r>
      <w:r>
        <w:rPr>
          <w:rFonts w:hint="eastAsia" w:ascii="仿宋" w:hAnsi="仿宋" w:eastAsia="仿宋"/>
          <w:sz w:val="32"/>
          <w:szCs w:val="32"/>
        </w:rPr>
        <w:t>万元，占</w:t>
      </w:r>
      <w:r>
        <w:rPr>
          <w:rFonts w:eastAsia="仿宋"/>
          <w:sz w:val="32"/>
          <w:szCs w:val="32"/>
        </w:rPr>
        <w:t>0%</w:t>
      </w:r>
      <w:r>
        <w:rPr>
          <w:rFonts w:hint="eastAsia" w:ascii="仿宋" w:hAnsi="仿宋" w:eastAsia="仿宋"/>
          <w:sz w:val="32"/>
          <w:szCs w:val="32"/>
        </w:rPr>
        <w:t>；事业收入</w:t>
      </w:r>
      <w:r>
        <w:rPr>
          <w:rFonts w:eastAsia="仿宋"/>
          <w:sz w:val="32"/>
          <w:szCs w:val="32"/>
        </w:rPr>
        <w:t>0</w:t>
      </w:r>
      <w:r>
        <w:rPr>
          <w:rFonts w:hint="eastAsia" w:ascii="仿宋" w:hAnsi="仿宋" w:eastAsia="仿宋"/>
          <w:sz w:val="32"/>
          <w:szCs w:val="32"/>
        </w:rPr>
        <w:t>万元，占</w:t>
      </w:r>
      <w:r>
        <w:rPr>
          <w:rFonts w:eastAsia="仿宋"/>
          <w:sz w:val="32"/>
          <w:szCs w:val="32"/>
        </w:rPr>
        <w:t>0%</w:t>
      </w:r>
      <w:r>
        <w:rPr>
          <w:rFonts w:hint="eastAsia" w:ascii="仿宋" w:hAnsi="仿宋" w:eastAsia="仿宋"/>
          <w:sz w:val="32"/>
          <w:szCs w:val="32"/>
        </w:rPr>
        <w:t>；经营收入</w:t>
      </w:r>
      <w:r>
        <w:rPr>
          <w:rFonts w:eastAsia="仿宋"/>
          <w:sz w:val="32"/>
          <w:szCs w:val="32"/>
        </w:rPr>
        <w:t>0</w:t>
      </w:r>
      <w:r>
        <w:rPr>
          <w:rFonts w:hint="eastAsia" w:ascii="仿宋" w:hAnsi="仿宋" w:eastAsia="仿宋"/>
          <w:sz w:val="32"/>
          <w:szCs w:val="32"/>
        </w:rPr>
        <w:t>万元，占</w:t>
      </w:r>
      <w:r>
        <w:rPr>
          <w:rFonts w:eastAsia="仿宋"/>
          <w:sz w:val="32"/>
          <w:szCs w:val="32"/>
        </w:rPr>
        <w:t>0%</w:t>
      </w:r>
      <w:r>
        <w:rPr>
          <w:rFonts w:hint="eastAsia" w:ascii="仿宋" w:hAnsi="仿宋" w:eastAsia="仿宋"/>
          <w:sz w:val="32"/>
          <w:szCs w:val="32"/>
        </w:rPr>
        <w:t>；附属单位上缴收入</w:t>
      </w:r>
      <w:r>
        <w:rPr>
          <w:rFonts w:eastAsia="仿宋"/>
          <w:sz w:val="32"/>
          <w:szCs w:val="32"/>
        </w:rPr>
        <w:t>0</w:t>
      </w:r>
      <w:r>
        <w:rPr>
          <w:rFonts w:hint="eastAsia" w:ascii="仿宋" w:hAnsi="仿宋" w:eastAsia="仿宋"/>
          <w:sz w:val="32"/>
          <w:szCs w:val="32"/>
        </w:rPr>
        <w:t>万元，占</w:t>
      </w:r>
      <w:r>
        <w:rPr>
          <w:rFonts w:eastAsia="仿宋"/>
          <w:sz w:val="32"/>
          <w:szCs w:val="32"/>
        </w:rPr>
        <w:t>0%</w:t>
      </w:r>
      <w:r>
        <w:rPr>
          <w:rFonts w:hint="eastAsia" w:ascii="仿宋" w:hAnsi="仿宋" w:eastAsia="仿宋"/>
          <w:sz w:val="32"/>
          <w:szCs w:val="32"/>
        </w:rPr>
        <w:t>；其他收入</w:t>
      </w:r>
      <w:r>
        <w:rPr>
          <w:rFonts w:eastAsia="仿宋"/>
          <w:sz w:val="32"/>
          <w:szCs w:val="32"/>
        </w:rPr>
        <w:t>135.35</w:t>
      </w:r>
      <w:r>
        <w:rPr>
          <w:rFonts w:hint="eastAsia" w:ascii="仿宋" w:hAnsi="仿宋" w:eastAsia="仿宋"/>
          <w:sz w:val="32"/>
          <w:szCs w:val="32"/>
        </w:rPr>
        <w:t>万元，占</w:t>
      </w:r>
      <w:r>
        <w:rPr>
          <w:rFonts w:eastAsia="仿宋"/>
          <w:sz w:val="32"/>
          <w:szCs w:val="32"/>
        </w:rPr>
        <w:t>45.23%</w:t>
      </w:r>
      <w:r>
        <w:rPr>
          <w:rFonts w:hint="eastAsia" w:ascii="仿宋" w:hAnsi="仿宋" w:eastAsia="仿宋"/>
          <w:sz w:val="32"/>
          <w:szCs w:val="32"/>
        </w:rPr>
        <w:t>。</w:t>
      </w:r>
    </w:p>
    <w:p>
      <w:pPr>
        <w:pStyle w:val="2"/>
        <w:spacing w:before="93"/>
        <w:ind w:firstLine="1920" w:firstLineChars="800"/>
      </w:pPr>
      <w:r>
        <w:object>
          <v:shape id="_x0000_i1026" o:spt="75" type="#_x0000_t75" style="height:163.35pt;width:206.3pt;" o:ole="t" filled="f" o:preferrelative="t" stroked="f" coordsize="21600,21600">
            <v:path/>
            <v:fill on="f" focussize="0,0"/>
            <v:stroke on="f" joinstyle="miter"/>
            <v:imagedata r:id="rId8" cropleft="-9076f" croptop="-6686f" cropright="-3385f" cropbottom="-41648f" o:title=""/>
            <o:lock v:ext="edit" aspectratio="f"/>
            <w10:wrap type="none"/>
            <w10:anchorlock/>
          </v:shape>
          <o:OLEObject Type="Embed" ProgID="Excel.Chart.8" ShapeID="_x0000_i1026" DrawAspect="Content" ObjectID="_1468075725" r:id="rId7">
            <o:LockedField>false</o:LockedField>
          </o:OLEObject>
        </w:object>
      </w:r>
    </w:p>
    <w:p>
      <w:pPr>
        <w:pStyle w:val="27"/>
        <w:spacing w:line="600" w:lineRule="exact"/>
        <w:ind w:left="640" w:firstLine="1920" w:firstLineChars="600"/>
        <w:outlineLvl w:val="1"/>
        <w:rPr>
          <w:rFonts w:ascii="黑体" w:hAnsi="黑体" w:eastAsia="黑体"/>
          <w:sz w:val="32"/>
          <w:szCs w:val="32"/>
        </w:rPr>
      </w:pPr>
      <w:bookmarkStart w:id="22" w:name="_Toc15377207"/>
      <w:bookmarkStart w:id="23" w:name="_Toc15396605"/>
      <w:r>
        <w:rPr>
          <w:rFonts w:hint="eastAsia" w:ascii="仿宋" w:hAnsi="仿宋" w:eastAsia="仿宋"/>
          <w:sz w:val="32"/>
          <w:szCs w:val="32"/>
        </w:rPr>
        <w:t>图</w:t>
      </w:r>
      <w:r>
        <w:rPr>
          <w:rFonts w:ascii="仿宋" w:hAnsi="仿宋" w:eastAsia="仿宋"/>
          <w:sz w:val="32"/>
          <w:szCs w:val="32"/>
        </w:rPr>
        <w:t>2</w:t>
      </w:r>
      <w:r>
        <w:rPr>
          <w:rFonts w:hint="eastAsia" w:ascii="仿宋" w:hAnsi="仿宋" w:eastAsia="仿宋"/>
          <w:sz w:val="32"/>
          <w:szCs w:val="32"/>
        </w:rPr>
        <w:t>收入决算结构图</w:t>
      </w:r>
    </w:p>
    <w:p>
      <w:pPr>
        <w:pStyle w:val="27"/>
        <w:spacing w:line="560" w:lineRule="exact"/>
        <w:ind w:firstLine="640"/>
        <w:outlineLvl w:val="1"/>
        <w:rPr>
          <w:rStyle w:val="17"/>
          <w:rFonts w:ascii="黑体" w:hAnsi="黑体" w:eastAsia="黑体"/>
          <w:b w:val="0"/>
        </w:rPr>
      </w:pPr>
      <w:r>
        <w:rPr>
          <w:rFonts w:hint="eastAsia" w:ascii="黑体" w:hAnsi="黑体" w:eastAsia="黑体"/>
          <w:sz w:val="32"/>
          <w:szCs w:val="32"/>
        </w:rPr>
        <w:t>三、支</w:t>
      </w:r>
      <w:r>
        <w:rPr>
          <w:rStyle w:val="17"/>
          <w:rFonts w:hint="eastAsia" w:ascii="黑体" w:hAnsi="黑体" w:eastAsia="黑体"/>
          <w:b w:val="0"/>
        </w:rPr>
        <w:t>出决算情况说明</w:t>
      </w:r>
      <w:bookmarkEnd w:id="22"/>
      <w:bookmarkEnd w:id="23"/>
    </w:p>
    <w:p>
      <w:pPr>
        <w:spacing w:line="560" w:lineRule="exact"/>
        <w:ind w:firstLine="640" w:firstLineChars="200"/>
        <w:outlineLvl w:val="1"/>
        <w:rPr>
          <w:rFonts w:ascii="仿宋" w:hAnsi="仿宋" w:eastAsia="仿宋"/>
          <w:sz w:val="32"/>
          <w:szCs w:val="32"/>
        </w:rPr>
      </w:pPr>
      <w:r>
        <w:rPr>
          <w:rFonts w:eastAsia="仿宋"/>
          <w:sz w:val="32"/>
          <w:szCs w:val="32"/>
        </w:rPr>
        <w:t>2021</w:t>
      </w:r>
      <w:r>
        <w:rPr>
          <w:rFonts w:hint="eastAsia" w:ascii="仿宋" w:hAnsi="仿宋" w:eastAsia="仿宋"/>
          <w:sz w:val="32"/>
          <w:szCs w:val="32"/>
        </w:rPr>
        <w:t>年本年支出合计</w:t>
      </w:r>
      <w:r>
        <w:rPr>
          <w:rFonts w:eastAsia="仿宋"/>
          <w:sz w:val="32"/>
          <w:szCs w:val="32"/>
        </w:rPr>
        <w:t>314.52</w:t>
      </w:r>
      <w:r>
        <w:rPr>
          <w:rFonts w:hint="eastAsia" w:ascii="仿宋" w:hAnsi="仿宋" w:eastAsia="仿宋"/>
          <w:sz w:val="32"/>
          <w:szCs w:val="32"/>
        </w:rPr>
        <w:t>万元，其中：基本支出</w:t>
      </w:r>
      <w:r>
        <w:rPr>
          <w:rFonts w:eastAsia="仿宋"/>
          <w:sz w:val="32"/>
          <w:szCs w:val="32"/>
        </w:rPr>
        <w:t>252.03</w:t>
      </w:r>
      <w:r>
        <w:rPr>
          <w:rFonts w:hint="eastAsia" w:ascii="仿宋" w:hAnsi="仿宋" w:eastAsia="仿宋"/>
          <w:sz w:val="32"/>
          <w:szCs w:val="32"/>
        </w:rPr>
        <w:t>万元，占</w:t>
      </w:r>
      <w:r>
        <w:rPr>
          <w:rFonts w:eastAsia="仿宋"/>
          <w:sz w:val="32"/>
          <w:szCs w:val="32"/>
        </w:rPr>
        <w:t>80.13%</w:t>
      </w:r>
      <w:r>
        <w:rPr>
          <w:rFonts w:hint="eastAsia" w:ascii="仿宋" w:hAnsi="仿宋" w:eastAsia="仿宋"/>
          <w:sz w:val="32"/>
          <w:szCs w:val="32"/>
        </w:rPr>
        <w:t>；项目支出</w:t>
      </w:r>
      <w:r>
        <w:rPr>
          <w:rFonts w:eastAsia="仿宋"/>
          <w:sz w:val="32"/>
          <w:szCs w:val="32"/>
        </w:rPr>
        <w:t>62.49</w:t>
      </w:r>
      <w:r>
        <w:rPr>
          <w:rFonts w:hint="eastAsia" w:ascii="仿宋" w:hAnsi="仿宋" w:eastAsia="仿宋"/>
          <w:sz w:val="32"/>
          <w:szCs w:val="32"/>
        </w:rPr>
        <w:t>万元，占</w:t>
      </w:r>
      <w:r>
        <w:rPr>
          <w:rFonts w:eastAsia="仿宋"/>
          <w:sz w:val="32"/>
          <w:szCs w:val="32"/>
        </w:rPr>
        <w:t>19.87%</w:t>
      </w:r>
      <w:r>
        <w:rPr>
          <w:rFonts w:hint="eastAsia" w:ascii="仿宋" w:hAnsi="仿宋" w:eastAsia="仿宋"/>
          <w:sz w:val="32"/>
          <w:szCs w:val="32"/>
        </w:rPr>
        <w:t>。上缴上级支出0万元，占0</w:t>
      </w:r>
      <w:r>
        <w:rPr>
          <w:rFonts w:ascii="仿宋" w:hAnsi="仿宋" w:eastAsia="仿宋"/>
          <w:sz w:val="32"/>
          <w:szCs w:val="32"/>
        </w:rPr>
        <w:t>%</w:t>
      </w:r>
      <w:r>
        <w:rPr>
          <w:rFonts w:hint="eastAsia" w:ascii="仿宋" w:hAnsi="仿宋" w:eastAsia="仿宋"/>
          <w:sz w:val="32"/>
          <w:szCs w:val="32"/>
        </w:rPr>
        <w:t>；经营支出0万元，占0</w:t>
      </w:r>
      <w:r>
        <w:rPr>
          <w:rFonts w:ascii="仿宋" w:hAnsi="仿宋" w:eastAsia="仿宋"/>
          <w:sz w:val="32"/>
          <w:szCs w:val="32"/>
        </w:rPr>
        <w:t>%</w:t>
      </w:r>
      <w:r>
        <w:rPr>
          <w:rFonts w:hint="eastAsia" w:ascii="仿宋" w:hAnsi="仿宋" w:eastAsia="仿宋"/>
          <w:sz w:val="32"/>
          <w:szCs w:val="32"/>
        </w:rPr>
        <w:t>；对附属单位补助支出0万元，占0</w:t>
      </w:r>
      <w:r>
        <w:rPr>
          <w:rFonts w:ascii="仿宋" w:hAnsi="仿宋" w:eastAsia="仿宋"/>
          <w:sz w:val="32"/>
          <w:szCs w:val="32"/>
        </w:rPr>
        <w:t>%</w:t>
      </w:r>
      <w:r>
        <w:rPr>
          <w:rFonts w:hint="eastAsia" w:ascii="仿宋" w:hAnsi="仿宋" w:eastAsia="仿宋"/>
          <w:sz w:val="32"/>
          <w:szCs w:val="32"/>
        </w:rPr>
        <w:t>。</w:t>
      </w:r>
    </w:p>
    <w:p>
      <w:pPr>
        <w:ind w:firstLine="840" w:firstLineChars="400"/>
      </w:pPr>
      <w:r>
        <w:object>
          <v:shape id="_x0000_i1027" o:spt="75" type="#_x0000_t75" style="height:147.65pt;width:297.1pt;" o:ole="t" filled="f" o:preferrelative="t" stroked="f" coordsize="21600,21600">
            <v:path/>
            <v:fill on="f" focussize="0,0"/>
            <v:stroke on="f" joinstyle="miter"/>
            <v:imagedata r:id="rId10" cropleft="-24096f" croptop="-5650f" cropright="-3635f" cropbottom="-25485f" o:title=""/>
            <o:lock v:ext="edit" aspectratio="f"/>
            <w10:wrap type="none"/>
            <w10:anchorlock/>
          </v:shape>
          <o:OLEObject Type="Embed" ProgID="Excel.Chart.8" ShapeID="_x0000_i1027" DrawAspect="Content" ObjectID="_1468075726" r:id="rId9">
            <o:LockedField>false</o:LockedField>
          </o:OLEObject>
        </w:object>
      </w:r>
    </w:p>
    <w:p>
      <w:pPr>
        <w:pStyle w:val="2"/>
        <w:spacing w:before="93"/>
      </w:pPr>
    </w:p>
    <w:p>
      <w:pPr>
        <w:spacing w:line="600" w:lineRule="exact"/>
        <w:ind w:firstLine="640" w:firstLineChars="200"/>
        <w:outlineLvl w:val="1"/>
        <w:rPr>
          <w:rFonts w:ascii="仿宋" w:hAnsi="仿宋" w:eastAsia="仿宋"/>
          <w:sz w:val="32"/>
          <w:szCs w:val="32"/>
        </w:rPr>
      </w:pPr>
      <w:bookmarkStart w:id="24" w:name="_Toc15377208"/>
      <w:bookmarkStart w:id="25" w:name="_Toc15396606"/>
      <w:r>
        <w:rPr>
          <w:rFonts w:hint="eastAsia" w:ascii="仿宋" w:hAnsi="仿宋" w:eastAsia="仿宋"/>
          <w:sz w:val="32"/>
          <w:szCs w:val="32"/>
        </w:rPr>
        <w:t>图</w:t>
      </w:r>
      <w:r>
        <w:rPr>
          <w:rFonts w:ascii="仿宋" w:hAnsi="仿宋" w:eastAsia="仿宋"/>
          <w:sz w:val="32"/>
          <w:szCs w:val="32"/>
        </w:rPr>
        <w:t>3</w:t>
      </w:r>
      <w:r>
        <w:rPr>
          <w:rFonts w:hint="eastAsia" w:ascii="仿宋" w:hAnsi="仿宋" w:eastAsia="仿宋"/>
          <w:sz w:val="32"/>
          <w:szCs w:val="32"/>
        </w:rPr>
        <w:t>：支出决算结构图</w:t>
      </w:r>
    </w:p>
    <w:p>
      <w:pPr>
        <w:spacing w:line="600" w:lineRule="exact"/>
        <w:ind w:firstLine="640" w:firstLineChars="200"/>
        <w:outlineLvl w:val="1"/>
        <w:rPr>
          <w:rStyle w:val="17"/>
          <w:rFonts w:ascii="黑体" w:hAnsi="黑体" w:eastAsia="黑体"/>
          <w:b w:val="0"/>
        </w:rPr>
      </w:pPr>
      <w:r>
        <w:rPr>
          <w:rFonts w:hint="eastAsia" w:ascii="黑体" w:hAnsi="黑体" w:eastAsia="黑体"/>
          <w:sz w:val="32"/>
          <w:szCs w:val="32"/>
        </w:rPr>
        <w:t>四、财</w:t>
      </w:r>
      <w:r>
        <w:rPr>
          <w:rStyle w:val="17"/>
          <w:rFonts w:hint="eastAsia" w:ascii="黑体" w:hAnsi="黑体" w:eastAsia="黑体"/>
          <w:b w:val="0"/>
        </w:rPr>
        <w:t>政拨款收入支出决算总体情况说明</w:t>
      </w:r>
      <w:bookmarkEnd w:id="24"/>
      <w:bookmarkEnd w:id="25"/>
    </w:p>
    <w:p>
      <w:pPr>
        <w:spacing w:line="600" w:lineRule="exact"/>
        <w:ind w:firstLine="640"/>
        <w:rPr>
          <w:rFonts w:ascii="仿宋" w:hAnsi="仿宋" w:eastAsia="仿宋"/>
          <w:sz w:val="32"/>
          <w:szCs w:val="32"/>
        </w:rPr>
      </w:pPr>
      <w:r>
        <w:rPr>
          <w:rFonts w:eastAsia="仿宋"/>
          <w:sz w:val="32"/>
          <w:szCs w:val="32"/>
        </w:rPr>
        <w:t>2021</w:t>
      </w:r>
      <w:r>
        <w:rPr>
          <w:rFonts w:hint="eastAsia" w:ascii="仿宋" w:hAnsi="仿宋" w:eastAsia="仿宋"/>
          <w:sz w:val="32"/>
          <w:szCs w:val="32"/>
        </w:rPr>
        <w:t>年财政拨款收、支总计</w:t>
      </w:r>
      <w:r>
        <w:rPr>
          <w:rFonts w:eastAsia="仿宋"/>
          <w:sz w:val="32"/>
          <w:szCs w:val="32"/>
        </w:rPr>
        <w:t>179.18</w:t>
      </w:r>
      <w:r>
        <w:rPr>
          <w:rFonts w:hint="eastAsia" w:ascii="仿宋" w:hAnsi="仿宋" w:eastAsia="仿宋"/>
          <w:sz w:val="32"/>
          <w:szCs w:val="32"/>
        </w:rPr>
        <w:t>万元。与</w:t>
      </w:r>
      <w:r>
        <w:rPr>
          <w:rFonts w:eastAsia="仿宋"/>
          <w:sz w:val="32"/>
          <w:szCs w:val="32"/>
        </w:rPr>
        <w:t>2020</w:t>
      </w:r>
      <w:r>
        <w:rPr>
          <w:rFonts w:hint="eastAsia" w:ascii="仿宋" w:hAnsi="仿宋" w:eastAsia="仿宋"/>
          <w:sz w:val="32"/>
          <w:szCs w:val="32"/>
        </w:rPr>
        <w:t>年相比，财政拨款收、支总计各减少</w:t>
      </w:r>
      <w:r>
        <w:rPr>
          <w:rFonts w:eastAsia="仿宋"/>
          <w:sz w:val="32"/>
          <w:szCs w:val="32"/>
        </w:rPr>
        <w:t>313.83</w:t>
      </w:r>
      <w:r>
        <w:rPr>
          <w:rFonts w:hint="eastAsia" w:ascii="仿宋" w:hAnsi="仿宋" w:eastAsia="仿宋"/>
          <w:sz w:val="32"/>
          <w:szCs w:val="32"/>
        </w:rPr>
        <w:t>万元，下降</w:t>
      </w:r>
      <w:r>
        <w:rPr>
          <w:rFonts w:eastAsia="仿宋"/>
          <w:sz w:val="32"/>
          <w:szCs w:val="32"/>
        </w:rPr>
        <w:t>63.66%</w:t>
      </w:r>
      <w:r>
        <w:rPr>
          <w:rFonts w:hint="eastAsia" w:ascii="仿宋" w:hAnsi="仿宋" w:eastAsia="仿宋"/>
          <w:sz w:val="32"/>
          <w:szCs w:val="32"/>
        </w:rPr>
        <w:t>。主要变动原因是省级专项资金减少，区级财政安排资金计入其他收支。</w:t>
      </w:r>
    </w:p>
    <w:p>
      <w:pPr>
        <w:pStyle w:val="2"/>
        <w:spacing w:before="93"/>
      </w:pPr>
      <w:r>
        <w:object>
          <v:shape id="_x0000_i1028" o:spt="75" type="#_x0000_t75" style="height:198.45pt;width:235.35pt;" o:ole="t" filled="f" o:preferrelative="t" stroked="f" coordsize="21600,21600">
            <v:path/>
            <v:fill on="f" focussize="0,0"/>
            <v:stroke on="f" joinstyle="miter"/>
            <v:imagedata r:id="rId12" cropleft="-2023f" croptop="-3495f" cropright="-15306f" cropbottom="-3331f" o:title=""/>
            <o:lock v:ext="edit" aspectratio="f"/>
            <w10:wrap type="none"/>
            <w10:anchorlock/>
          </v:shape>
          <o:OLEObject Type="Embed" ProgID="Excel.Chart.8" ShapeID="_x0000_i1028" DrawAspect="Content" ObjectID="_1468075727" r:id="rId11">
            <o:LockedField>false</o:LockedField>
          </o:OLEObject>
        </w:object>
      </w:r>
    </w:p>
    <w:p>
      <w:pPr>
        <w:spacing w:line="600" w:lineRule="exact"/>
        <w:ind w:firstLine="1929" w:firstLineChars="603"/>
        <w:rPr>
          <w:rFonts w:ascii="仿宋" w:hAnsi="仿宋" w:eastAsia="仿宋"/>
          <w:sz w:val="32"/>
          <w:szCs w:val="32"/>
        </w:rPr>
      </w:pPr>
      <w:bookmarkStart w:id="26" w:name="_Toc15377209"/>
      <w:bookmarkStart w:id="27" w:name="_Toc15396607"/>
      <w:r>
        <w:rPr>
          <w:rFonts w:hint="eastAsia" w:ascii="仿宋" w:hAnsi="仿宋" w:eastAsia="仿宋"/>
          <w:sz w:val="32"/>
          <w:szCs w:val="32"/>
        </w:rPr>
        <w:t>图</w:t>
      </w:r>
      <w:r>
        <w:rPr>
          <w:rFonts w:ascii="仿宋" w:hAnsi="仿宋" w:eastAsia="仿宋"/>
          <w:sz w:val="32"/>
          <w:szCs w:val="32"/>
        </w:rPr>
        <w:t>4</w:t>
      </w:r>
      <w:r>
        <w:rPr>
          <w:rFonts w:hint="eastAsia" w:ascii="仿宋" w:hAnsi="仿宋" w:eastAsia="仿宋"/>
          <w:sz w:val="32"/>
          <w:szCs w:val="32"/>
        </w:rPr>
        <w:t>财政拨款收、支决算总计变动情况</w:t>
      </w:r>
    </w:p>
    <w:p>
      <w:pPr>
        <w:spacing w:line="560" w:lineRule="exact"/>
        <w:ind w:firstLine="640" w:firstLineChars="200"/>
        <w:outlineLvl w:val="1"/>
        <w:rPr>
          <w:rStyle w:val="17"/>
          <w:rFonts w:ascii="黑体" w:hAnsi="黑体" w:eastAsia="黑体"/>
          <w:b w:val="0"/>
        </w:rPr>
      </w:pPr>
      <w:r>
        <w:rPr>
          <w:rFonts w:hint="eastAsia" w:ascii="黑体" w:hAnsi="黑体" w:eastAsia="黑体"/>
          <w:sz w:val="32"/>
          <w:szCs w:val="32"/>
        </w:rPr>
        <w:t>五、</w:t>
      </w:r>
      <w:r>
        <w:rPr>
          <w:rFonts w:hint="eastAsia" w:ascii="黑体" w:hAnsi="黑体" w:eastAsia="黑体"/>
          <w:b/>
          <w:sz w:val="32"/>
          <w:szCs w:val="32"/>
        </w:rPr>
        <w:t>一</w:t>
      </w:r>
      <w:r>
        <w:rPr>
          <w:rStyle w:val="17"/>
          <w:rFonts w:hint="eastAsia" w:ascii="黑体" w:hAnsi="黑体" w:eastAsia="黑体"/>
          <w:b w:val="0"/>
        </w:rPr>
        <w:t>般公共预算财政拨款支出决算情况说明</w:t>
      </w:r>
      <w:bookmarkEnd w:id="26"/>
      <w:bookmarkEnd w:id="27"/>
    </w:p>
    <w:p>
      <w:pPr>
        <w:spacing w:line="560" w:lineRule="exact"/>
        <w:ind w:firstLine="643" w:firstLineChars="200"/>
        <w:outlineLvl w:val="2"/>
        <w:rPr>
          <w:rFonts w:ascii="仿宋" w:hAnsi="仿宋" w:eastAsia="仿宋"/>
          <w:b/>
          <w:sz w:val="32"/>
          <w:szCs w:val="32"/>
        </w:rPr>
      </w:pPr>
      <w:bookmarkStart w:id="28" w:name="_Toc15377210"/>
      <w:r>
        <w:rPr>
          <w:rFonts w:hint="eastAsia" w:ascii="仿宋" w:hAnsi="仿宋" w:eastAsia="仿宋"/>
          <w:b/>
          <w:sz w:val="32"/>
          <w:szCs w:val="32"/>
        </w:rPr>
        <w:t>（一）一般公共预算财政拨款支出决算总体情况</w:t>
      </w:r>
      <w:bookmarkEnd w:id="28"/>
    </w:p>
    <w:p>
      <w:pPr>
        <w:spacing w:line="560" w:lineRule="exact"/>
        <w:ind w:firstLine="640" w:firstLineChars="200"/>
        <w:rPr>
          <w:rFonts w:ascii="仿宋" w:hAnsi="仿宋" w:eastAsia="仿宋"/>
          <w:sz w:val="32"/>
          <w:szCs w:val="32"/>
        </w:rPr>
      </w:pPr>
      <w:r>
        <w:rPr>
          <w:rFonts w:eastAsia="仿宋"/>
          <w:sz w:val="32"/>
          <w:szCs w:val="32"/>
        </w:rPr>
        <w:t>2021</w:t>
      </w:r>
      <w:r>
        <w:rPr>
          <w:rFonts w:hint="eastAsia" w:ascii="仿宋" w:hAnsi="仿宋" w:eastAsia="仿宋"/>
          <w:sz w:val="32"/>
          <w:szCs w:val="32"/>
        </w:rPr>
        <w:t>年一般公共预算财政拨款支出</w:t>
      </w:r>
      <w:r>
        <w:rPr>
          <w:rFonts w:eastAsia="仿宋"/>
          <w:sz w:val="32"/>
          <w:szCs w:val="32"/>
        </w:rPr>
        <w:t>179.18</w:t>
      </w:r>
      <w:r>
        <w:rPr>
          <w:rFonts w:hint="eastAsia" w:ascii="仿宋" w:hAnsi="仿宋" w:eastAsia="仿宋"/>
          <w:sz w:val="32"/>
          <w:szCs w:val="32"/>
        </w:rPr>
        <w:t>万元，占本年支出合计的</w:t>
      </w:r>
      <w:r>
        <w:rPr>
          <w:rFonts w:eastAsia="仿宋"/>
          <w:sz w:val="32"/>
          <w:szCs w:val="32"/>
        </w:rPr>
        <w:t>56.97%</w:t>
      </w:r>
      <w:r>
        <w:rPr>
          <w:rFonts w:hint="eastAsia" w:ascii="仿宋" w:hAnsi="仿宋" w:eastAsia="仿宋"/>
          <w:sz w:val="32"/>
          <w:szCs w:val="32"/>
        </w:rPr>
        <w:t>。与</w:t>
      </w:r>
      <w:r>
        <w:rPr>
          <w:rFonts w:eastAsia="仿宋"/>
          <w:sz w:val="32"/>
          <w:szCs w:val="32"/>
        </w:rPr>
        <w:t>2020</w:t>
      </w:r>
      <w:r>
        <w:rPr>
          <w:rFonts w:hint="eastAsia" w:ascii="仿宋" w:hAnsi="仿宋" w:eastAsia="仿宋"/>
          <w:sz w:val="32"/>
          <w:szCs w:val="32"/>
        </w:rPr>
        <w:t>年相比，一般公共预算财政拨款支出减少</w:t>
      </w:r>
      <w:r>
        <w:rPr>
          <w:rFonts w:eastAsia="仿宋"/>
          <w:sz w:val="32"/>
          <w:szCs w:val="32"/>
        </w:rPr>
        <w:t>44.73</w:t>
      </w:r>
      <w:r>
        <w:rPr>
          <w:rFonts w:hint="eastAsia" w:ascii="仿宋" w:hAnsi="仿宋" w:eastAsia="仿宋"/>
          <w:sz w:val="32"/>
          <w:szCs w:val="32"/>
        </w:rPr>
        <w:t>万元，下降</w:t>
      </w:r>
      <w:r>
        <w:rPr>
          <w:rFonts w:eastAsia="仿宋"/>
          <w:sz w:val="32"/>
          <w:szCs w:val="32"/>
        </w:rPr>
        <w:t>19.98%</w:t>
      </w:r>
      <w:r>
        <w:rPr>
          <w:rFonts w:hint="eastAsia" w:ascii="仿宋" w:hAnsi="仿宋" w:eastAsia="仿宋"/>
          <w:sz w:val="32"/>
          <w:szCs w:val="32"/>
        </w:rPr>
        <w:t>。主要变动原因是由于机构改革，区级财政安排资金计入其他支出。</w:t>
      </w:r>
    </w:p>
    <w:p>
      <w:pPr>
        <w:pStyle w:val="2"/>
        <w:spacing w:before="93"/>
        <w:ind w:firstLine="1920" w:firstLineChars="800"/>
      </w:pPr>
      <w:r>
        <w:object>
          <v:shape id="_x0000_i1029" o:spt="75" type="#_x0000_t75" style="height:171.85pt;width:197.85pt;" o:ole="t" filled="f" o:preferrelative="t" stroked="f" coordsize="21600,21600">
            <v:path/>
            <v:fill on="f" focussize="0,0"/>
            <v:stroke on="f" joinstyle="miter"/>
            <v:imagedata r:id="rId14" cropleft="-2010f" croptop="-4096f" cropright="-8230f" cropbottom="-3776f" o:title=""/>
            <o:lock v:ext="edit" aspectratio="f"/>
            <w10:wrap type="none"/>
            <w10:anchorlock/>
          </v:shape>
          <o:OLEObject Type="Embed" ProgID="Excel.Chart.8" ShapeID="_x0000_i1029" DrawAspect="Content" ObjectID="_1468075728" r:id="rId13">
            <o:LockedField>false</o:LockedField>
          </o:OLEObject>
        </w:objec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图</w:t>
      </w:r>
      <w:r>
        <w:rPr>
          <w:rFonts w:ascii="仿宋" w:hAnsi="仿宋" w:eastAsia="仿宋"/>
          <w:sz w:val="32"/>
          <w:szCs w:val="32"/>
        </w:rPr>
        <w:t>5</w:t>
      </w:r>
      <w:r>
        <w:rPr>
          <w:rFonts w:hint="eastAsia" w:ascii="仿宋" w:hAnsi="仿宋" w:eastAsia="仿宋"/>
          <w:sz w:val="32"/>
          <w:szCs w:val="32"/>
        </w:rPr>
        <w:t>一般公共预算财政拨款支出决算变动情况</w:t>
      </w:r>
    </w:p>
    <w:p>
      <w:pPr>
        <w:spacing w:line="600" w:lineRule="exact"/>
        <w:ind w:firstLine="643" w:firstLineChars="200"/>
        <w:outlineLvl w:val="2"/>
        <w:rPr>
          <w:rFonts w:ascii="仿宋" w:hAnsi="仿宋" w:eastAsia="仿宋"/>
          <w:b/>
          <w:sz w:val="32"/>
          <w:szCs w:val="32"/>
        </w:rPr>
      </w:pPr>
      <w:bookmarkStart w:id="29" w:name="_Toc15377211"/>
      <w:r>
        <w:rPr>
          <w:rFonts w:hint="eastAsia" w:ascii="仿宋" w:hAnsi="仿宋" w:eastAsia="仿宋"/>
          <w:b/>
          <w:sz w:val="32"/>
          <w:szCs w:val="32"/>
        </w:rPr>
        <w:t>（二）一般公共预算财政拨款支出决算结构情况</w:t>
      </w:r>
      <w:bookmarkEnd w:id="29"/>
    </w:p>
    <w:p>
      <w:pPr>
        <w:spacing w:line="600" w:lineRule="exact"/>
        <w:ind w:firstLine="640"/>
        <w:rPr>
          <w:rFonts w:ascii="仿宋" w:hAnsi="仿宋" w:eastAsia="仿宋"/>
          <w:sz w:val="32"/>
          <w:szCs w:val="32"/>
        </w:rPr>
      </w:pPr>
      <w:r>
        <w:rPr>
          <w:rFonts w:eastAsia="仿宋"/>
          <w:sz w:val="32"/>
          <w:szCs w:val="32"/>
        </w:rPr>
        <w:t>2021</w:t>
      </w:r>
      <w:r>
        <w:rPr>
          <w:rFonts w:hint="eastAsia" w:ascii="仿宋" w:hAnsi="仿宋" w:eastAsia="仿宋"/>
          <w:sz w:val="32"/>
          <w:szCs w:val="32"/>
        </w:rPr>
        <w:t>年一般公共预算财政拨款支出</w:t>
      </w:r>
      <w:r>
        <w:rPr>
          <w:rFonts w:eastAsia="仿宋"/>
          <w:sz w:val="32"/>
          <w:szCs w:val="32"/>
        </w:rPr>
        <w:t>179.18</w:t>
      </w:r>
      <w:r>
        <w:rPr>
          <w:rFonts w:hint="eastAsia" w:ascii="仿宋" w:hAnsi="仿宋" w:eastAsia="仿宋"/>
          <w:sz w:val="32"/>
          <w:szCs w:val="32"/>
        </w:rPr>
        <w:t>万元，主要用于以下方面</w:t>
      </w:r>
      <w:r>
        <w:rPr>
          <w:rFonts w:ascii="仿宋" w:hAnsi="仿宋" w:eastAsia="仿宋"/>
          <w:sz w:val="32"/>
          <w:szCs w:val="32"/>
        </w:rPr>
        <w:t>:</w:t>
      </w:r>
      <w:r>
        <w:rPr>
          <w:rFonts w:hint="eastAsia" w:ascii="仿宋" w:hAnsi="仿宋" w:eastAsia="仿宋"/>
          <w:sz w:val="32"/>
          <w:szCs w:val="32"/>
        </w:rPr>
        <w:t>社会保障和就业（类）支出</w:t>
      </w:r>
      <w:r>
        <w:rPr>
          <w:rFonts w:eastAsia="仿宋"/>
          <w:sz w:val="32"/>
          <w:szCs w:val="32"/>
        </w:rPr>
        <w:t>14.10</w:t>
      </w:r>
      <w:r>
        <w:rPr>
          <w:rFonts w:hint="eastAsia" w:ascii="仿宋" w:hAnsi="仿宋" w:eastAsia="仿宋"/>
          <w:sz w:val="32"/>
          <w:szCs w:val="32"/>
        </w:rPr>
        <w:t>万元，占</w:t>
      </w:r>
      <w:r>
        <w:rPr>
          <w:rFonts w:eastAsia="仿宋"/>
          <w:sz w:val="32"/>
          <w:szCs w:val="32"/>
        </w:rPr>
        <w:t>7.87%</w:t>
      </w:r>
      <w:r>
        <w:rPr>
          <w:rFonts w:hint="eastAsia" w:ascii="仿宋" w:hAnsi="仿宋" w:eastAsia="仿宋"/>
          <w:sz w:val="32"/>
          <w:szCs w:val="32"/>
        </w:rPr>
        <w:t>；</w:t>
      </w:r>
      <w:r>
        <w:rPr>
          <w:rFonts w:hint="eastAsia" w:ascii="仿宋" w:hAnsi="仿宋" w:eastAsia="仿宋"/>
          <w:bCs/>
          <w:sz w:val="32"/>
          <w:szCs w:val="32"/>
        </w:rPr>
        <w:t>节能环保（类）支出</w:t>
      </w:r>
      <w:r>
        <w:rPr>
          <w:rFonts w:eastAsia="仿宋"/>
          <w:sz w:val="32"/>
          <w:szCs w:val="32"/>
        </w:rPr>
        <w:t>148.48</w:t>
      </w:r>
      <w:r>
        <w:rPr>
          <w:rFonts w:hint="eastAsia" w:ascii="仿宋" w:hAnsi="仿宋" w:eastAsia="仿宋"/>
          <w:sz w:val="32"/>
          <w:szCs w:val="32"/>
        </w:rPr>
        <w:t>万元，占</w:t>
      </w:r>
      <w:r>
        <w:rPr>
          <w:rFonts w:eastAsia="仿宋"/>
          <w:sz w:val="32"/>
          <w:szCs w:val="32"/>
        </w:rPr>
        <w:t>82.87%</w:t>
      </w:r>
      <w:r>
        <w:rPr>
          <w:rFonts w:hint="eastAsia" w:ascii="仿宋" w:hAnsi="仿宋" w:eastAsia="仿宋"/>
          <w:sz w:val="32"/>
          <w:szCs w:val="32"/>
        </w:rPr>
        <w:t>；住房保障</w:t>
      </w:r>
      <w:r>
        <w:rPr>
          <w:rFonts w:hint="eastAsia" w:ascii="仿宋" w:hAnsi="仿宋" w:eastAsia="仿宋"/>
          <w:bCs/>
          <w:sz w:val="32"/>
          <w:szCs w:val="32"/>
        </w:rPr>
        <w:t>（类）</w:t>
      </w:r>
      <w:r>
        <w:rPr>
          <w:rFonts w:hint="eastAsia" w:ascii="仿宋" w:hAnsi="仿宋" w:eastAsia="仿宋"/>
          <w:sz w:val="32"/>
          <w:szCs w:val="32"/>
        </w:rPr>
        <w:t>支出</w:t>
      </w:r>
      <w:r>
        <w:rPr>
          <w:rFonts w:eastAsia="仿宋"/>
          <w:sz w:val="32"/>
          <w:szCs w:val="32"/>
        </w:rPr>
        <w:t>16.60</w:t>
      </w:r>
      <w:r>
        <w:rPr>
          <w:rFonts w:hint="eastAsia" w:ascii="仿宋" w:hAnsi="仿宋" w:eastAsia="仿宋"/>
          <w:sz w:val="32"/>
          <w:szCs w:val="32"/>
        </w:rPr>
        <w:t>万元，占</w:t>
      </w:r>
      <w:r>
        <w:rPr>
          <w:rFonts w:eastAsia="仿宋"/>
          <w:sz w:val="32"/>
          <w:szCs w:val="32"/>
        </w:rPr>
        <w:t>9.26%</w:t>
      </w:r>
      <w:r>
        <w:rPr>
          <w:rFonts w:hint="eastAsia" w:ascii="仿宋" w:hAnsi="仿宋" w:eastAsia="仿宋"/>
          <w:sz w:val="32"/>
          <w:szCs w:val="32"/>
        </w:rPr>
        <w:t>。</w:t>
      </w:r>
    </w:p>
    <w:p>
      <w:r>
        <w:pict>
          <v:shape id="_x0000_i1030" o:spt="75" type="#_x0000_t75" style="height:166.4pt;width:255.35pt;" filled="f" o:preferrelative="t" stroked="f" coordsize="21600,21600" o:gfxdata="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">
            <v:path/>
            <v:fill on="f" focussize="0,0"/>
            <v:stroke on="f" joinstyle="miter"/>
            <v:imagedata r:id="rId15" o:title=""/>
            <o:lock v:ext="edit" aspectratio="t"/>
            <w10:wrap type="none"/>
            <w10:anchorlock/>
          </v:shape>
        </w:pict>
      </w:r>
    </w:p>
    <w:p>
      <w:pPr>
        <w:pStyle w:val="2"/>
        <w:spacing w:before="93"/>
      </w:pPr>
    </w:p>
    <w:p>
      <w:pPr>
        <w:spacing w:line="560" w:lineRule="exact"/>
        <w:ind w:firstLine="640"/>
        <w:rPr>
          <w:rFonts w:ascii="仿宋" w:hAnsi="仿宋" w:eastAsia="仿宋"/>
          <w:sz w:val="32"/>
          <w:szCs w:val="32"/>
        </w:rPr>
      </w:pPr>
      <w:r>
        <w:rPr>
          <w:rFonts w:hint="eastAsia" w:ascii="仿宋" w:hAnsi="仿宋" w:eastAsia="仿宋"/>
          <w:sz w:val="32"/>
          <w:szCs w:val="32"/>
        </w:rPr>
        <w:t>图</w:t>
      </w:r>
      <w:r>
        <w:rPr>
          <w:rFonts w:ascii="仿宋" w:hAnsi="仿宋" w:eastAsia="仿宋"/>
          <w:sz w:val="32"/>
          <w:szCs w:val="32"/>
        </w:rPr>
        <w:t>6</w:t>
      </w:r>
      <w:r>
        <w:rPr>
          <w:rFonts w:hint="eastAsia" w:ascii="仿宋" w:hAnsi="仿宋" w:eastAsia="仿宋"/>
          <w:sz w:val="32"/>
          <w:szCs w:val="32"/>
        </w:rPr>
        <w:t>一般公共预算财政拨款支出决算结构</w:t>
      </w:r>
    </w:p>
    <w:p>
      <w:pPr>
        <w:pStyle w:val="2"/>
        <w:spacing w:beforeLines="0" w:line="560" w:lineRule="exact"/>
        <w:rPr>
          <w:rFonts w:ascii="仿宋" w:hAnsi="仿宋" w:eastAsia="仿宋"/>
          <w:b/>
          <w:sz w:val="32"/>
          <w:szCs w:val="32"/>
        </w:rPr>
      </w:pPr>
      <w:bookmarkStart w:id="30" w:name="_Toc15377212"/>
      <w:r>
        <w:rPr>
          <w:rFonts w:hint="eastAsia" w:ascii="仿宋" w:hAnsi="仿宋" w:eastAsia="仿宋"/>
          <w:b/>
          <w:sz w:val="32"/>
          <w:szCs w:val="32"/>
        </w:rPr>
        <w:t>（三）一般公共预算财政拨款支出决算具体情况</w:t>
      </w:r>
      <w:bookmarkEnd w:id="30"/>
    </w:p>
    <w:p>
      <w:pPr>
        <w:spacing w:line="560" w:lineRule="exact"/>
        <w:ind w:firstLine="640" w:firstLineChars="200"/>
        <w:outlineLvl w:val="2"/>
        <w:rPr>
          <w:rFonts w:ascii="仿宋" w:hAnsi="仿宋" w:eastAsia="仿宋"/>
          <w:sz w:val="32"/>
          <w:szCs w:val="32"/>
        </w:rPr>
      </w:pPr>
      <w:bookmarkStart w:id="31" w:name="_Toc15377213"/>
      <w:bookmarkStart w:id="32" w:name="_Toc15377444"/>
      <w:bookmarkStart w:id="33" w:name="_Toc15378460"/>
      <w:r>
        <w:rPr>
          <w:rFonts w:eastAsia="仿宋"/>
          <w:sz w:val="32"/>
          <w:szCs w:val="32"/>
        </w:rPr>
        <w:t>2021</w:t>
      </w:r>
      <w:r>
        <w:rPr>
          <w:rFonts w:hint="eastAsia" w:ascii="仿宋" w:hAnsi="仿宋" w:eastAsia="仿宋"/>
          <w:sz w:val="32"/>
          <w:szCs w:val="32"/>
        </w:rPr>
        <w:t>年一般公共预算支出决算数为</w:t>
      </w:r>
      <w:r>
        <w:rPr>
          <w:rFonts w:eastAsia="仿宋"/>
          <w:sz w:val="32"/>
          <w:szCs w:val="32"/>
        </w:rPr>
        <w:t>179.18</w:t>
      </w:r>
      <w:r>
        <w:rPr>
          <w:rFonts w:hint="eastAsia" w:ascii="仿宋" w:hAnsi="仿宋" w:eastAsia="仿宋"/>
          <w:sz w:val="32"/>
          <w:szCs w:val="32"/>
        </w:rPr>
        <w:t>万元，</w:t>
      </w:r>
      <w:r>
        <w:rPr>
          <w:rStyle w:val="14"/>
          <w:rFonts w:hint="eastAsia" w:ascii="仿宋" w:hAnsi="仿宋" w:eastAsia="仿宋"/>
          <w:b w:val="0"/>
          <w:bCs/>
          <w:sz w:val="32"/>
          <w:szCs w:val="32"/>
        </w:rPr>
        <w:t>完成预算</w:t>
      </w:r>
      <w:r>
        <w:rPr>
          <w:rStyle w:val="14"/>
          <w:rFonts w:eastAsia="仿宋"/>
          <w:b w:val="0"/>
          <w:bCs/>
          <w:sz w:val="32"/>
          <w:szCs w:val="32"/>
        </w:rPr>
        <w:t>100%</w:t>
      </w:r>
      <w:r>
        <w:rPr>
          <w:rStyle w:val="14"/>
          <w:rFonts w:hint="eastAsia" w:ascii="仿宋" w:hAnsi="仿宋" w:eastAsia="仿宋"/>
          <w:b w:val="0"/>
          <w:bCs/>
          <w:sz w:val="32"/>
          <w:szCs w:val="32"/>
        </w:rPr>
        <w:t>。其中：</w:t>
      </w:r>
      <w:bookmarkEnd w:id="31"/>
      <w:bookmarkEnd w:id="32"/>
      <w:bookmarkEnd w:id="33"/>
    </w:p>
    <w:p>
      <w:pPr>
        <w:spacing w:line="560" w:lineRule="exact"/>
        <w:ind w:firstLine="640" w:firstLineChars="200"/>
        <w:rPr>
          <w:rStyle w:val="14"/>
          <w:rFonts w:ascii="仿宋" w:hAnsi="仿宋" w:eastAsia="仿宋"/>
          <w:b w:val="0"/>
          <w:bCs/>
          <w:sz w:val="32"/>
          <w:szCs w:val="32"/>
        </w:rPr>
      </w:pPr>
      <w:r>
        <w:rPr>
          <w:rStyle w:val="14"/>
          <w:rFonts w:ascii="仿宋" w:hAnsi="仿宋" w:eastAsia="仿宋"/>
          <w:b w:val="0"/>
          <w:bCs/>
          <w:sz w:val="32"/>
          <w:szCs w:val="32"/>
        </w:rPr>
        <w:t>1.</w:t>
      </w:r>
      <w:r>
        <w:rPr>
          <w:rStyle w:val="14"/>
          <w:rFonts w:hint="eastAsia" w:ascii="仿宋" w:hAnsi="仿宋" w:eastAsia="仿宋"/>
          <w:b w:val="0"/>
          <w:bCs/>
          <w:sz w:val="32"/>
          <w:szCs w:val="32"/>
        </w:rPr>
        <w:t>社会保障和就业（类）行政事业单位养老（款）机关事业单位基本养老保险缴费（项）</w:t>
      </w:r>
      <w:r>
        <w:rPr>
          <w:rStyle w:val="14"/>
          <w:rFonts w:ascii="仿宋" w:hAnsi="仿宋" w:eastAsia="仿宋"/>
          <w:b w:val="0"/>
          <w:bCs/>
          <w:sz w:val="32"/>
          <w:szCs w:val="32"/>
        </w:rPr>
        <w:t xml:space="preserve">: </w:t>
      </w:r>
      <w:r>
        <w:rPr>
          <w:rStyle w:val="14"/>
          <w:rFonts w:hint="eastAsia" w:ascii="仿宋" w:hAnsi="仿宋" w:eastAsia="仿宋"/>
          <w:b w:val="0"/>
          <w:bCs/>
          <w:sz w:val="32"/>
          <w:szCs w:val="32"/>
        </w:rPr>
        <w:t>支出决算为</w:t>
      </w:r>
      <w:r>
        <w:rPr>
          <w:rStyle w:val="14"/>
          <w:rFonts w:eastAsia="仿宋"/>
          <w:b w:val="0"/>
          <w:bCs/>
          <w:sz w:val="32"/>
          <w:szCs w:val="32"/>
        </w:rPr>
        <w:t>14.10</w:t>
      </w:r>
      <w:r>
        <w:rPr>
          <w:rStyle w:val="14"/>
          <w:rFonts w:hint="eastAsia" w:ascii="仿宋" w:hAnsi="仿宋" w:eastAsia="仿宋"/>
          <w:b w:val="0"/>
          <w:bCs/>
          <w:sz w:val="32"/>
          <w:szCs w:val="32"/>
        </w:rPr>
        <w:t>万元，完成预算</w:t>
      </w:r>
      <w:r>
        <w:rPr>
          <w:rStyle w:val="14"/>
          <w:rFonts w:eastAsia="仿宋"/>
          <w:b w:val="0"/>
          <w:bCs/>
          <w:sz w:val="32"/>
          <w:szCs w:val="32"/>
        </w:rPr>
        <w:t>100%</w:t>
      </w:r>
      <w:r>
        <w:rPr>
          <w:rStyle w:val="14"/>
          <w:rFonts w:hint="eastAsia" w:ascii="仿宋" w:hAnsi="仿宋" w:eastAsia="仿宋"/>
          <w:b w:val="0"/>
          <w:bCs/>
          <w:sz w:val="32"/>
          <w:szCs w:val="32"/>
        </w:rPr>
        <w:t>。</w:t>
      </w:r>
    </w:p>
    <w:p>
      <w:pPr>
        <w:spacing w:line="560" w:lineRule="exact"/>
        <w:ind w:firstLine="640" w:firstLineChars="200"/>
        <w:rPr>
          <w:rStyle w:val="14"/>
          <w:rFonts w:ascii="仿宋" w:hAnsi="仿宋" w:eastAsia="仿宋"/>
          <w:b w:val="0"/>
          <w:bCs/>
          <w:sz w:val="32"/>
          <w:szCs w:val="32"/>
        </w:rPr>
      </w:pPr>
      <w:r>
        <w:rPr>
          <w:rStyle w:val="14"/>
          <w:rFonts w:ascii="仿宋" w:hAnsi="仿宋" w:eastAsia="仿宋"/>
          <w:b w:val="0"/>
          <w:bCs/>
          <w:sz w:val="32"/>
          <w:szCs w:val="32"/>
        </w:rPr>
        <w:t>2.</w:t>
      </w:r>
      <w:r>
        <w:rPr>
          <w:rFonts w:hint="eastAsia" w:ascii="仿宋" w:hAnsi="仿宋" w:eastAsia="仿宋"/>
          <w:bCs/>
          <w:sz w:val="32"/>
          <w:szCs w:val="32"/>
        </w:rPr>
        <w:t>节能环保</w:t>
      </w:r>
      <w:r>
        <w:rPr>
          <w:rStyle w:val="14"/>
          <w:rFonts w:hint="eastAsia" w:ascii="仿宋" w:hAnsi="仿宋" w:eastAsia="仿宋"/>
          <w:b w:val="0"/>
          <w:bCs/>
          <w:sz w:val="32"/>
          <w:szCs w:val="32"/>
        </w:rPr>
        <w:t>（类）环境保护管理事务（款）其他环境保护管理事务（项）</w:t>
      </w:r>
      <w:r>
        <w:rPr>
          <w:rStyle w:val="14"/>
          <w:rFonts w:ascii="仿宋" w:hAnsi="仿宋" w:eastAsia="仿宋"/>
          <w:b w:val="0"/>
          <w:bCs/>
          <w:sz w:val="32"/>
          <w:szCs w:val="32"/>
        </w:rPr>
        <w:t>:</w:t>
      </w:r>
      <w:r>
        <w:rPr>
          <w:rStyle w:val="14"/>
          <w:rFonts w:hint="eastAsia" w:ascii="仿宋" w:hAnsi="仿宋" w:eastAsia="仿宋"/>
          <w:b w:val="0"/>
          <w:bCs/>
          <w:sz w:val="32"/>
          <w:szCs w:val="32"/>
        </w:rPr>
        <w:t>支出决算为</w:t>
      </w:r>
      <w:r>
        <w:rPr>
          <w:rStyle w:val="14"/>
          <w:rFonts w:eastAsia="仿宋"/>
          <w:b w:val="0"/>
          <w:bCs/>
          <w:sz w:val="32"/>
          <w:szCs w:val="32"/>
        </w:rPr>
        <w:t>130.86</w:t>
      </w:r>
      <w:r>
        <w:rPr>
          <w:rStyle w:val="14"/>
          <w:rFonts w:hint="eastAsia" w:ascii="仿宋" w:hAnsi="仿宋" w:eastAsia="仿宋"/>
          <w:b w:val="0"/>
          <w:bCs/>
          <w:sz w:val="32"/>
          <w:szCs w:val="32"/>
        </w:rPr>
        <w:t>万元，完成预算</w:t>
      </w:r>
      <w:r>
        <w:rPr>
          <w:rStyle w:val="14"/>
          <w:rFonts w:eastAsia="仿宋"/>
          <w:b w:val="0"/>
          <w:bCs/>
          <w:sz w:val="32"/>
          <w:szCs w:val="32"/>
        </w:rPr>
        <w:t>100%</w:t>
      </w:r>
      <w:r>
        <w:rPr>
          <w:rStyle w:val="14"/>
          <w:rFonts w:hint="eastAsia" w:ascii="仿宋" w:hAnsi="仿宋" w:eastAsia="仿宋"/>
          <w:b w:val="0"/>
          <w:bCs/>
          <w:sz w:val="32"/>
          <w:szCs w:val="32"/>
        </w:rPr>
        <w:t>。</w:t>
      </w:r>
    </w:p>
    <w:p>
      <w:pPr>
        <w:spacing w:line="560" w:lineRule="exact"/>
        <w:ind w:firstLine="640" w:firstLineChars="200"/>
        <w:rPr>
          <w:rStyle w:val="14"/>
          <w:rFonts w:ascii="仿宋" w:hAnsi="仿宋" w:eastAsia="仿宋"/>
          <w:b w:val="0"/>
          <w:bCs/>
          <w:sz w:val="32"/>
          <w:szCs w:val="32"/>
        </w:rPr>
      </w:pPr>
      <w:r>
        <w:rPr>
          <w:rFonts w:ascii="仿宋" w:hAnsi="仿宋" w:eastAsia="仿宋"/>
          <w:bCs/>
          <w:sz w:val="32"/>
          <w:szCs w:val="32"/>
        </w:rPr>
        <w:t>3.</w:t>
      </w:r>
      <w:r>
        <w:rPr>
          <w:rFonts w:hint="eastAsia" w:ascii="仿宋" w:hAnsi="仿宋" w:eastAsia="仿宋"/>
          <w:bCs/>
          <w:sz w:val="32"/>
          <w:szCs w:val="32"/>
        </w:rPr>
        <w:t>节能环保</w:t>
      </w:r>
      <w:r>
        <w:rPr>
          <w:rStyle w:val="14"/>
          <w:rFonts w:hint="eastAsia" w:ascii="仿宋" w:hAnsi="仿宋" w:eastAsia="仿宋"/>
          <w:b w:val="0"/>
          <w:bCs/>
          <w:sz w:val="32"/>
          <w:szCs w:val="32"/>
        </w:rPr>
        <w:t>（类）污染防治（款）其他污染防治（项）</w:t>
      </w:r>
      <w:r>
        <w:rPr>
          <w:rStyle w:val="14"/>
          <w:rFonts w:ascii="仿宋" w:hAnsi="仿宋" w:eastAsia="仿宋"/>
          <w:b w:val="0"/>
          <w:bCs/>
          <w:sz w:val="32"/>
          <w:szCs w:val="32"/>
        </w:rPr>
        <w:t>:</w:t>
      </w:r>
      <w:r>
        <w:rPr>
          <w:rStyle w:val="14"/>
          <w:rFonts w:hint="eastAsia" w:ascii="仿宋" w:hAnsi="仿宋" w:eastAsia="仿宋"/>
          <w:b w:val="0"/>
          <w:bCs/>
          <w:sz w:val="32"/>
          <w:szCs w:val="32"/>
        </w:rPr>
        <w:t>支出决算为</w:t>
      </w:r>
      <w:r>
        <w:rPr>
          <w:rStyle w:val="14"/>
          <w:rFonts w:eastAsia="仿宋"/>
          <w:b w:val="0"/>
          <w:bCs/>
          <w:sz w:val="32"/>
          <w:szCs w:val="32"/>
        </w:rPr>
        <w:t>17.62</w:t>
      </w:r>
      <w:r>
        <w:rPr>
          <w:rStyle w:val="14"/>
          <w:rFonts w:hint="eastAsia" w:ascii="仿宋" w:hAnsi="仿宋" w:eastAsia="仿宋"/>
          <w:b w:val="0"/>
          <w:bCs/>
          <w:sz w:val="32"/>
          <w:szCs w:val="32"/>
        </w:rPr>
        <w:t>万元，完成预算</w:t>
      </w:r>
      <w:r>
        <w:rPr>
          <w:rStyle w:val="14"/>
          <w:rFonts w:eastAsia="仿宋"/>
          <w:b w:val="0"/>
          <w:bCs/>
          <w:sz w:val="32"/>
          <w:szCs w:val="32"/>
        </w:rPr>
        <w:t>100%</w:t>
      </w:r>
      <w:r>
        <w:rPr>
          <w:rStyle w:val="14"/>
          <w:rFonts w:hint="eastAsia" w:ascii="仿宋" w:hAnsi="仿宋" w:eastAsia="仿宋"/>
          <w:b w:val="0"/>
          <w:bCs/>
          <w:sz w:val="32"/>
          <w:szCs w:val="32"/>
        </w:rPr>
        <w:t>。</w:t>
      </w:r>
    </w:p>
    <w:p>
      <w:pPr>
        <w:spacing w:line="560" w:lineRule="exact"/>
        <w:ind w:firstLine="640" w:firstLineChars="200"/>
        <w:rPr>
          <w:rFonts w:ascii="仿宋" w:hAnsi="仿宋" w:eastAsia="仿宋"/>
          <w:bCs/>
          <w:sz w:val="32"/>
          <w:szCs w:val="32"/>
        </w:rPr>
      </w:pPr>
      <w:r>
        <w:rPr>
          <w:rFonts w:ascii="仿宋" w:hAnsi="仿宋" w:eastAsia="仿宋"/>
          <w:bCs/>
          <w:sz w:val="32"/>
          <w:szCs w:val="32"/>
        </w:rPr>
        <w:t>4.</w:t>
      </w:r>
      <w:r>
        <w:rPr>
          <w:rFonts w:hint="eastAsia" w:ascii="仿宋" w:hAnsi="仿宋" w:eastAsia="仿宋"/>
          <w:bCs/>
          <w:sz w:val="32"/>
          <w:szCs w:val="32"/>
        </w:rPr>
        <w:t>住房保障</w:t>
      </w:r>
      <w:r>
        <w:rPr>
          <w:rStyle w:val="14"/>
          <w:rFonts w:hint="eastAsia" w:ascii="仿宋" w:hAnsi="仿宋" w:eastAsia="仿宋"/>
          <w:b w:val="0"/>
          <w:bCs/>
          <w:sz w:val="32"/>
          <w:szCs w:val="32"/>
        </w:rPr>
        <w:t>（类）住房改革（款）住房公积金（项）</w:t>
      </w:r>
      <w:r>
        <w:rPr>
          <w:rStyle w:val="14"/>
          <w:rFonts w:ascii="仿宋" w:hAnsi="仿宋" w:eastAsia="仿宋"/>
          <w:b w:val="0"/>
          <w:bCs/>
          <w:sz w:val="32"/>
          <w:szCs w:val="32"/>
        </w:rPr>
        <w:t>:</w:t>
      </w:r>
      <w:r>
        <w:rPr>
          <w:rStyle w:val="14"/>
          <w:rFonts w:hint="eastAsia" w:ascii="仿宋" w:hAnsi="仿宋" w:eastAsia="仿宋"/>
          <w:b w:val="0"/>
          <w:bCs/>
          <w:sz w:val="32"/>
          <w:szCs w:val="32"/>
        </w:rPr>
        <w:t>支出决算为</w:t>
      </w:r>
      <w:r>
        <w:rPr>
          <w:rStyle w:val="14"/>
          <w:rFonts w:eastAsia="仿宋"/>
          <w:b w:val="0"/>
          <w:bCs/>
          <w:sz w:val="32"/>
          <w:szCs w:val="32"/>
        </w:rPr>
        <w:t>16.60</w:t>
      </w:r>
      <w:r>
        <w:rPr>
          <w:rStyle w:val="14"/>
          <w:rFonts w:hint="eastAsia" w:ascii="仿宋" w:hAnsi="仿宋" w:eastAsia="仿宋"/>
          <w:b w:val="0"/>
          <w:bCs/>
          <w:sz w:val="32"/>
          <w:szCs w:val="32"/>
        </w:rPr>
        <w:t>万元，完成预算</w:t>
      </w:r>
      <w:r>
        <w:rPr>
          <w:rStyle w:val="14"/>
          <w:rFonts w:eastAsia="仿宋"/>
          <w:b w:val="0"/>
          <w:bCs/>
          <w:sz w:val="32"/>
          <w:szCs w:val="32"/>
        </w:rPr>
        <w:t>100%</w:t>
      </w:r>
      <w:r>
        <w:rPr>
          <w:rStyle w:val="14"/>
          <w:rFonts w:hint="eastAsia" w:ascii="仿宋" w:hAnsi="仿宋" w:eastAsia="仿宋"/>
          <w:b w:val="0"/>
          <w:bCs/>
          <w:sz w:val="32"/>
          <w:szCs w:val="32"/>
        </w:rPr>
        <w:t>。</w:t>
      </w:r>
    </w:p>
    <w:p>
      <w:pPr>
        <w:tabs>
          <w:tab w:val="right" w:pos="8306"/>
        </w:tabs>
        <w:spacing w:line="560" w:lineRule="exact"/>
        <w:ind w:firstLine="640"/>
        <w:outlineLvl w:val="1"/>
        <w:rPr>
          <w:rStyle w:val="17"/>
        </w:rPr>
      </w:pPr>
      <w:bookmarkStart w:id="34" w:name="_Toc15396608"/>
      <w:bookmarkStart w:id="35" w:name="_Toc15377214"/>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17"/>
          <w:rFonts w:hint="eastAsia" w:ascii="黑体" w:hAnsi="黑体" w:eastAsia="黑体"/>
          <w:b w:val="0"/>
        </w:rPr>
        <w:t>般公共预算财政拨款基本支出决算情况说明</w:t>
      </w:r>
      <w:bookmarkEnd w:id="34"/>
      <w:bookmarkEnd w:id="35"/>
      <w:r>
        <w:rPr>
          <w:rStyle w:val="17"/>
          <w:rFonts w:ascii="黑体" w:hAnsi="黑体" w:eastAsia="黑体"/>
          <w:b w:val="0"/>
        </w:rPr>
        <w:tab/>
      </w:r>
    </w:p>
    <w:p>
      <w:pPr>
        <w:spacing w:line="560" w:lineRule="exact"/>
        <w:ind w:firstLine="645"/>
        <w:rPr>
          <w:rFonts w:ascii="仿宋" w:hAnsi="仿宋" w:eastAsia="仿宋"/>
          <w:sz w:val="32"/>
          <w:szCs w:val="32"/>
        </w:rPr>
      </w:pPr>
      <w:r>
        <w:rPr>
          <w:rFonts w:eastAsia="仿宋"/>
          <w:sz w:val="32"/>
          <w:szCs w:val="32"/>
        </w:rPr>
        <w:t>2021</w:t>
      </w:r>
      <w:r>
        <w:rPr>
          <w:rFonts w:hint="eastAsia" w:ascii="仿宋" w:hAnsi="仿宋" w:eastAsia="仿宋"/>
          <w:sz w:val="32"/>
          <w:szCs w:val="32"/>
        </w:rPr>
        <w:t>年一般公共预算财政拨款基本支出</w:t>
      </w:r>
      <w:r>
        <w:rPr>
          <w:rFonts w:eastAsia="仿宋"/>
          <w:sz w:val="32"/>
          <w:szCs w:val="32"/>
        </w:rPr>
        <w:t>161.56</w:t>
      </w:r>
      <w:r>
        <w:rPr>
          <w:rFonts w:hint="eastAsia" w:ascii="仿宋" w:hAnsi="仿宋" w:eastAsia="仿宋"/>
          <w:sz w:val="32"/>
          <w:szCs w:val="32"/>
        </w:rPr>
        <w:t>万元，其中：</w:t>
      </w:r>
    </w:p>
    <w:p>
      <w:pPr>
        <w:spacing w:line="560" w:lineRule="exact"/>
        <w:ind w:firstLine="645"/>
        <w:rPr>
          <w:rFonts w:ascii="仿宋" w:hAnsi="仿宋" w:eastAsia="仿宋"/>
          <w:sz w:val="32"/>
          <w:szCs w:val="32"/>
        </w:rPr>
      </w:pPr>
      <w:r>
        <w:rPr>
          <w:rFonts w:hint="eastAsia" w:ascii="仿宋" w:hAnsi="仿宋" w:eastAsia="仿宋"/>
          <w:sz w:val="32"/>
          <w:szCs w:val="32"/>
        </w:rPr>
        <w:t>人员经费</w:t>
      </w:r>
      <w:r>
        <w:rPr>
          <w:rFonts w:eastAsia="仿宋"/>
          <w:sz w:val="32"/>
          <w:szCs w:val="32"/>
        </w:rPr>
        <w:t>157.21</w:t>
      </w:r>
      <w:r>
        <w:rPr>
          <w:rFonts w:hint="eastAsia" w:ascii="仿宋" w:hAnsi="仿宋" w:eastAsia="仿宋"/>
          <w:sz w:val="32"/>
          <w:szCs w:val="32"/>
        </w:rPr>
        <w:t>万元，主要包括：基本工资、津贴补贴、绩效工资、机关事业单位基本养老保险缴费、职工基本医疗保险缴费、公务员医疗补助缴费、其他社会保障缴费、其他工资福利支出、住房公积金等。</w:t>
      </w:r>
      <w:r>
        <w:rPr>
          <w:rFonts w:ascii="仿宋" w:hAnsi="仿宋" w:eastAsia="仿宋"/>
          <w:sz w:val="32"/>
          <w:szCs w:val="32"/>
        </w:rPr>
        <w:br w:type="textWrapping"/>
      </w:r>
      <w:r>
        <w:rPr>
          <w:rFonts w:hint="eastAsia" w:ascii="仿宋" w:hAnsi="仿宋" w:eastAsia="仿宋"/>
          <w:sz w:val="32"/>
          <w:szCs w:val="32"/>
        </w:rPr>
        <w:t>　　公用经费</w:t>
      </w:r>
      <w:r>
        <w:rPr>
          <w:rFonts w:eastAsia="仿宋"/>
          <w:sz w:val="32"/>
          <w:szCs w:val="32"/>
        </w:rPr>
        <w:t>4.35</w:t>
      </w:r>
      <w:r>
        <w:rPr>
          <w:rFonts w:hint="eastAsia" w:ascii="仿宋" w:hAnsi="仿宋" w:eastAsia="仿宋"/>
          <w:sz w:val="32"/>
          <w:szCs w:val="32"/>
        </w:rPr>
        <w:t>万元，主要包括：办公费、培训费、公务接待费、工会经费、福利费、其他商品和服务支出等。</w:t>
      </w:r>
    </w:p>
    <w:p>
      <w:pPr>
        <w:spacing w:line="560" w:lineRule="exact"/>
        <w:ind w:firstLine="640"/>
        <w:outlineLvl w:val="1"/>
        <w:rPr>
          <w:rStyle w:val="17"/>
          <w:rFonts w:ascii="黑体" w:hAnsi="黑体" w:eastAsia="黑体"/>
          <w:b w:val="0"/>
        </w:rPr>
      </w:pPr>
      <w:bookmarkStart w:id="36" w:name="_Toc15396609"/>
      <w:bookmarkStart w:id="37" w:name="_Toc15377215"/>
      <w:r>
        <w:rPr>
          <w:rFonts w:hint="eastAsia" w:ascii="黑体" w:eastAsia="黑体"/>
          <w:sz w:val="32"/>
          <w:szCs w:val="32"/>
        </w:rPr>
        <w:t>七、</w:t>
      </w:r>
      <w:r>
        <w:rPr>
          <w:rStyle w:val="17"/>
          <w:rFonts w:hint="eastAsia" w:ascii="黑体" w:hAnsi="黑体" w:eastAsia="黑体"/>
        </w:rPr>
        <w:t>“</w:t>
      </w:r>
      <w:r>
        <w:rPr>
          <w:rStyle w:val="17"/>
          <w:rFonts w:hint="eastAsia" w:ascii="黑体" w:hAnsi="黑体" w:eastAsia="黑体"/>
          <w:b w:val="0"/>
        </w:rPr>
        <w:t>三公”经费财政拨款支出决算情况说明</w:t>
      </w:r>
      <w:bookmarkEnd w:id="36"/>
      <w:bookmarkEnd w:id="37"/>
    </w:p>
    <w:p>
      <w:pPr>
        <w:spacing w:line="560" w:lineRule="exact"/>
        <w:ind w:firstLine="640"/>
        <w:outlineLvl w:val="2"/>
        <w:rPr>
          <w:rFonts w:ascii="仿宋" w:hAnsi="仿宋" w:eastAsia="仿宋"/>
          <w:b/>
          <w:sz w:val="32"/>
          <w:szCs w:val="32"/>
        </w:rPr>
      </w:pPr>
      <w:bookmarkStart w:id="38" w:name="_Toc15377216"/>
      <w:r>
        <w:rPr>
          <w:rFonts w:hint="eastAsia" w:ascii="仿宋" w:hAnsi="仿宋" w:eastAsia="仿宋"/>
          <w:b/>
          <w:sz w:val="32"/>
          <w:szCs w:val="32"/>
        </w:rPr>
        <w:t>（一）“三公”经费财政拨款支出决算总体情况说明</w:t>
      </w:r>
      <w:bookmarkEnd w:id="38"/>
    </w:p>
    <w:p>
      <w:pPr>
        <w:spacing w:line="560" w:lineRule="exact"/>
        <w:ind w:firstLine="640"/>
        <w:rPr>
          <w:rFonts w:ascii="仿宋" w:hAnsi="仿宋" w:eastAsia="仿宋"/>
          <w:sz w:val="32"/>
          <w:szCs w:val="32"/>
        </w:rPr>
      </w:pPr>
      <w:r>
        <w:rPr>
          <w:rFonts w:eastAsia="仿宋"/>
          <w:sz w:val="32"/>
          <w:szCs w:val="32"/>
        </w:rPr>
        <w:t>2021</w:t>
      </w:r>
      <w:r>
        <w:rPr>
          <w:rFonts w:hint="eastAsia" w:ascii="仿宋" w:hAnsi="仿宋" w:eastAsia="仿宋"/>
          <w:sz w:val="32"/>
          <w:szCs w:val="32"/>
        </w:rPr>
        <w:t>年“三公”经费财政拨款支出决算为</w:t>
      </w:r>
      <w:r>
        <w:rPr>
          <w:rFonts w:eastAsia="仿宋"/>
          <w:sz w:val="32"/>
          <w:szCs w:val="32"/>
        </w:rPr>
        <w:t>0.08</w:t>
      </w:r>
      <w:r>
        <w:rPr>
          <w:rFonts w:hint="eastAsia" w:ascii="仿宋" w:hAnsi="仿宋" w:eastAsia="仿宋"/>
          <w:sz w:val="32"/>
          <w:szCs w:val="32"/>
        </w:rPr>
        <w:t>万元，完成预算</w:t>
      </w:r>
      <w:r>
        <w:rPr>
          <w:rFonts w:eastAsia="仿宋"/>
          <w:sz w:val="32"/>
          <w:szCs w:val="32"/>
        </w:rPr>
        <w:t>100%</w:t>
      </w:r>
      <w:r>
        <w:rPr>
          <w:rFonts w:hint="eastAsia" w:ascii="仿宋" w:hAnsi="仿宋" w:eastAsia="仿宋"/>
          <w:sz w:val="32"/>
          <w:szCs w:val="32"/>
        </w:rPr>
        <w:t>，决算数与预算数持平的主要原因是</w:t>
      </w:r>
      <w:r>
        <w:rPr>
          <w:rFonts w:hint="eastAsia" w:ascii="仿宋" w:hAnsi="仿宋" w:eastAsia="仿宋"/>
          <w:color w:val="000000"/>
          <w:sz w:val="32"/>
          <w:szCs w:val="32"/>
        </w:rPr>
        <w:t>厉行节约，严格控制公务接待</w:t>
      </w:r>
      <w:r>
        <w:rPr>
          <w:rFonts w:hint="eastAsia" w:ascii="仿宋" w:hAnsi="仿宋" w:eastAsia="仿宋"/>
          <w:sz w:val="32"/>
          <w:szCs w:val="32"/>
        </w:rPr>
        <w:t>。</w:t>
      </w:r>
    </w:p>
    <w:p>
      <w:pPr>
        <w:spacing w:line="560" w:lineRule="exact"/>
        <w:ind w:firstLine="640"/>
        <w:outlineLvl w:val="2"/>
        <w:rPr>
          <w:rFonts w:ascii="仿宋" w:hAnsi="仿宋" w:eastAsia="仿宋"/>
          <w:b/>
          <w:sz w:val="32"/>
          <w:szCs w:val="32"/>
        </w:rPr>
      </w:pPr>
      <w:bookmarkStart w:id="39" w:name="_Toc15377217"/>
      <w:r>
        <w:rPr>
          <w:rFonts w:hint="eastAsia" w:ascii="仿宋" w:hAnsi="仿宋" w:eastAsia="仿宋"/>
          <w:b/>
          <w:sz w:val="32"/>
          <w:szCs w:val="32"/>
        </w:rPr>
        <w:t>（二）“三公”经费财政拨款支出决算具体情况说明</w:t>
      </w:r>
      <w:bookmarkEnd w:id="39"/>
    </w:p>
    <w:p>
      <w:pPr>
        <w:spacing w:line="560" w:lineRule="exact"/>
        <w:ind w:firstLine="640"/>
        <w:rPr>
          <w:rFonts w:ascii="仿宋" w:hAnsi="仿宋" w:eastAsia="仿宋"/>
          <w:sz w:val="32"/>
          <w:szCs w:val="32"/>
        </w:rPr>
      </w:pPr>
      <w:r>
        <w:rPr>
          <w:rFonts w:eastAsia="仿宋"/>
          <w:sz w:val="32"/>
          <w:szCs w:val="32"/>
        </w:rPr>
        <w:t>2021</w:t>
      </w:r>
      <w:r>
        <w:rPr>
          <w:rFonts w:hint="eastAsia" w:ascii="仿宋" w:hAnsi="仿宋" w:eastAsia="仿宋"/>
          <w:sz w:val="32"/>
          <w:szCs w:val="32"/>
        </w:rPr>
        <w:t>年“三公”经费财政拨款支出决算中，因公出国（境）费支出决算</w:t>
      </w:r>
      <w:r>
        <w:rPr>
          <w:rFonts w:eastAsia="仿宋"/>
          <w:sz w:val="32"/>
          <w:szCs w:val="32"/>
        </w:rPr>
        <w:t>0</w:t>
      </w:r>
      <w:r>
        <w:rPr>
          <w:rFonts w:hint="eastAsia" w:ascii="仿宋" w:hAnsi="仿宋" w:eastAsia="仿宋"/>
          <w:sz w:val="32"/>
          <w:szCs w:val="32"/>
        </w:rPr>
        <w:t>万元，占</w:t>
      </w:r>
      <w:r>
        <w:rPr>
          <w:rFonts w:eastAsia="仿宋"/>
          <w:sz w:val="32"/>
          <w:szCs w:val="32"/>
        </w:rPr>
        <w:t>0%</w:t>
      </w:r>
      <w:r>
        <w:rPr>
          <w:rFonts w:hint="eastAsia" w:ascii="仿宋" w:hAnsi="仿宋" w:eastAsia="仿宋"/>
          <w:sz w:val="32"/>
          <w:szCs w:val="32"/>
        </w:rPr>
        <w:t>；公务用车购置及运行维护费支出决算</w:t>
      </w:r>
      <w:r>
        <w:rPr>
          <w:rFonts w:eastAsia="仿宋"/>
          <w:sz w:val="32"/>
          <w:szCs w:val="32"/>
        </w:rPr>
        <w:t>0</w:t>
      </w:r>
      <w:r>
        <w:rPr>
          <w:rFonts w:hint="eastAsia" w:ascii="仿宋" w:hAnsi="仿宋" w:eastAsia="仿宋"/>
          <w:sz w:val="32"/>
          <w:szCs w:val="32"/>
        </w:rPr>
        <w:t>万元，占</w:t>
      </w:r>
      <w:r>
        <w:rPr>
          <w:rFonts w:eastAsia="仿宋"/>
          <w:sz w:val="32"/>
          <w:szCs w:val="32"/>
        </w:rPr>
        <w:t>0%</w:t>
      </w:r>
      <w:r>
        <w:rPr>
          <w:rFonts w:hint="eastAsia" w:ascii="仿宋" w:hAnsi="仿宋" w:eastAsia="仿宋"/>
          <w:sz w:val="32"/>
          <w:szCs w:val="32"/>
        </w:rPr>
        <w:t>；公务接待费支出决算</w:t>
      </w:r>
      <w:r>
        <w:rPr>
          <w:rFonts w:eastAsia="仿宋"/>
          <w:sz w:val="32"/>
          <w:szCs w:val="32"/>
        </w:rPr>
        <w:t>0.08</w:t>
      </w:r>
      <w:r>
        <w:rPr>
          <w:rFonts w:hint="eastAsia" w:ascii="仿宋" w:hAnsi="仿宋" w:eastAsia="仿宋"/>
          <w:sz w:val="32"/>
          <w:szCs w:val="32"/>
        </w:rPr>
        <w:t>万元，占</w:t>
      </w:r>
      <w:r>
        <w:rPr>
          <w:rFonts w:eastAsia="仿宋"/>
          <w:sz w:val="32"/>
          <w:szCs w:val="32"/>
        </w:rPr>
        <w:t>100%</w:t>
      </w:r>
      <w:r>
        <w:rPr>
          <w:rFonts w:hint="eastAsia" w:ascii="仿宋" w:hAnsi="仿宋" w:eastAsia="仿宋"/>
          <w:sz w:val="32"/>
          <w:szCs w:val="32"/>
        </w:rPr>
        <w:t>。具体情况如下：</w:t>
      </w:r>
    </w:p>
    <w:p>
      <w:pPr>
        <w:ind w:firstLine="1260" w:firstLineChars="600"/>
      </w:pPr>
      <w:r>
        <w:object>
          <v:shape id="_x0000_i1031" o:spt="75" type="#_x0000_t75" style="height:158.5pt;width:276.5pt;" o:ole="t" filled="f" o:preferrelative="t" stroked="f" coordsize="21600,21600">
            <v:path/>
            <v:fill on="f" focussize="0,0"/>
            <v:stroke on="f" joinstyle="miter"/>
            <v:imagedata r:id="rId17" cropleft="-22788f" croptop="-5180f" cropright="-2617f" cropbottom="-15622f" o:title=""/>
            <o:lock v:ext="edit" aspectratio="f"/>
            <w10:wrap type="none"/>
            <w10:anchorlock/>
          </v:shape>
          <o:OLEObject Type="Embed" ProgID="Excel.Chart.8" ShapeID="_x0000_i1031" DrawAspect="Content" ObjectID="_1468075729" r:id="rId16">
            <o:LockedField>false</o:LockedField>
          </o:OLEObject>
        </w:object>
      </w:r>
    </w:p>
    <w:p>
      <w:pPr>
        <w:spacing w:line="560" w:lineRule="exact"/>
        <w:ind w:firstLine="640"/>
        <w:rPr>
          <w:rFonts w:ascii="仿宋" w:hAnsi="仿宋" w:eastAsia="仿宋"/>
          <w:sz w:val="32"/>
          <w:szCs w:val="32"/>
        </w:rPr>
      </w:pPr>
      <w:r>
        <w:rPr>
          <w:rFonts w:hint="eastAsia" w:ascii="仿宋" w:hAnsi="仿宋" w:eastAsia="仿宋"/>
          <w:sz w:val="32"/>
          <w:szCs w:val="32"/>
        </w:rPr>
        <w:t>图</w:t>
      </w:r>
      <w:r>
        <w:rPr>
          <w:rFonts w:ascii="仿宋" w:hAnsi="仿宋" w:eastAsia="仿宋"/>
          <w:sz w:val="32"/>
          <w:szCs w:val="32"/>
        </w:rPr>
        <w:t>7</w:t>
      </w:r>
      <w:r>
        <w:rPr>
          <w:rFonts w:hint="eastAsia" w:ascii="仿宋" w:hAnsi="仿宋" w:eastAsia="仿宋"/>
          <w:sz w:val="32"/>
          <w:szCs w:val="32"/>
        </w:rPr>
        <w:t>“三公”经费财政拨款支出结构</w:t>
      </w:r>
    </w:p>
    <w:p>
      <w:pPr>
        <w:spacing w:line="560" w:lineRule="exact"/>
        <w:ind w:firstLine="64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因公出国（境）经费支出</w:t>
      </w:r>
      <w:r>
        <w:rPr>
          <w:rFonts w:eastAsia="仿宋"/>
          <w:sz w:val="32"/>
          <w:szCs w:val="32"/>
        </w:rPr>
        <w:t>0</w:t>
      </w:r>
      <w:r>
        <w:rPr>
          <w:rFonts w:hint="eastAsia" w:ascii="仿宋" w:hAnsi="仿宋" w:eastAsia="仿宋"/>
          <w:sz w:val="32"/>
          <w:szCs w:val="32"/>
        </w:rPr>
        <w:t>万元</w:t>
      </w:r>
      <w:r>
        <w:rPr>
          <w:rStyle w:val="14"/>
          <w:rFonts w:hint="eastAsia" w:ascii="仿宋" w:hAnsi="仿宋" w:eastAsia="仿宋"/>
          <w:bCs/>
          <w:sz w:val="32"/>
          <w:szCs w:val="32"/>
        </w:rPr>
        <w:t>。</w:t>
      </w:r>
      <w:r>
        <w:rPr>
          <w:rFonts w:hint="eastAsia" w:ascii="仿宋" w:hAnsi="仿宋" w:eastAsia="仿宋"/>
          <w:sz w:val="32"/>
          <w:szCs w:val="32"/>
        </w:rPr>
        <w:t>全年安排因公出国（境）团组</w:t>
      </w:r>
      <w:r>
        <w:rPr>
          <w:rFonts w:eastAsia="仿宋"/>
          <w:sz w:val="32"/>
          <w:szCs w:val="32"/>
        </w:rPr>
        <w:t>0</w:t>
      </w:r>
      <w:r>
        <w:rPr>
          <w:rFonts w:hint="eastAsia" w:ascii="仿宋" w:hAnsi="仿宋" w:eastAsia="仿宋"/>
          <w:sz w:val="32"/>
          <w:szCs w:val="32"/>
        </w:rPr>
        <w:t>次，出国（境）</w:t>
      </w:r>
      <w:r>
        <w:rPr>
          <w:rFonts w:eastAsia="仿宋"/>
          <w:sz w:val="32"/>
          <w:szCs w:val="32"/>
        </w:rPr>
        <w:t>0</w:t>
      </w:r>
      <w:r>
        <w:rPr>
          <w:rFonts w:hint="eastAsia" w:ascii="仿宋" w:hAnsi="仿宋" w:eastAsia="仿宋"/>
          <w:sz w:val="32"/>
          <w:szCs w:val="32"/>
        </w:rPr>
        <w:t>人。因公出国（境）支出决算与</w:t>
      </w:r>
      <w:r>
        <w:rPr>
          <w:rFonts w:eastAsia="仿宋"/>
          <w:sz w:val="32"/>
          <w:szCs w:val="32"/>
        </w:rPr>
        <w:t>2020</w:t>
      </w:r>
      <w:r>
        <w:rPr>
          <w:rFonts w:hint="eastAsia" w:ascii="仿宋" w:hAnsi="仿宋" w:eastAsia="仿宋"/>
          <w:sz w:val="32"/>
          <w:szCs w:val="32"/>
        </w:rPr>
        <w:t>年持平。</w:t>
      </w:r>
    </w:p>
    <w:p>
      <w:pPr>
        <w:spacing w:line="560" w:lineRule="exact"/>
        <w:ind w:firstLine="64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公务用车购置及运行维护费支出</w:t>
      </w:r>
      <w:r>
        <w:rPr>
          <w:rFonts w:eastAsia="仿宋"/>
          <w:sz w:val="32"/>
          <w:szCs w:val="32"/>
        </w:rPr>
        <w:t>0</w:t>
      </w:r>
      <w:r>
        <w:rPr>
          <w:rFonts w:hint="eastAsia" w:ascii="仿宋" w:hAnsi="仿宋" w:eastAsia="仿宋"/>
          <w:sz w:val="32"/>
          <w:szCs w:val="32"/>
        </w:rPr>
        <w:t>万元</w:t>
      </w:r>
      <w:r>
        <w:rPr>
          <w:rStyle w:val="14"/>
          <w:rFonts w:hint="eastAsia" w:ascii="仿宋" w:hAnsi="仿宋" w:eastAsia="仿宋"/>
          <w:bCs/>
          <w:sz w:val="32"/>
          <w:szCs w:val="32"/>
        </w:rPr>
        <w:t>。</w:t>
      </w:r>
      <w:r>
        <w:rPr>
          <w:rFonts w:hint="eastAsia" w:ascii="仿宋" w:hAnsi="仿宋" w:eastAsia="仿宋"/>
          <w:sz w:val="32"/>
          <w:szCs w:val="32"/>
        </w:rPr>
        <w:t>公务用车购置及运行维护费支出决算与</w:t>
      </w:r>
      <w:r>
        <w:rPr>
          <w:rFonts w:eastAsia="仿宋"/>
          <w:sz w:val="32"/>
          <w:szCs w:val="32"/>
        </w:rPr>
        <w:t>2020</w:t>
      </w:r>
      <w:r>
        <w:rPr>
          <w:rFonts w:hint="eastAsia" w:ascii="仿宋" w:hAnsi="仿宋" w:eastAsia="仿宋"/>
          <w:sz w:val="32"/>
          <w:szCs w:val="32"/>
        </w:rPr>
        <w:t>年持平。</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其中：公务用车购置支出</w:t>
      </w:r>
      <w:r>
        <w:rPr>
          <w:rFonts w:eastAsia="仿宋"/>
          <w:sz w:val="32"/>
          <w:szCs w:val="32"/>
        </w:rPr>
        <w:t>0</w:t>
      </w:r>
      <w:r>
        <w:rPr>
          <w:rFonts w:hint="eastAsia" w:ascii="仿宋" w:hAnsi="仿宋" w:eastAsia="仿宋"/>
          <w:sz w:val="32"/>
          <w:szCs w:val="32"/>
        </w:rPr>
        <w:t>万元。截至</w:t>
      </w:r>
      <w:r>
        <w:rPr>
          <w:rFonts w:eastAsia="仿宋"/>
          <w:sz w:val="32"/>
          <w:szCs w:val="32"/>
        </w:rPr>
        <w:t>2021</w:t>
      </w:r>
      <w:r>
        <w:rPr>
          <w:rFonts w:hint="eastAsia" w:ascii="仿宋" w:hAnsi="仿宋" w:eastAsia="仿宋"/>
          <w:sz w:val="32"/>
          <w:szCs w:val="32"/>
        </w:rPr>
        <w:t>年</w:t>
      </w:r>
      <w:r>
        <w:rPr>
          <w:rFonts w:eastAsia="仿宋"/>
          <w:sz w:val="32"/>
          <w:szCs w:val="32"/>
        </w:rPr>
        <w:t>12</w:t>
      </w:r>
      <w:r>
        <w:rPr>
          <w:rFonts w:hint="eastAsia" w:ascii="仿宋" w:hAnsi="仿宋" w:eastAsia="仿宋"/>
          <w:sz w:val="32"/>
          <w:szCs w:val="32"/>
        </w:rPr>
        <w:t>月底，单位共有公务用车</w:t>
      </w:r>
      <w:r>
        <w:rPr>
          <w:rFonts w:eastAsia="仿宋"/>
          <w:sz w:val="32"/>
          <w:szCs w:val="32"/>
        </w:rPr>
        <w:t>0</w:t>
      </w:r>
      <w:r>
        <w:rPr>
          <w:rFonts w:hint="eastAsia" w:ascii="仿宋" w:hAnsi="仿宋" w:eastAsia="仿宋"/>
          <w:sz w:val="32"/>
          <w:szCs w:val="32"/>
        </w:rPr>
        <w:t>辆。</w:t>
      </w:r>
    </w:p>
    <w:p>
      <w:pPr>
        <w:spacing w:line="560" w:lineRule="exact"/>
        <w:ind w:firstLine="640"/>
        <w:rPr>
          <w:rFonts w:ascii="仿宋" w:hAnsi="仿宋" w:eastAsia="仿宋"/>
          <w:sz w:val="32"/>
          <w:szCs w:val="32"/>
        </w:rPr>
      </w:pPr>
      <w:r>
        <w:rPr>
          <w:rFonts w:hint="eastAsia" w:ascii="仿宋" w:hAnsi="仿宋" w:eastAsia="仿宋"/>
          <w:sz w:val="32"/>
          <w:szCs w:val="32"/>
        </w:rPr>
        <w:t>公务用车运行维护费支出</w:t>
      </w:r>
      <w:r>
        <w:rPr>
          <w:rFonts w:eastAsia="仿宋"/>
          <w:sz w:val="32"/>
          <w:szCs w:val="32"/>
        </w:rPr>
        <w:t>0</w:t>
      </w:r>
      <w:r>
        <w:rPr>
          <w:rFonts w:hint="eastAsia" w:ascii="仿宋" w:hAnsi="仿宋" w:eastAsia="仿宋"/>
          <w:sz w:val="32"/>
          <w:szCs w:val="32"/>
        </w:rPr>
        <w:t>万元。</w:t>
      </w:r>
    </w:p>
    <w:p>
      <w:pPr>
        <w:spacing w:line="560" w:lineRule="exact"/>
        <w:ind w:firstLine="640"/>
        <w:rPr>
          <w:rFonts w:ascii="仿宋_GB2312" w:eastAsia="仿宋_GB2312"/>
          <w:sz w:val="32"/>
          <w:szCs w:val="32"/>
        </w:rPr>
      </w:pPr>
      <w:r>
        <w:rPr>
          <w:rFonts w:ascii="仿宋" w:hAnsi="仿宋" w:eastAsia="仿宋"/>
          <w:sz w:val="32"/>
          <w:szCs w:val="32"/>
        </w:rPr>
        <w:t>3.</w:t>
      </w:r>
      <w:r>
        <w:rPr>
          <w:rFonts w:hint="eastAsia" w:ascii="仿宋" w:hAnsi="仿宋" w:eastAsia="仿宋"/>
          <w:sz w:val="32"/>
          <w:szCs w:val="32"/>
        </w:rPr>
        <w:t>公务接待费支出</w:t>
      </w:r>
      <w:r>
        <w:rPr>
          <w:rFonts w:eastAsia="仿宋"/>
          <w:sz w:val="32"/>
          <w:szCs w:val="32"/>
        </w:rPr>
        <w:t>0.08</w:t>
      </w:r>
      <w:r>
        <w:rPr>
          <w:rFonts w:hint="eastAsia" w:ascii="仿宋" w:hAnsi="仿宋" w:eastAsia="仿宋"/>
          <w:sz w:val="32"/>
          <w:szCs w:val="32"/>
        </w:rPr>
        <w:t>万元，</w:t>
      </w:r>
      <w:r>
        <w:rPr>
          <w:rStyle w:val="14"/>
          <w:rFonts w:hint="eastAsia" w:ascii="仿宋" w:hAnsi="仿宋" w:eastAsia="仿宋"/>
          <w:b w:val="0"/>
          <w:bCs/>
          <w:sz w:val="32"/>
          <w:szCs w:val="32"/>
        </w:rPr>
        <w:t>完成预算</w:t>
      </w:r>
      <w:r>
        <w:rPr>
          <w:rStyle w:val="14"/>
          <w:rFonts w:eastAsia="仿宋"/>
          <w:b w:val="0"/>
          <w:bCs/>
          <w:sz w:val="32"/>
          <w:szCs w:val="32"/>
        </w:rPr>
        <w:t>100%</w:t>
      </w:r>
      <w:r>
        <w:rPr>
          <w:rStyle w:val="14"/>
          <w:rFonts w:hint="eastAsia" w:ascii="仿宋" w:hAnsi="仿宋" w:eastAsia="仿宋"/>
          <w:b w:val="0"/>
          <w:bCs/>
          <w:sz w:val="32"/>
          <w:szCs w:val="32"/>
        </w:rPr>
        <w:t>。</w:t>
      </w:r>
      <w:r>
        <w:rPr>
          <w:rFonts w:hint="eastAsia" w:ascii="仿宋" w:hAnsi="仿宋" w:eastAsia="仿宋"/>
          <w:sz w:val="32"/>
          <w:szCs w:val="32"/>
        </w:rPr>
        <w:t>公务接待费支出决算比</w:t>
      </w:r>
      <w:r>
        <w:rPr>
          <w:rFonts w:eastAsia="仿宋"/>
          <w:sz w:val="32"/>
          <w:szCs w:val="32"/>
        </w:rPr>
        <w:t>2020</w:t>
      </w:r>
      <w:r>
        <w:rPr>
          <w:rFonts w:hint="eastAsia" w:ascii="仿宋" w:hAnsi="仿宋" w:eastAsia="仿宋"/>
          <w:sz w:val="32"/>
          <w:szCs w:val="32"/>
        </w:rPr>
        <w:t>年减少</w:t>
      </w:r>
      <w:r>
        <w:rPr>
          <w:rFonts w:eastAsia="仿宋"/>
          <w:sz w:val="32"/>
          <w:szCs w:val="32"/>
        </w:rPr>
        <w:t>0.09</w:t>
      </w:r>
      <w:r>
        <w:rPr>
          <w:rFonts w:hint="eastAsia" w:ascii="仿宋" w:hAnsi="仿宋" w:eastAsia="仿宋"/>
          <w:sz w:val="32"/>
          <w:szCs w:val="32"/>
        </w:rPr>
        <w:t>万元，下降</w:t>
      </w:r>
      <w:r>
        <w:rPr>
          <w:rFonts w:eastAsia="仿宋"/>
          <w:sz w:val="32"/>
          <w:szCs w:val="32"/>
        </w:rPr>
        <w:t>52.38%</w:t>
      </w:r>
      <w:r>
        <w:rPr>
          <w:rFonts w:hint="eastAsia" w:ascii="仿宋" w:hAnsi="仿宋" w:eastAsia="仿宋"/>
          <w:sz w:val="32"/>
          <w:szCs w:val="32"/>
        </w:rPr>
        <w:t>。主要原因是</w:t>
      </w:r>
      <w:r>
        <w:rPr>
          <w:rFonts w:hint="eastAsia" w:ascii="仿宋" w:hAnsi="仿宋" w:eastAsia="仿宋"/>
          <w:color w:val="000000"/>
          <w:sz w:val="32"/>
          <w:szCs w:val="32"/>
        </w:rPr>
        <w:t>厉行节约，严控公务接待</w:t>
      </w:r>
      <w:r>
        <w:rPr>
          <w:rFonts w:hint="eastAsia" w:ascii="仿宋" w:hAnsi="仿宋" w:eastAsia="仿宋"/>
          <w:sz w:val="32"/>
          <w:szCs w:val="32"/>
        </w:rPr>
        <w:t>。其中：</w:t>
      </w:r>
    </w:p>
    <w:p>
      <w:pPr>
        <w:spacing w:line="560" w:lineRule="exact"/>
        <w:ind w:firstLine="640"/>
        <w:rPr>
          <w:rFonts w:ascii="仿宋_GB2312" w:eastAsia="仿宋_GB2312"/>
          <w:sz w:val="32"/>
          <w:szCs w:val="32"/>
        </w:rPr>
      </w:pPr>
      <w:r>
        <w:rPr>
          <w:rFonts w:hint="eastAsia" w:ascii="仿宋" w:hAnsi="仿宋" w:eastAsia="仿宋"/>
          <w:sz w:val="32"/>
          <w:szCs w:val="32"/>
        </w:rPr>
        <w:t>国内公务接待支出</w:t>
      </w:r>
      <w:r>
        <w:rPr>
          <w:rFonts w:eastAsia="仿宋"/>
          <w:sz w:val="32"/>
          <w:szCs w:val="32"/>
        </w:rPr>
        <w:t>0.08</w:t>
      </w:r>
      <w:r>
        <w:rPr>
          <w:rFonts w:hint="eastAsia" w:ascii="仿宋" w:hAnsi="仿宋" w:eastAsia="仿宋"/>
          <w:sz w:val="32"/>
          <w:szCs w:val="32"/>
        </w:rPr>
        <w:t>万元，主要用于</w:t>
      </w:r>
      <w:r>
        <w:rPr>
          <w:rFonts w:hint="eastAsia" w:ascii="仿宋" w:hAnsi="仿宋" w:eastAsia="仿宋"/>
          <w:color w:val="000000"/>
          <w:sz w:val="32"/>
          <w:szCs w:val="32"/>
        </w:rPr>
        <w:t>开展业务活动开支的用餐费用</w:t>
      </w:r>
      <w:r>
        <w:rPr>
          <w:rFonts w:hint="eastAsia" w:ascii="仿宋" w:hAnsi="仿宋" w:eastAsia="仿宋"/>
          <w:sz w:val="32"/>
          <w:szCs w:val="32"/>
        </w:rPr>
        <w:t>。国内公务接待</w:t>
      </w:r>
      <w:r>
        <w:rPr>
          <w:rFonts w:eastAsia="仿宋"/>
          <w:sz w:val="32"/>
          <w:szCs w:val="32"/>
        </w:rPr>
        <w:t>1</w:t>
      </w:r>
      <w:r>
        <w:rPr>
          <w:rFonts w:hint="eastAsia" w:ascii="仿宋" w:hAnsi="仿宋" w:eastAsia="仿宋"/>
          <w:sz w:val="32"/>
          <w:szCs w:val="32"/>
        </w:rPr>
        <w:t>批次</w:t>
      </w:r>
      <w:bookmarkStart w:id="67" w:name="_GoBack"/>
      <w:bookmarkEnd w:id="67"/>
      <w:r>
        <w:rPr>
          <w:rFonts w:hint="eastAsia" w:ascii="仿宋" w:hAnsi="仿宋" w:eastAsia="仿宋"/>
          <w:sz w:val="32"/>
          <w:szCs w:val="32"/>
        </w:rPr>
        <w:t>，共计支出</w:t>
      </w:r>
      <w:r>
        <w:rPr>
          <w:rFonts w:eastAsia="仿宋"/>
          <w:sz w:val="32"/>
          <w:szCs w:val="32"/>
        </w:rPr>
        <w:t>0.08</w:t>
      </w:r>
      <w:r>
        <w:rPr>
          <w:rFonts w:hint="eastAsia" w:ascii="仿宋" w:hAnsi="仿宋" w:eastAsia="仿宋"/>
          <w:sz w:val="32"/>
          <w:szCs w:val="32"/>
        </w:rPr>
        <w:t>万元，具体内容包括：</w:t>
      </w:r>
      <w:r>
        <w:rPr>
          <w:rFonts w:hint="eastAsia" w:ascii="仿宋" w:hAnsi="仿宋" w:eastAsia="仿宋"/>
          <w:color w:val="000000"/>
          <w:sz w:val="32"/>
          <w:szCs w:val="32"/>
        </w:rPr>
        <w:t>市监测中心站对仁和生态环境监测站人员持证上岗考核用餐费</w:t>
      </w:r>
      <w:r>
        <w:rPr>
          <w:rFonts w:eastAsia="仿宋"/>
          <w:color w:val="000000"/>
          <w:sz w:val="32"/>
          <w:szCs w:val="32"/>
        </w:rPr>
        <w:t>0.08</w:t>
      </w:r>
      <w:r>
        <w:rPr>
          <w:rFonts w:hint="eastAsia" w:ascii="仿宋" w:hAnsi="仿宋" w:eastAsia="仿宋"/>
          <w:color w:val="000000"/>
          <w:sz w:val="32"/>
          <w:szCs w:val="32"/>
        </w:rPr>
        <w:t>万元</w:t>
      </w:r>
      <w:r>
        <w:rPr>
          <w:rFonts w:hint="eastAsia" w:ascii="仿宋_GB2312" w:eastAsia="仿宋_GB2312"/>
          <w:sz w:val="32"/>
          <w:szCs w:val="32"/>
        </w:rPr>
        <w:t>。</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外事接待支出</w:t>
      </w:r>
      <w:r>
        <w:rPr>
          <w:rFonts w:eastAsia="仿宋"/>
          <w:sz w:val="32"/>
          <w:szCs w:val="32"/>
        </w:rPr>
        <w:t>0</w:t>
      </w:r>
      <w:r>
        <w:rPr>
          <w:rFonts w:hint="eastAsia" w:ascii="仿宋" w:hAnsi="仿宋" w:eastAsia="仿宋"/>
          <w:sz w:val="32"/>
          <w:szCs w:val="32"/>
        </w:rPr>
        <w:t>万元，外事接待</w:t>
      </w:r>
      <w:r>
        <w:rPr>
          <w:rFonts w:eastAsia="仿宋"/>
          <w:sz w:val="32"/>
          <w:szCs w:val="32"/>
        </w:rPr>
        <w:t>0</w:t>
      </w:r>
      <w:r>
        <w:rPr>
          <w:rFonts w:hint="eastAsia" w:ascii="仿宋" w:hAnsi="仿宋" w:eastAsia="仿宋"/>
          <w:sz w:val="32"/>
          <w:szCs w:val="32"/>
        </w:rPr>
        <w:t>批次，</w:t>
      </w:r>
      <w:r>
        <w:rPr>
          <w:rFonts w:eastAsia="仿宋"/>
          <w:sz w:val="32"/>
          <w:szCs w:val="32"/>
        </w:rPr>
        <w:t>0</w:t>
      </w:r>
      <w:r>
        <w:rPr>
          <w:rFonts w:hint="eastAsia" w:ascii="仿宋" w:hAnsi="仿宋" w:eastAsia="仿宋"/>
          <w:sz w:val="32"/>
          <w:szCs w:val="32"/>
        </w:rPr>
        <w:t>人，共计支出</w:t>
      </w:r>
      <w:r>
        <w:rPr>
          <w:rFonts w:eastAsia="仿宋"/>
          <w:sz w:val="32"/>
          <w:szCs w:val="32"/>
        </w:rPr>
        <w:t>0</w:t>
      </w:r>
      <w:r>
        <w:rPr>
          <w:rFonts w:hint="eastAsia" w:ascii="仿宋" w:hAnsi="仿宋" w:eastAsia="仿宋"/>
          <w:sz w:val="32"/>
          <w:szCs w:val="32"/>
        </w:rPr>
        <w:t>万元。</w:t>
      </w:r>
    </w:p>
    <w:p>
      <w:pPr>
        <w:spacing w:line="560" w:lineRule="exact"/>
        <w:ind w:firstLine="640"/>
        <w:outlineLvl w:val="1"/>
        <w:rPr>
          <w:rStyle w:val="17"/>
          <w:rFonts w:ascii="黑体" w:hAnsi="黑体" w:eastAsia="黑体"/>
        </w:rPr>
      </w:pPr>
      <w:bookmarkStart w:id="40" w:name="_Toc15396610"/>
      <w:bookmarkStart w:id="41" w:name="_Toc15377218"/>
      <w:r>
        <w:rPr>
          <w:rFonts w:hint="eastAsia" w:ascii="黑体" w:eastAsia="黑体"/>
          <w:sz w:val="32"/>
          <w:szCs w:val="32"/>
        </w:rPr>
        <w:t>八、</w:t>
      </w:r>
      <w:r>
        <w:rPr>
          <w:rStyle w:val="17"/>
          <w:rFonts w:hint="eastAsia" w:ascii="黑体" w:hAnsi="黑体" w:eastAsia="黑体"/>
          <w:b w:val="0"/>
        </w:rPr>
        <w:t>政府性基金预算支出决算情况说明</w:t>
      </w:r>
      <w:bookmarkEnd w:id="40"/>
      <w:bookmarkEnd w:id="41"/>
    </w:p>
    <w:p>
      <w:pPr>
        <w:spacing w:line="560" w:lineRule="exact"/>
        <w:ind w:firstLine="640"/>
        <w:rPr>
          <w:rFonts w:ascii="仿宋" w:hAnsi="仿宋" w:eastAsia="仿宋"/>
          <w:sz w:val="32"/>
          <w:szCs w:val="32"/>
        </w:rPr>
      </w:pPr>
      <w:r>
        <w:rPr>
          <w:rFonts w:eastAsia="仿宋"/>
          <w:sz w:val="32"/>
          <w:szCs w:val="32"/>
        </w:rPr>
        <w:t>2021</w:t>
      </w:r>
      <w:r>
        <w:rPr>
          <w:rFonts w:hint="eastAsia" w:ascii="仿宋" w:hAnsi="仿宋" w:eastAsia="仿宋"/>
          <w:sz w:val="32"/>
          <w:szCs w:val="32"/>
        </w:rPr>
        <w:t>年政府性基金预算财政拨款支出</w:t>
      </w:r>
      <w:r>
        <w:rPr>
          <w:rFonts w:eastAsia="仿宋"/>
          <w:sz w:val="32"/>
          <w:szCs w:val="32"/>
        </w:rPr>
        <w:t>0</w:t>
      </w:r>
      <w:r>
        <w:rPr>
          <w:rFonts w:hint="eastAsia" w:ascii="仿宋" w:hAnsi="仿宋" w:eastAsia="仿宋"/>
          <w:sz w:val="32"/>
          <w:szCs w:val="32"/>
        </w:rPr>
        <w:t>万元。</w:t>
      </w:r>
    </w:p>
    <w:p>
      <w:pPr>
        <w:numPr>
          <w:ilvl w:val="0"/>
          <w:numId w:val="1"/>
        </w:numPr>
        <w:spacing w:line="560" w:lineRule="exact"/>
        <w:ind w:firstLine="640"/>
        <w:outlineLvl w:val="1"/>
        <w:rPr>
          <w:rStyle w:val="17"/>
          <w:rFonts w:ascii="黑体" w:hAnsi="黑体" w:eastAsia="黑体"/>
          <w:b w:val="0"/>
        </w:rPr>
      </w:pPr>
      <w:bookmarkStart w:id="42" w:name="_Toc15377219"/>
      <w:bookmarkStart w:id="43" w:name="_Toc15396611"/>
      <w:r>
        <w:rPr>
          <w:rStyle w:val="17"/>
          <w:rFonts w:hint="eastAsia" w:ascii="黑体" w:hAnsi="黑体" w:eastAsia="黑体"/>
          <w:b w:val="0"/>
        </w:rPr>
        <w:t>国有资本经营预算支出决算情况说明</w:t>
      </w:r>
      <w:bookmarkEnd w:id="42"/>
      <w:bookmarkEnd w:id="43"/>
    </w:p>
    <w:p>
      <w:pPr>
        <w:spacing w:line="560" w:lineRule="exact"/>
        <w:ind w:firstLine="640"/>
        <w:rPr>
          <w:rFonts w:ascii="仿宋" w:hAnsi="仿宋" w:eastAsia="仿宋"/>
          <w:sz w:val="32"/>
          <w:szCs w:val="32"/>
        </w:rPr>
      </w:pPr>
      <w:r>
        <w:rPr>
          <w:rFonts w:eastAsia="仿宋"/>
          <w:sz w:val="32"/>
          <w:szCs w:val="32"/>
        </w:rPr>
        <w:t>2021</w:t>
      </w:r>
      <w:r>
        <w:rPr>
          <w:rFonts w:hint="eastAsia" w:ascii="仿宋" w:hAnsi="仿宋" w:eastAsia="仿宋"/>
          <w:sz w:val="32"/>
          <w:szCs w:val="32"/>
        </w:rPr>
        <w:t>年国有资本经营预算财政拨款支出</w:t>
      </w:r>
      <w:r>
        <w:rPr>
          <w:rFonts w:eastAsia="仿宋"/>
          <w:sz w:val="32"/>
          <w:szCs w:val="32"/>
        </w:rPr>
        <w:t>0</w:t>
      </w:r>
      <w:r>
        <w:rPr>
          <w:rFonts w:hint="eastAsia" w:ascii="仿宋" w:hAnsi="仿宋" w:eastAsia="仿宋"/>
          <w:sz w:val="32"/>
          <w:szCs w:val="32"/>
        </w:rPr>
        <w:t>万元。</w:t>
      </w:r>
    </w:p>
    <w:p>
      <w:pPr>
        <w:numPr>
          <w:ilvl w:val="0"/>
          <w:numId w:val="1"/>
        </w:numPr>
        <w:spacing w:line="560" w:lineRule="exact"/>
        <w:ind w:firstLine="640"/>
        <w:outlineLvl w:val="1"/>
        <w:rPr>
          <w:rStyle w:val="17"/>
          <w:rFonts w:ascii="黑体" w:hAnsi="黑体" w:eastAsia="黑体"/>
          <w:b w:val="0"/>
        </w:rPr>
      </w:pPr>
      <w:bookmarkStart w:id="44" w:name="_Toc15377221"/>
      <w:bookmarkStart w:id="45" w:name="_Toc15396612"/>
      <w:r>
        <w:rPr>
          <w:rStyle w:val="17"/>
          <w:rFonts w:hint="eastAsia" w:ascii="黑体" w:hAnsi="黑体" w:eastAsia="黑体"/>
          <w:b w:val="0"/>
        </w:rPr>
        <w:t>其他重要事项的情况说明</w:t>
      </w:r>
      <w:bookmarkEnd w:id="44"/>
      <w:bookmarkEnd w:id="45"/>
    </w:p>
    <w:p>
      <w:pPr>
        <w:spacing w:line="560" w:lineRule="exact"/>
        <w:ind w:firstLine="643" w:firstLineChars="200"/>
        <w:outlineLvl w:val="2"/>
        <w:rPr>
          <w:rFonts w:ascii="仿宋" w:hAnsi="仿宋" w:eastAsia="仿宋"/>
          <w:b/>
          <w:sz w:val="32"/>
          <w:szCs w:val="32"/>
        </w:rPr>
      </w:pPr>
      <w:bookmarkStart w:id="46" w:name="_Toc15377222"/>
      <w:r>
        <w:rPr>
          <w:rFonts w:hint="eastAsia" w:ascii="仿宋" w:hAnsi="仿宋" w:eastAsia="仿宋"/>
          <w:b/>
          <w:sz w:val="32"/>
          <w:szCs w:val="32"/>
        </w:rPr>
        <w:t>（一）机关运行经费支出情况</w:t>
      </w:r>
      <w:bookmarkEnd w:id="46"/>
    </w:p>
    <w:p>
      <w:pPr>
        <w:pStyle w:val="2"/>
        <w:spacing w:beforeLines="0" w:line="560" w:lineRule="exact"/>
        <w:ind w:firstLine="800" w:firstLineChars="250"/>
        <w:rPr>
          <w:rFonts w:ascii="仿宋" w:hAnsi="仿宋" w:eastAsia="仿宋"/>
          <w:kern w:val="2"/>
          <w:sz w:val="32"/>
          <w:szCs w:val="32"/>
        </w:rPr>
      </w:pPr>
      <w:r>
        <w:rPr>
          <w:rFonts w:ascii="Times New Roman" w:eastAsia="仿宋"/>
          <w:kern w:val="2"/>
          <w:sz w:val="32"/>
          <w:szCs w:val="32"/>
          <w:lang w:val="en-US" w:eastAsia="zh-CN"/>
        </w:rPr>
        <w:t>2021</w:t>
      </w:r>
      <w:r>
        <w:rPr>
          <w:rFonts w:hint="eastAsia" w:ascii="仿宋" w:hAnsi="仿宋" w:eastAsia="仿宋"/>
          <w:kern w:val="2"/>
          <w:sz w:val="32"/>
          <w:szCs w:val="32"/>
          <w:lang w:val="en-US" w:eastAsia="zh-CN"/>
        </w:rPr>
        <w:t>年，仁和生态环境监测站属公益一类事业单位，无机关运行经费，与</w:t>
      </w:r>
      <w:r>
        <w:rPr>
          <w:rFonts w:ascii="Times New Roman" w:eastAsia="仿宋"/>
          <w:kern w:val="2"/>
          <w:sz w:val="32"/>
          <w:szCs w:val="32"/>
          <w:lang w:val="en-US" w:eastAsia="zh-CN"/>
        </w:rPr>
        <w:t>2020</w:t>
      </w:r>
      <w:r>
        <w:rPr>
          <w:rFonts w:hint="eastAsia" w:ascii="仿宋" w:hAnsi="仿宋" w:eastAsia="仿宋"/>
          <w:kern w:val="2"/>
          <w:sz w:val="32"/>
          <w:szCs w:val="32"/>
          <w:lang w:val="en-US" w:eastAsia="zh-CN"/>
        </w:rPr>
        <w:t>年度决算数持平。</w:t>
      </w:r>
    </w:p>
    <w:p>
      <w:pPr>
        <w:autoSpaceDE w:val="0"/>
        <w:autoSpaceDN w:val="0"/>
        <w:adjustRightInd w:val="0"/>
        <w:spacing w:line="560" w:lineRule="exact"/>
        <w:ind w:firstLine="643" w:firstLineChars="200"/>
        <w:jc w:val="left"/>
        <w:outlineLvl w:val="2"/>
        <w:rPr>
          <w:rFonts w:ascii="仿宋" w:hAnsi="仿宋" w:eastAsia="仿宋"/>
          <w:b/>
          <w:sz w:val="32"/>
          <w:szCs w:val="32"/>
        </w:rPr>
      </w:pPr>
      <w:bookmarkStart w:id="47" w:name="_Toc15377223"/>
      <w:r>
        <w:rPr>
          <w:rFonts w:hint="eastAsia" w:ascii="仿宋" w:hAnsi="仿宋" w:eastAsia="仿宋"/>
          <w:b/>
          <w:sz w:val="32"/>
          <w:szCs w:val="32"/>
        </w:rPr>
        <w:t>（二）政府采购支出情况</w:t>
      </w:r>
      <w:bookmarkEnd w:id="47"/>
    </w:p>
    <w:p>
      <w:pPr>
        <w:spacing w:line="560" w:lineRule="exact"/>
        <w:ind w:firstLine="640" w:firstLineChars="200"/>
        <w:rPr>
          <w:rFonts w:ascii="仿宋" w:hAnsi="仿宋" w:eastAsia="仿宋"/>
          <w:sz w:val="32"/>
          <w:szCs w:val="32"/>
        </w:rPr>
      </w:pPr>
      <w:r>
        <w:rPr>
          <w:rFonts w:eastAsia="仿宋"/>
          <w:sz w:val="32"/>
          <w:szCs w:val="32"/>
        </w:rPr>
        <w:t>2021</w:t>
      </w:r>
      <w:r>
        <w:rPr>
          <w:rFonts w:hint="eastAsia" w:ascii="仿宋" w:hAnsi="仿宋" w:eastAsia="仿宋"/>
          <w:sz w:val="32"/>
          <w:szCs w:val="32"/>
        </w:rPr>
        <w:t>年，仁和生态环境监测站政府采购支出总额</w:t>
      </w:r>
      <w:r>
        <w:rPr>
          <w:rFonts w:eastAsia="仿宋"/>
          <w:sz w:val="32"/>
          <w:szCs w:val="32"/>
        </w:rPr>
        <w:t>0</w:t>
      </w:r>
      <w:r>
        <w:rPr>
          <w:rFonts w:hint="eastAsia" w:ascii="仿宋" w:hAnsi="仿宋" w:eastAsia="仿宋"/>
          <w:sz w:val="32"/>
          <w:szCs w:val="32"/>
        </w:rPr>
        <w:t>万元，其中：政府采购货物支出</w:t>
      </w:r>
      <w:r>
        <w:rPr>
          <w:rFonts w:eastAsia="仿宋"/>
          <w:sz w:val="32"/>
          <w:szCs w:val="32"/>
        </w:rPr>
        <w:t>0</w:t>
      </w:r>
      <w:r>
        <w:rPr>
          <w:rFonts w:hint="eastAsia" w:ascii="仿宋" w:hAnsi="仿宋" w:eastAsia="仿宋"/>
          <w:sz w:val="32"/>
          <w:szCs w:val="32"/>
        </w:rPr>
        <w:t>万元、政府采购工程支出</w:t>
      </w:r>
      <w:r>
        <w:rPr>
          <w:rFonts w:eastAsia="仿宋"/>
          <w:sz w:val="32"/>
          <w:szCs w:val="32"/>
        </w:rPr>
        <w:t>0</w:t>
      </w:r>
      <w:r>
        <w:rPr>
          <w:rFonts w:hint="eastAsia" w:ascii="仿宋" w:hAnsi="仿宋" w:eastAsia="仿宋"/>
          <w:sz w:val="32"/>
          <w:szCs w:val="32"/>
        </w:rPr>
        <w:t>万元、政府采购服务支出</w:t>
      </w:r>
      <w:r>
        <w:rPr>
          <w:rFonts w:eastAsia="仿宋"/>
          <w:sz w:val="32"/>
          <w:szCs w:val="32"/>
        </w:rPr>
        <w:t>0</w:t>
      </w:r>
      <w:r>
        <w:rPr>
          <w:rFonts w:hint="eastAsia" w:ascii="仿宋" w:hAnsi="仿宋" w:eastAsia="仿宋"/>
          <w:sz w:val="32"/>
          <w:szCs w:val="32"/>
        </w:rPr>
        <w:t>万元。</w:t>
      </w:r>
    </w:p>
    <w:p>
      <w:pPr>
        <w:autoSpaceDE w:val="0"/>
        <w:autoSpaceDN w:val="0"/>
        <w:adjustRightInd w:val="0"/>
        <w:spacing w:line="560" w:lineRule="exact"/>
        <w:ind w:firstLine="643" w:firstLineChars="200"/>
        <w:jc w:val="left"/>
        <w:outlineLvl w:val="2"/>
        <w:rPr>
          <w:rFonts w:ascii="仿宋" w:hAnsi="仿宋" w:eastAsia="仿宋"/>
          <w:b/>
          <w:sz w:val="32"/>
          <w:szCs w:val="32"/>
        </w:rPr>
      </w:pPr>
      <w:bookmarkStart w:id="48" w:name="_Toc15377224"/>
      <w:r>
        <w:rPr>
          <w:rFonts w:hint="eastAsia" w:ascii="仿宋" w:hAnsi="仿宋" w:eastAsia="仿宋"/>
          <w:b/>
          <w:sz w:val="32"/>
          <w:szCs w:val="32"/>
        </w:rPr>
        <w:t>（三）国有资产占有使用情况</w:t>
      </w:r>
      <w:bookmarkEnd w:id="48"/>
    </w:p>
    <w:p>
      <w:pPr>
        <w:autoSpaceDE w:val="0"/>
        <w:autoSpaceDN w:val="0"/>
        <w:adjustRightInd w:val="0"/>
        <w:spacing w:line="560" w:lineRule="exact"/>
        <w:ind w:firstLine="640" w:firstLineChars="200"/>
        <w:jc w:val="left"/>
        <w:rPr>
          <w:rFonts w:ascii="仿宋" w:hAnsi="仿宋" w:eastAsia="仿宋"/>
          <w:sz w:val="32"/>
          <w:szCs w:val="32"/>
        </w:rPr>
      </w:pPr>
      <w:r>
        <w:rPr>
          <w:rFonts w:hint="eastAsia" w:ascii="仿宋" w:hAnsi="仿宋" w:eastAsia="仿宋"/>
          <w:sz w:val="32"/>
          <w:szCs w:val="32"/>
        </w:rPr>
        <w:t>截至</w:t>
      </w:r>
      <w:r>
        <w:rPr>
          <w:rFonts w:eastAsia="仿宋"/>
          <w:sz w:val="32"/>
          <w:szCs w:val="32"/>
        </w:rPr>
        <w:t>2021</w:t>
      </w:r>
      <w:r>
        <w:rPr>
          <w:rFonts w:hint="eastAsia" w:ascii="仿宋" w:hAnsi="仿宋" w:eastAsia="仿宋"/>
          <w:sz w:val="32"/>
          <w:szCs w:val="32"/>
        </w:rPr>
        <w:t>年</w:t>
      </w:r>
      <w:r>
        <w:rPr>
          <w:rFonts w:eastAsia="仿宋"/>
          <w:sz w:val="32"/>
          <w:szCs w:val="32"/>
        </w:rPr>
        <w:t>12</w:t>
      </w:r>
      <w:r>
        <w:rPr>
          <w:rFonts w:hint="eastAsia" w:ascii="仿宋" w:hAnsi="仿宋" w:eastAsia="仿宋"/>
          <w:sz w:val="32"/>
          <w:szCs w:val="32"/>
        </w:rPr>
        <w:t>月</w:t>
      </w:r>
      <w:r>
        <w:rPr>
          <w:rFonts w:eastAsia="仿宋"/>
          <w:sz w:val="32"/>
          <w:szCs w:val="32"/>
        </w:rPr>
        <w:t>31</w:t>
      </w:r>
      <w:r>
        <w:rPr>
          <w:rFonts w:hint="eastAsia" w:ascii="仿宋" w:hAnsi="仿宋" w:eastAsia="仿宋"/>
          <w:sz w:val="32"/>
          <w:szCs w:val="32"/>
        </w:rPr>
        <w:t>日，仁和生态环境监测站共有车辆</w:t>
      </w:r>
      <w:r>
        <w:rPr>
          <w:rFonts w:eastAsia="仿宋"/>
          <w:sz w:val="32"/>
          <w:szCs w:val="32"/>
        </w:rPr>
        <w:t>0</w:t>
      </w:r>
      <w:r>
        <w:rPr>
          <w:rFonts w:hint="eastAsia" w:ascii="仿宋" w:hAnsi="仿宋" w:eastAsia="仿宋"/>
          <w:sz w:val="32"/>
          <w:szCs w:val="32"/>
        </w:rPr>
        <w:t>辆，其中：主要领导干部用车</w:t>
      </w:r>
      <w:r>
        <w:rPr>
          <w:rFonts w:eastAsia="仿宋"/>
          <w:sz w:val="32"/>
          <w:szCs w:val="32"/>
        </w:rPr>
        <w:t>0</w:t>
      </w:r>
      <w:r>
        <w:rPr>
          <w:rFonts w:hint="eastAsia" w:ascii="仿宋" w:hAnsi="仿宋" w:eastAsia="仿宋"/>
          <w:sz w:val="32"/>
          <w:szCs w:val="32"/>
        </w:rPr>
        <w:t>辆、机要通信用车</w:t>
      </w:r>
      <w:r>
        <w:rPr>
          <w:rFonts w:eastAsia="仿宋"/>
          <w:sz w:val="32"/>
          <w:szCs w:val="32"/>
        </w:rPr>
        <w:t>0</w:t>
      </w:r>
      <w:r>
        <w:rPr>
          <w:rFonts w:hint="eastAsia" w:ascii="仿宋" w:hAnsi="仿宋" w:eastAsia="仿宋"/>
          <w:sz w:val="32"/>
          <w:szCs w:val="32"/>
        </w:rPr>
        <w:t>辆、应急保障用车</w:t>
      </w:r>
      <w:r>
        <w:rPr>
          <w:rFonts w:eastAsia="仿宋"/>
          <w:sz w:val="32"/>
          <w:szCs w:val="32"/>
        </w:rPr>
        <w:t>0</w:t>
      </w:r>
      <w:r>
        <w:rPr>
          <w:rFonts w:hint="eastAsia" w:ascii="仿宋" w:hAnsi="仿宋" w:eastAsia="仿宋"/>
          <w:sz w:val="32"/>
          <w:szCs w:val="32"/>
        </w:rPr>
        <w:t>辆、其他用车</w:t>
      </w:r>
      <w:r>
        <w:rPr>
          <w:rFonts w:eastAsia="仿宋"/>
          <w:sz w:val="32"/>
          <w:szCs w:val="32"/>
        </w:rPr>
        <w:t>0</w:t>
      </w:r>
      <w:r>
        <w:rPr>
          <w:rFonts w:hint="eastAsia" w:ascii="仿宋" w:hAnsi="仿宋" w:eastAsia="仿宋"/>
          <w:sz w:val="32"/>
          <w:szCs w:val="32"/>
        </w:rPr>
        <w:t>辆。单价</w:t>
      </w:r>
      <w:r>
        <w:rPr>
          <w:rFonts w:eastAsia="仿宋"/>
          <w:sz w:val="32"/>
          <w:szCs w:val="32"/>
        </w:rPr>
        <w:t>50</w:t>
      </w:r>
      <w:r>
        <w:rPr>
          <w:rFonts w:hint="eastAsia" w:ascii="仿宋" w:hAnsi="仿宋" w:eastAsia="仿宋"/>
          <w:sz w:val="32"/>
          <w:szCs w:val="32"/>
        </w:rPr>
        <w:t>万元以上通用设备</w:t>
      </w:r>
      <w:r>
        <w:rPr>
          <w:rFonts w:eastAsia="仿宋"/>
          <w:sz w:val="32"/>
          <w:szCs w:val="32"/>
        </w:rPr>
        <w:t>0</w:t>
      </w:r>
      <w:r>
        <w:rPr>
          <w:rFonts w:hint="eastAsia" w:ascii="仿宋" w:hAnsi="仿宋" w:eastAsia="仿宋"/>
          <w:sz w:val="32"/>
          <w:szCs w:val="32"/>
        </w:rPr>
        <w:t>台（套），单价</w:t>
      </w:r>
      <w:r>
        <w:rPr>
          <w:rFonts w:eastAsia="仿宋"/>
          <w:sz w:val="32"/>
          <w:szCs w:val="32"/>
        </w:rPr>
        <w:t>100</w:t>
      </w:r>
      <w:r>
        <w:rPr>
          <w:rFonts w:hint="eastAsia" w:ascii="仿宋" w:hAnsi="仿宋" w:eastAsia="仿宋"/>
          <w:sz w:val="32"/>
          <w:szCs w:val="32"/>
        </w:rPr>
        <w:t>万元以上专用设备</w:t>
      </w:r>
      <w:r>
        <w:rPr>
          <w:rFonts w:eastAsia="仿宋"/>
          <w:sz w:val="32"/>
          <w:szCs w:val="32"/>
        </w:rPr>
        <w:t>0</w:t>
      </w:r>
      <w:r>
        <w:rPr>
          <w:rFonts w:hint="eastAsia" w:ascii="仿宋" w:hAnsi="仿宋" w:eastAsia="仿宋"/>
          <w:sz w:val="32"/>
          <w:szCs w:val="32"/>
        </w:rPr>
        <w:t>台（套）。</w:t>
      </w:r>
    </w:p>
    <w:p>
      <w:pPr>
        <w:autoSpaceDE w:val="0"/>
        <w:autoSpaceDN w:val="0"/>
        <w:adjustRightInd w:val="0"/>
        <w:spacing w:line="56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pPr>
        <w:spacing w:line="54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根据预算绩效管理要求，本单位在</w:t>
      </w:r>
      <w:r>
        <w:rPr>
          <w:rFonts w:eastAsia="仿宋"/>
          <w:sz w:val="32"/>
          <w:szCs w:val="32"/>
        </w:rPr>
        <w:t>2021</w:t>
      </w:r>
      <w:r>
        <w:rPr>
          <w:rFonts w:hint="eastAsia" w:ascii="仿宋" w:hAnsi="仿宋" w:eastAsia="仿宋" w:cs="仿宋_GB2312"/>
          <w:sz w:val="32"/>
          <w:szCs w:val="32"/>
        </w:rPr>
        <w:t>年度预算编制阶段，组织对省级生态环境保护资金、空气环境质量激励约束资金、业务运行经费等</w:t>
      </w:r>
      <w:r>
        <w:rPr>
          <w:rFonts w:eastAsia="仿宋"/>
          <w:sz w:val="32"/>
          <w:szCs w:val="32"/>
        </w:rPr>
        <w:t>5</w:t>
      </w:r>
      <w:r>
        <w:rPr>
          <w:rFonts w:hint="eastAsia" w:ascii="仿宋" w:hAnsi="仿宋" w:eastAsia="仿宋" w:cs="仿宋_GB2312"/>
          <w:sz w:val="32"/>
          <w:szCs w:val="32"/>
        </w:rPr>
        <w:t>个项目开展了预算事前绩效评估，对</w:t>
      </w:r>
      <w:r>
        <w:rPr>
          <w:rFonts w:eastAsia="仿宋"/>
          <w:sz w:val="32"/>
          <w:szCs w:val="32"/>
        </w:rPr>
        <w:t>5</w:t>
      </w:r>
      <w:r>
        <w:rPr>
          <w:rFonts w:hint="eastAsia" w:ascii="仿宋" w:hAnsi="仿宋" w:eastAsia="仿宋" w:cs="仿宋_GB2312"/>
          <w:sz w:val="32"/>
          <w:szCs w:val="32"/>
        </w:rPr>
        <w:t>个项目编制了绩效目标，预算执行过程中，选取</w:t>
      </w:r>
      <w:r>
        <w:rPr>
          <w:rFonts w:eastAsia="仿宋"/>
          <w:sz w:val="32"/>
          <w:szCs w:val="32"/>
        </w:rPr>
        <w:t>5</w:t>
      </w:r>
      <w:r>
        <w:rPr>
          <w:rFonts w:hint="eastAsia" w:ascii="仿宋" w:hAnsi="仿宋" w:eastAsia="仿宋" w:cs="仿宋_GB2312"/>
          <w:sz w:val="32"/>
          <w:szCs w:val="32"/>
        </w:rPr>
        <w:t>个项目开展绩效监控，年终执行完毕后，对</w:t>
      </w:r>
      <w:r>
        <w:rPr>
          <w:rFonts w:eastAsia="仿宋"/>
          <w:sz w:val="32"/>
          <w:szCs w:val="32"/>
        </w:rPr>
        <w:t>5</w:t>
      </w:r>
      <w:r>
        <w:rPr>
          <w:rFonts w:hint="eastAsia" w:ascii="仿宋" w:hAnsi="仿宋" w:eastAsia="仿宋" w:cs="仿宋_GB2312"/>
          <w:sz w:val="32"/>
          <w:szCs w:val="32"/>
        </w:rPr>
        <w:t>个项目开展了绩效自评，</w:t>
      </w:r>
      <w:r>
        <w:rPr>
          <w:rFonts w:eastAsia="仿宋"/>
          <w:sz w:val="32"/>
          <w:szCs w:val="32"/>
        </w:rPr>
        <w:t>2021</w:t>
      </w:r>
      <w:r>
        <w:rPr>
          <w:rFonts w:hint="eastAsia" w:ascii="仿宋" w:hAnsi="仿宋" w:eastAsia="仿宋" w:cs="仿宋_GB2312"/>
          <w:sz w:val="32"/>
          <w:szCs w:val="32"/>
        </w:rPr>
        <w:t>年特定目标类部门预算项目绩效目标自评表见附件（第四部分）。</w:t>
      </w:r>
    </w:p>
    <w:p>
      <w:pPr>
        <w:widowControl/>
        <w:spacing w:line="560" w:lineRule="exact"/>
        <w:jc w:val="left"/>
        <w:rPr>
          <w:rFonts w:ascii="仿宋_GB2312" w:eastAsia="仿宋_GB2312"/>
          <w:b/>
          <w:sz w:val="32"/>
          <w:szCs w:val="32"/>
        </w:rPr>
      </w:pPr>
      <w:r>
        <w:rPr>
          <w:rFonts w:ascii="仿宋_GB2312" w:eastAsia="仿宋_GB2312"/>
          <w:b/>
          <w:sz w:val="32"/>
          <w:szCs w:val="32"/>
        </w:rPr>
        <w:br w:type="page"/>
      </w:r>
    </w:p>
    <w:p>
      <w:pPr>
        <w:numPr>
          <w:ilvl w:val="0"/>
          <w:numId w:val="2"/>
        </w:numPr>
        <w:spacing w:line="560" w:lineRule="exact"/>
        <w:ind w:firstLine="660" w:firstLineChars="150"/>
        <w:jc w:val="center"/>
        <w:outlineLvl w:val="0"/>
        <w:rPr>
          <w:rStyle w:val="16"/>
          <w:rFonts w:ascii="黑体" w:hAnsi="黑体" w:eastAsia="黑体"/>
          <w:b w:val="0"/>
        </w:rPr>
      </w:pPr>
      <w:bookmarkStart w:id="49" w:name="_Toc15377225"/>
      <w:bookmarkStart w:id="50" w:name="_Toc15396613"/>
      <w:r>
        <w:rPr>
          <w:rFonts w:hint="eastAsia" w:ascii="黑体" w:hAnsi="黑体" w:eastAsia="黑体"/>
          <w:sz w:val="44"/>
          <w:szCs w:val="44"/>
        </w:rPr>
        <w:t>名</w:t>
      </w:r>
      <w:r>
        <w:rPr>
          <w:rStyle w:val="16"/>
          <w:rFonts w:hint="eastAsia" w:ascii="黑体" w:hAnsi="黑体" w:eastAsia="黑体"/>
          <w:b w:val="0"/>
        </w:rPr>
        <w:t>词解释</w:t>
      </w:r>
      <w:bookmarkEnd w:id="49"/>
      <w:bookmarkEnd w:id="50"/>
    </w:p>
    <w:p>
      <w:pPr>
        <w:spacing w:line="560" w:lineRule="exact"/>
        <w:jc w:val="left"/>
        <w:rPr>
          <w:rFonts w:ascii="宋体"/>
          <w:b/>
          <w:sz w:val="44"/>
          <w:szCs w:val="44"/>
        </w:rPr>
      </w:pPr>
    </w:p>
    <w:p>
      <w:pPr>
        <w:pStyle w:val="26"/>
        <w:spacing w:line="560" w:lineRule="exact"/>
        <w:ind w:firstLine="640" w:firstLineChars="200"/>
        <w:rPr>
          <w:rFonts w:hAnsi="仿宋"/>
          <w:color w:val="auto"/>
          <w:sz w:val="32"/>
          <w:szCs w:val="32"/>
        </w:rPr>
      </w:pPr>
      <w:r>
        <w:rPr>
          <w:rFonts w:hAnsi="仿宋"/>
          <w:color w:val="auto"/>
          <w:sz w:val="32"/>
          <w:szCs w:val="32"/>
        </w:rPr>
        <w:t>1.</w:t>
      </w:r>
      <w:r>
        <w:rPr>
          <w:rFonts w:hint="eastAsia" w:hAnsi="仿宋"/>
          <w:color w:val="auto"/>
          <w:sz w:val="32"/>
          <w:szCs w:val="32"/>
        </w:rPr>
        <w:t>财政拨款收入：指单位从同级财政部门取得的财政预算资金。</w:t>
      </w:r>
    </w:p>
    <w:p>
      <w:pPr>
        <w:pStyle w:val="26"/>
        <w:spacing w:line="560" w:lineRule="exact"/>
        <w:ind w:firstLine="640" w:firstLineChars="200"/>
        <w:rPr>
          <w:rFonts w:hAnsi="仿宋"/>
          <w:color w:val="auto"/>
          <w:sz w:val="32"/>
          <w:szCs w:val="32"/>
        </w:rPr>
      </w:pPr>
      <w:r>
        <w:rPr>
          <w:rFonts w:hAnsi="仿宋"/>
          <w:color w:val="auto"/>
          <w:sz w:val="32"/>
          <w:szCs w:val="32"/>
        </w:rPr>
        <w:t>2.</w:t>
      </w:r>
      <w:r>
        <w:rPr>
          <w:rFonts w:hint="eastAsia" w:hAnsi="仿宋"/>
          <w:color w:val="auto"/>
          <w:sz w:val="32"/>
          <w:szCs w:val="32"/>
        </w:rPr>
        <w:t>其他收入：指单位取得的除上述收入以外的各项收入。主要是仁和区财政安排资金收入等。</w:t>
      </w:r>
    </w:p>
    <w:p>
      <w:pPr>
        <w:pStyle w:val="26"/>
        <w:spacing w:line="560" w:lineRule="exact"/>
        <w:ind w:firstLine="640" w:firstLineChars="200"/>
        <w:rPr>
          <w:rFonts w:hAnsi="仿宋"/>
          <w:color w:val="auto"/>
          <w:sz w:val="32"/>
          <w:szCs w:val="32"/>
        </w:rPr>
      </w:pPr>
      <w:r>
        <w:rPr>
          <w:rFonts w:hAnsi="仿宋"/>
          <w:color w:val="auto"/>
          <w:sz w:val="32"/>
          <w:szCs w:val="32"/>
        </w:rPr>
        <w:t>3.</w:t>
      </w:r>
      <w:r>
        <w:rPr>
          <w:rFonts w:hint="eastAsia" w:hAnsi="仿宋"/>
          <w:color w:val="auto"/>
          <w:sz w:val="32"/>
          <w:szCs w:val="32"/>
        </w:rPr>
        <w:t>使用非财政拨款结余：指事业单位使用以前年度积累的非财政拨款结余弥补当年收支差额的金额。</w:t>
      </w:r>
    </w:p>
    <w:p>
      <w:pPr>
        <w:pStyle w:val="26"/>
        <w:spacing w:line="560" w:lineRule="exact"/>
        <w:ind w:firstLine="640" w:firstLineChars="200"/>
        <w:rPr>
          <w:rFonts w:hAnsi="仿宋"/>
          <w:color w:val="auto"/>
          <w:sz w:val="32"/>
          <w:szCs w:val="32"/>
        </w:rPr>
      </w:pPr>
      <w:r>
        <w:rPr>
          <w:rFonts w:hAnsi="仿宋"/>
          <w:color w:val="auto"/>
          <w:sz w:val="32"/>
          <w:szCs w:val="32"/>
        </w:rPr>
        <w:t>4.</w:t>
      </w:r>
      <w:r>
        <w:rPr>
          <w:rFonts w:hint="eastAsia" w:hAnsi="仿宋"/>
          <w:color w:val="auto"/>
          <w:sz w:val="32"/>
          <w:szCs w:val="32"/>
        </w:rPr>
        <w:t>年初结转和结余：指以前年度尚未完成、结转到本年按有关规定继续使用的资金。</w:t>
      </w:r>
    </w:p>
    <w:p>
      <w:pPr>
        <w:pStyle w:val="26"/>
        <w:spacing w:line="560" w:lineRule="exact"/>
        <w:ind w:firstLine="640" w:firstLineChars="200"/>
        <w:rPr>
          <w:rFonts w:hAnsi="仿宋"/>
          <w:color w:val="auto"/>
          <w:sz w:val="32"/>
          <w:szCs w:val="32"/>
        </w:rPr>
      </w:pPr>
      <w:r>
        <w:rPr>
          <w:rFonts w:hAnsi="仿宋"/>
          <w:color w:val="auto"/>
          <w:sz w:val="32"/>
          <w:szCs w:val="32"/>
        </w:rPr>
        <w:t>5</w:t>
      </w:r>
      <w:r>
        <w:rPr>
          <w:rFonts w:hint="eastAsia" w:hAnsi="仿宋"/>
          <w:color w:val="auto"/>
          <w:sz w:val="32"/>
          <w:szCs w:val="32"/>
        </w:rPr>
        <w:t>、年末结转和结余：指单位按有关规定结转到下年或以后年度继续使用的资金。</w:t>
      </w:r>
    </w:p>
    <w:p>
      <w:pPr>
        <w:spacing w:line="560" w:lineRule="exact"/>
        <w:ind w:firstLine="640" w:firstLineChars="200"/>
        <w:rPr>
          <w:rFonts w:ascii="仿宋_GB2312" w:eastAsia="仿宋_GB2312"/>
          <w:sz w:val="32"/>
          <w:szCs w:val="32"/>
        </w:rPr>
      </w:pPr>
      <w:r>
        <w:rPr>
          <w:rFonts w:ascii="仿宋" w:hAnsi="仿宋" w:eastAsia="仿宋"/>
          <w:sz w:val="32"/>
          <w:szCs w:val="32"/>
        </w:rPr>
        <w:t>6.</w:t>
      </w:r>
      <w:r>
        <w:rPr>
          <w:rFonts w:hint="eastAsia" w:ascii="仿宋" w:hAnsi="仿宋" w:eastAsia="仿宋"/>
          <w:sz w:val="32"/>
          <w:szCs w:val="32"/>
        </w:rPr>
        <w:t>社会保障和就业（类）行政事业单位养老（款）事业单位离退休（项）：指</w:t>
      </w:r>
      <w:r>
        <w:rPr>
          <w:rFonts w:hint="eastAsia" w:ascii="仿宋" w:hAnsi="仿宋" w:eastAsia="仿宋"/>
          <w:color w:val="000000"/>
          <w:sz w:val="32"/>
          <w:szCs w:val="32"/>
        </w:rPr>
        <w:t>事业开支的离退休经费</w:t>
      </w:r>
      <w:r>
        <w:rPr>
          <w:rFonts w:hint="eastAsia" w:ascii="仿宋_GB2312" w:eastAsia="仿宋_GB2312"/>
          <w:sz w:val="32"/>
          <w:szCs w:val="32"/>
        </w:rPr>
        <w:t>。</w:t>
      </w:r>
    </w:p>
    <w:p>
      <w:pPr>
        <w:spacing w:line="560" w:lineRule="exact"/>
        <w:ind w:firstLine="640" w:firstLineChars="200"/>
        <w:rPr>
          <w:rFonts w:ascii="仿宋" w:hAnsi="仿宋" w:eastAsia="仿宋"/>
          <w:color w:val="000000"/>
          <w:sz w:val="32"/>
          <w:szCs w:val="32"/>
        </w:rPr>
      </w:pPr>
      <w:r>
        <w:rPr>
          <w:sz w:val="32"/>
          <w:szCs w:val="32"/>
        </w:rPr>
        <w:t>7</w:t>
      </w:r>
      <w:r>
        <w:t>.</w:t>
      </w:r>
      <w:r>
        <w:rPr>
          <w:rFonts w:hint="eastAsia" w:ascii="仿宋" w:hAnsi="仿宋" w:eastAsia="仿宋"/>
          <w:color w:val="000000"/>
          <w:sz w:val="32"/>
          <w:szCs w:val="32"/>
        </w:rPr>
        <w:t>社会保障和就业（类）行政事业单位养老（款）机关事业单位基本养老保险缴费支出（项）：指机关事业单位实施养老保险制度由单位缴纳的基本养老保险支出。</w:t>
      </w:r>
    </w:p>
    <w:p>
      <w:pPr>
        <w:spacing w:line="560" w:lineRule="exact"/>
        <w:ind w:firstLine="640" w:firstLineChars="200"/>
        <w:rPr>
          <w:rFonts w:ascii="仿宋" w:hAnsi="仿宋" w:eastAsia="仿宋"/>
          <w:color w:val="000000"/>
          <w:sz w:val="32"/>
          <w:szCs w:val="32"/>
        </w:rPr>
      </w:pPr>
      <w:r>
        <w:rPr>
          <w:rFonts w:ascii="仿宋" w:hAnsi="仿宋" w:eastAsia="仿宋"/>
          <w:color w:val="000000"/>
          <w:sz w:val="32"/>
          <w:szCs w:val="32"/>
        </w:rPr>
        <w:t>8.</w:t>
      </w:r>
      <w:r>
        <w:rPr>
          <w:rFonts w:hint="eastAsia" w:ascii="仿宋" w:hAnsi="仿宋" w:eastAsia="仿宋"/>
          <w:color w:val="000000"/>
          <w:sz w:val="32"/>
          <w:szCs w:val="32"/>
        </w:rPr>
        <w:t>社会保障和就业（类）行政事业单位养老（款）机关事业单位职业年金缴费（项）：指机关事业单位实施养老保险制度由单位实际缴纳的职业年金支出。</w:t>
      </w:r>
    </w:p>
    <w:p>
      <w:pPr>
        <w:spacing w:line="560" w:lineRule="exact"/>
        <w:ind w:firstLine="640" w:firstLineChars="200"/>
        <w:rPr>
          <w:rFonts w:ascii="仿宋" w:hAnsi="仿宋" w:eastAsia="仿宋"/>
          <w:color w:val="000000"/>
          <w:sz w:val="32"/>
          <w:szCs w:val="32"/>
        </w:rPr>
      </w:pPr>
      <w:r>
        <w:rPr>
          <w:rFonts w:ascii="仿宋" w:hAnsi="仿宋" w:eastAsia="仿宋"/>
          <w:color w:val="000000"/>
          <w:sz w:val="32"/>
          <w:szCs w:val="32"/>
        </w:rPr>
        <w:t>9.</w:t>
      </w:r>
      <w:r>
        <w:rPr>
          <w:rFonts w:hint="eastAsia" w:ascii="仿宋" w:hAnsi="仿宋" w:eastAsia="仿宋"/>
          <w:color w:val="000000"/>
          <w:sz w:val="32"/>
          <w:szCs w:val="32"/>
        </w:rPr>
        <w:t>卫生健康（类）行政事业单位医疗（款）公务员医疗补助（项）：指财政部门集中安排的公务员医疗补助经费。</w:t>
      </w:r>
    </w:p>
    <w:p>
      <w:pPr>
        <w:spacing w:line="560" w:lineRule="exact"/>
        <w:ind w:firstLine="640" w:firstLineChars="200"/>
        <w:rPr>
          <w:rFonts w:ascii="仿宋" w:hAnsi="仿宋" w:eastAsia="仿宋"/>
          <w:color w:val="000000"/>
          <w:sz w:val="32"/>
          <w:szCs w:val="32"/>
        </w:rPr>
      </w:pPr>
      <w:r>
        <w:rPr>
          <w:rFonts w:ascii="仿宋" w:hAnsi="仿宋" w:eastAsia="仿宋"/>
          <w:color w:val="000000"/>
          <w:sz w:val="32"/>
          <w:szCs w:val="32"/>
        </w:rPr>
        <w:t>10.</w:t>
      </w:r>
      <w:r>
        <w:rPr>
          <w:rFonts w:hint="eastAsia" w:ascii="仿宋" w:hAnsi="仿宋" w:eastAsia="仿宋"/>
          <w:color w:val="000000"/>
          <w:sz w:val="32"/>
          <w:szCs w:val="32"/>
        </w:rPr>
        <w:t>节能环保（类）环境保护管理事务（款）其他环境保护管理事务支出（项）：指除行政运行、一般行政管理事务、环境保护宣传、环境保护法规规划及标准、环境国际合作及履约、环境保护行政许可以外其他用于环境保护管理事务方面的支出。</w:t>
      </w:r>
    </w:p>
    <w:p>
      <w:pPr>
        <w:spacing w:line="560" w:lineRule="exact"/>
        <w:ind w:firstLine="640" w:firstLineChars="200"/>
        <w:rPr>
          <w:rFonts w:ascii="仿宋" w:hAnsi="仿宋" w:eastAsia="仿宋"/>
          <w:color w:val="000000"/>
          <w:sz w:val="32"/>
          <w:szCs w:val="32"/>
        </w:rPr>
      </w:pPr>
      <w:r>
        <w:rPr>
          <w:rFonts w:ascii="仿宋" w:hAnsi="仿宋" w:eastAsia="仿宋"/>
          <w:color w:val="000000"/>
          <w:sz w:val="32"/>
          <w:szCs w:val="32"/>
        </w:rPr>
        <w:t>11.</w:t>
      </w:r>
      <w:r>
        <w:rPr>
          <w:rFonts w:hint="eastAsia" w:ascii="仿宋" w:hAnsi="仿宋" w:eastAsia="仿宋"/>
          <w:color w:val="000000"/>
          <w:sz w:val="32"/>
          <w:szCs w:val="32"/>
        </w:rPr>
        <w:t>节能环保（类）污染防治（款）其他污染防治支出（项）：指除大气、水体、噪声、固体废弃物与化学品、放射源和放射性废物监管、辐射以外其他用于污染防治方面的支出。</w:t>
      </w:r>
    </w:p>
    <w:p>
      <w:pPr>
        <w:spacing w:line="560" w:lineRule="exact"/>
        <w:ind w:firstLine="640" w:firstLineChars="200"/>
        <w:rPr>
          <w:rFonts w:ascii="仿宋" w:hAnsi="仿宋" w:eastAsia="仿宋"/>
          <w:color w:val="000000"/>
          <w:sz w:val="32"/>
          <w:szCs w:val="32"/>
        </w:rPr>
      </w:pPr>
      <w:r>
        <w:rPr>
          <w:rFonts w:ascii="仿宋" w:hAnsi="仿宋" w:eastAsia="仿宋"/>
          <w:color w:val="000000"/>
          <w:sz w:val="32"/>
          <w:szCs w:val="32"/>
        </w:rPr>
        <w:t>12.</w:t>
      </w:r>
      <w:r>
        <w:rPr>
          <w:rFonts w:hint="eastAsia" w:ascii="仿宋" w:hAnsi="仿宋" w:eastAsia="仿宋"/>
          <w:color w:val="000000"/>
          <w:sz w:val="32"/>
          <w:szCs w:val="32"/>
        </w:rPr>
        <w:t>住房保障（类）住房改革（款）住房公积金（项）：指行政事业单位按人力资源和社会保障部、财政部规定的基本工资和津贴补贴以及规定比例为职工缴纳的住房公积金。</w:t>
      </w:r>
    </w:p>
    <w:p>
      <w:pPr>
        <w:spacing w:line="560" w:lineRule="exact"/>
        <w:ind w:firstLine="640" w:firstLineChars="200"/>
        <w:rPr>
          <w:rFonts w:ascii="仿宋" w:hAnsi="仿宋" w:eastAsia="仿宋"/>
          <w:sz w:val="32"/>
          <w:szCs w:val="32"/>
        </w:rPr>
      </w:pPr>
      <w:r>
        <w:rPr>
          <w:rFonts w:ascii="仿宋" w:hAnsi="仿宋" w:eastAsia="仿宋"/>
          <w:sz w:val="32"/>
          <w:szCs w:val="32"/>
        </w:rPr>
        <w:t>13.</w:t>
      </w:r>
      <w:r>
        <w:rPr>
          <w:rFonts w:hint="eastAsia" w:ascii="仿宋" w:hAnsi="仿宋" w:eastAsia="仿宋"/>
          <w:sz w:val="32"/>
          <w:szCs w:val="32"/>
        </w:rPr>
        <w:t>基本支出：指为保障机构正常运转、完成日常工作任务而发生的人员支出和公用支出。</w:t>
      </w:r>
    </w:p>
    <w:p>
      <w:pPr>
        <w:spacing w:line="560" w:lineRule="exact"/>
        <w:ind w:firstLine="640" w:firstLineChars="200"/>
        <w:rPr>
          <w:rFonts w:ascii="仿宋" w:hAnsi="仿宋" w:eastAsia="仿宋"/>
          <w:sz w:val="32"/>
          <w:szCs w:val="32"/>
        </w:rPr>
      </w:pPr>
      <w:r>
        <w:rPr>
          <w:rFonts w:ascii="仿宋" w:hAnsi="仿宋" w:eastAsia="仿宋"/>
          <w:sz w:val="32"/>
          <w:szCs w:val="32"/>
        </w:rPr>
        <w:t>14.</w:t>
      </w:r>
      <w:r>
        <w:rPr>
          <w:rFonts w:hint="eastAsia" w:ascii="仿宋" w:hAnsi="仿宋" w:eastAsia="仿宋"/>
          <w:sz w:val="32"/>
          <w:szCs w:val="32"/>
        </w:rPr>
        <w:t>项目支出：指在基本支出之外为完成特定行政任务和事业发展目标所发生的支出。</w:t>
      </w:r>
    </w:p>
    <w:p>
      <w:pPr>
        <w:pStyle w:val="26"/>
        <w:spacing w:line="560" w:lineRule="exact"/>
        <w:ind w:firstLine="640" w:firstLineChars="200"/>
        <w:rPr>
          <w:rFonts w:hAnsi="仿宋"/>
          <w:color w:val="auto"/>
          <w:sz w:val="32"/>
          <w:szCs w:val="32"/>
        </w:rPr>
      </w:pPr>
      <w:r>
        <w:rPr>
          <w:rFonts w:hAnsi="仿宋"/>
          <w:color w:val="auto"/>
          <w:sz w:val="32"/>
          <w:szCs w:val="32"/>
        </w:rPr>
        <w:t>15.</w:t>
      </w:r>
      <w:r>
        <w:rPr>
          <w:rFonts w:hint="eastAsia" w:hAnsi="仿宋"/>
          <w:color w:val="auto"/>
          <w:sz w:val="32"/>
          <w:szCs w:val="32"/>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pacing w:line="600" w:lineRule="exact"/>
        <w:jc w:val="center"/>
        <w:outlineLvl w:val="0"/>
        <w:rPr>
          <w:rStyle w:val="16"/>
          <w:rFonts w:ascii="黑体" w:hAnsi="黑体" w:eastAsia="黑体"/>
          <w:b w:val="0"/>
        </w:rPr>
      </w:pPr>
      <w:bookmarkStart w:id="51" w:name="_Toc15377226"/>
      <w:r>
        <w:rPr>
          <w:rFonts w:ascii="宋体"/>
          <w:b/>
          <w:sz w:val="44"/>
          <w:szCs w:val="44"/>
        </w:rPr>
        <w:br w:type="page"/>
      </w:r>
      <w:bookmarkStart w:id="52" w:name="_Toc15396614"/>
      <w:r>
        <w:rPr>
          <w:rFonts w:hint="eastAsia" w:ascii="黑体" w:hAnsi="黑体" w:eastAsia="黑体"/>
          <w:sz w:val="44"/>
          <w:szCs w:val="44"/>
        </w:rPr>
        <w:t>第</w:t>
      </w:r>
      <w:r>
        <w:rPr>
          <w:rStyle w:val="16"/>
          <w:rFonts w:hint="eastAsia" w:ascii="黑体" w:hAnsi="黑体" w:eastAsia="黑体"/>
          <w:b w:val="0"/>
        </w:rPr>
        <w:t>四部分附件</w:t>
      </w:r>
      <w:bookmarkEnd w:id="52"/>
    </w:p>
    <w:p>
      <w:pPr>
        <w:spacing w:line="572" w:lineRule="exact"/>
        <w:jc w:val="left"/>
        <w:outlineLvl w:val="0"/>
        <w:rPr>
          <w:rFonts w:ascii="仿宋_GB2312" w:hAnsi="仿宋_GB2312" w:eastAsia="仿宋_GB2312" w:cs="仿宋_GB2312"/>
          <w:sz w:val="32"/>
          <w:szCs w:val="32"/>
        </w:rPr>
      </w:pPr>
      <w:r>
        <w:rPr>
          <w:rFonts w:hint="eastAsia" w:ascii="黑体" w:hAnsi="黑体" w:eastAsia="黑体" w:cs="黑体"/>
          <w:sz w:val="32"/>
          <w:szCs w:val="32"/>
        </w:rPr>
        <w:t>附件</w:t>
      </w:r>
    </w:p>
    <w:tbl>
      <w:tblPr>
        <w:tblStyle w:val="12"/>
        <w:tblpPr w:leftFromText="180" w:rightFromText="180" w:vertAnchor="text" w:horzAnchor="page" w:tblpX="1956" w:tblpY="660"/>
        <w:tblOverlap w:val="never"/>
        <w:tblW w:w="9136" w:type="dxa"/>
        <w:tblInd w:w="0" w:type="dxa"/>
        <w:tblLayout w:type="fixed"/>
        <w:tblCellMar>
          <w:top w:w="0" w:type="dxa"/>
          <w:left w:w="108" w:type="dxa"/>
          <w:bottom w:w="0" w:type="dxa"/>
          <w:right w:w="108" w:type="dxa"/>
        </w:tblCellMar>
      </w:tblPr>
      <w:tblGrid>
        <w:gridCol w:w="959"/>
        <w:gridCol w:w="601"/>
        <w:gridCol w:w="108"/>
        <w:gridCol w:w="1134"/>
        <w:gridCol w:w="283"/>
        <w:gridCol w:w="1134"/>
        <w:gridCol w:w="1985"/>
        <w:gridCol w:w="287"/>
        <w:gridCol w:w="1697"/>
        <w:gridCol w:w="948"/>
      </w:tblGrid>
      <w:tr>
        <w:tblPrEx>
          <w:tblCellMar>
            <w:top w:w="0" w:type="dxa"/>
            <w:left w:w="108" w:type="dxa"/>
            <w:bottom w:w="0" w:type="dxa"/>
            <w:right w:w="108" w:type="dxa"/>
          </w:tblCellMar>
        </w:tblPrEx>
        <w:trPr>
          <w:trHeight w:val="570" w:hRule="atLeast"/>
        </w:trPr>
        <w:tc>
          <w:tcPr>
            <w:tcW w:w="8188" w:type="dxa"/>
            <w:gridSpan w:val="9"/>
            <w:tcBorders>
              <w:top w:val="nil"/>
              <w:left w:val="nil"/>
              <w:bottom w:val="nil"/>
              <w:right w:val="nil"/>
            </w:tcBorders>
            <w:vAlign w:val="center"/>
          </w:tcPr>
          <w:p>
            <w:pPr>
              <w:widowControl/>
              <w:jc w:val="center"/>
              <w:textAlignment w:val="center"/>
              <w:rPr>
                <w:rFonts w:ascii="宋体" w:cs="宋体"/>
                <w:b/>
                <w:sz w:val="32"/>
                <w:szCs w:val="32"/>
              </w:rPr>
            </w:pPr>
            <w:bookmarkStart w:id="53" w:name="_Toc15396618"/>
            <w:r>
              <w:rPr>
                <w:rFonts w:ascii="宋体" w:hAnsi="宋体" w:cs="宋体"/>
                <w:b/>
                <w:sz w:val="32"/>
                <w:szCs w:val="32"/>
              </w:rPr>
              <w:t>2021</w:t>
            </w:r>
            <w:r>
              <w:rPr>
                <w:rFonts w:hint="eastAsia" w:ascii="宋体" w:hAnsi="宋体" w:cs="宋体"/>
                <w:b/>
                <w:sz w:val="32"/>
                <w:szCs w:val="32"/>
              </w:rPr>
              <w:t>年特定目标类部门预算项目绩效目标自评</w:t>
            </w:r>
          </w:p>
        </w:tc>
        <w:tc>
          <w:tcPr>
            <w:tcW w:w="948" w:type="dxa"/>
            <w:tcBorders>
              <w:top w:val="nil"/>
              <w:left w:val="nil"/>
              <w:bottom w:val="nil"/>
              <w:right w:val="nil"/>
            </w:tcBorders>
            <w:vAlign w:val="center"/>
          </w:tcPr>
          <w:p>
            <w:pPr>
              <w:widowControl/>
              <w:jc w:val="center"/>
              <w:textAlignment w:val="center"/>
              <w:rPr>
                <w:rFonts w:ascii="宋体" w:cs="宋体"/>
                <w:b/>
                <w:kern w:val="0"/>
                <w:sz w:val="32"/>
                <w:szCs w:val="32"/>
              </w:rPr>
            </w:pPr>
          </w:p>
        </w:tc>
      </w:tr>
      <w:tr>
        <w:tblPrEx>
          <w:tblCellMar>
            <w:top w:w="0" w:type="dxa"/>
            <w:left w:w="108" w:type="dxa"/>
            <w:bottom w:w="0" w:type="dxa"/>
            <w:right w:w="108" w:type="dxa"/>
          </w:tblCellMar>
        </w:tblPrEx>
        <w:trPr>
          <w:gridAfter w:val="1"/>
          <w:wAfter w:w="948" w:type="dxa"/>
          <w:trHeight w:val="254" w:hRule="atLeast"/>
        </w:trPr>
        <w:tc>
          <w:tcPr>
            <w:tcW w:w="156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cs="宋体"/>
                <w:sz w:val="24"/>
              </w:rPr>
            </w:pPr>
            <w:r>
              <w:rPr>
                <w:rFonts w:hint="eastAsia" w:ascii="宋体" w:hAnsi="宋体" w:cs="宋体"/>
                <w:kern w:val="0"/>
                <w:sz w:val="24"/>
              </w:rPr>
              <w:t>主管部门及代码</w:t>
            </w:r>
          </w:p>
        </w:tc>
        <w:tc>
          <w:tcPr>
            <w:tcW w:w="2659"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center"/>
              <w:rPr>
                <w:rFonts w:ascii="宋体" w:cs="宋体"/>
                <w:sz w:val="24"/>
              </w:rPr>
            </w:pPr>
            <w:r>
              <w:rPr>
                <w:rFonts w:hint="eastAsia" w:ascii="宋体" w:hAnsi="宋体" w:cs="宋体"/>
                <w:sz w:val="24"/>
              </w:rPr>
              <w:t>攀枝花市生态环境局</w:t>
            </w:r>
          </w:p>
        </w:tc>
        <w:tc>
          <w:tcPr>
            <w:tcW w:w="2272"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cs="宋体"/>
                <w:sz w:val="24"/>
              </w:rPr>
            </w:pPr>
            <w:r>
              <w:rPr>
                <w:rFonts w:hint="eastAsia" w:ascii="宋体" w:hAnsi="宋体" w:cs="宋体"/>
                <w:kern w:val="0"/>
                <w:sz w:val="24"/>
              </w:rPr>
              <w:t>实施单位</w:t>
            </w:r>
          </w:p>
        </w:tc>
        <w:tc>
          <w:tcPr>
            <w:tcW w:w="1697"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cs="宋体"/>
                <w:sz w:val="24"/>
              </w:rPr>
            </w:pPr>
            <w:r>
              <w:rPr>
                <w:rFonts w:hint="eastAsia" w:ascii="宋体" w:hAnsi="宋体" w:cs="宋体"/>
                <w:sz w:val="24"/>
              </w:rPr>
              <w:t>攀枝花市仁和生态环境监测站</w:t>
            </w:r>
          </w:p>
        </w:tc>
      </w:tr>
      <w:tr>
        <w:tblPrEx>
          <w:tblCellMar>
            <w:top w:w="0" w:type="dxa"/>
            <w:left w:w="108" w:type="dxa"/>
            <w:bottom w:w="0" w:type="dxa"/>
            <w:right w:w="108" w:type="dxa"/>
          </w:tblCellMar>
        </w:tblPrEx>
        <w:trPr>
          <w:gridAfter w:val="1"/>
          <w:wAfter w:w="948" w:type="dxa"/>
          <w:trHeight w:val="341" w:hRule="atLeast"/>
        </w:trPr>
        <w:tc>
          <w:tcPr>
            <w:tcW w:w="1560"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cs="宋体"/>
                <w:sz w:val="24"/>
              </w:rPr>
            </w:pPr>
            <w:r>
              <w:rPr>
                <w:rFonts w:hint="eastAsia" w:ascii="宋体" w:hAnsi="宋体" w:cs="宋体"/>
                <w:kern w:val="0"/>
                <w:sz w:val="24"/>
              </w:rPr>
              <w:t>项目预算</w:t>
            </w:r>
            <w:r>
              <w:rPr>
                <w:rFonts w:ascii="宋体" w:cs="宋体"/>
                <w:kern w:val="0"/>
                <w:sz w:val="24"/>
              </w:rPr>
              <w:br w:type="textWrapping"/>
            </w:r>
            <w:r>
              <w:rPr>
                <w:rFonts w:hint="eastAsia" w:ascii="宋体" w:hAnsi="宋体" w:cs="宋体"/>
                <w:kern w:val="0"/>
                <w:sz w:val="24"/>
              </w:rPr>
              <w:t>执行情况</w:t>
            </w:r>
            <w:r>
              <w:rPr>
                <w:rFonts w:ascii="宋体" w:cs="宋体"/>
                <w:kern w:val="0"/>
                <w:sz w:val="24"/>
              </w:rPr>
              <w:br w:type="textWrapping"/>
            </w:r>
            <w:r>
              <w:rPr>
                <w:rFonts w:hint="eastAsia" w:ascii="宋体" w:hAnsi="宋体" w:cs="宋体"/>
                <w:kern w:val="0"/>
                <w:sz w:val="24"/>
              </w:rPr>
              <w:t>（万元）</w:t>
            </w:r>
          </w:p>
        </w:tc>
        <w:tc>
          <w:tcPr>
            <w:tcW w:w="1525"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cs="宋体"/>
                <w:sz w:val="24"/>
              </w:rPr>
            </w:pPr>
            <w:r>
              <w:rPr>
                <w:rFonts w:hint="eastAsia" w:ascii="宋体" w:hAnsi="宋体" w:cs="宋体"/>
                <w:kern w:val="0"/>
                <w:sz w:val="24"/>
              </w:rPr>
              <w:t>预算数：</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hAnsi="宋体" w:cs="宋体"/>
                <w:sz w:val="24"/>
              </w:rPr>
            </w:pPr>
            <w:r>
              <w:rPr>
                <w:rFonts w:ascii="宋体" w:hAnsi="宋体" w:cs="宋体"/>
                <w:sz w:val="24"/>
              </w:rPr>
              <w:t>269.10</w:t>
            </w:r>
          </w:p>
        </w:tc>
        <w:tc>
          <w:tcPr>
            <w:tcW w:w="2272"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cs="宋体"/>
                <w:sz w:val="24"/>
              </w:rPr>
            </w:pPr>
            <w:r>
              <w:rPr>
                <w:rFonts w:hint="eastAsia" w:ascii="宋体" w:hAnsi="宋体" w:cs="宋体"/>
                <w:kern w:val="0"/>
                <w:sz w:val="24"/>
              </w:rPr>
              <w:t>执行数：</w:t>
            </w:r>
          </w:p>
        </w:tc>
        <w:tc>
          <w:tcPr>
            <w:tcW w:w="1697"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right"/>
              <w:textAlignment w:val="center"/>
              <w:rPr>
                <w:rFonts w:ascii="宋体" w:hAnsi="宋体" w:cs="宋体"/>
                <w:sz w:val="24"/>
              </w:rPr>
            </w:pPr>
            <w:r>
              <w:rPr>
                <w:rFonts w:ascii="宋体" w:hAnsi="宋体" w:cs="宋体"/>
                <w:sz w:val="24"/>
              </w:rPr>
              <w:t>15.34</w:t>
            </w:r>
          </w:p>
        </w:tc>
      </w:tr>
      <w:tr>
        <w:tblPrEx>
          <w:tblCellMar>
            <w:top w:w="0" w:type="dxa"/>
            <w:left w:w="108" w:type="dxa"/>
            <w:bottom w:w="0" w:type="dxa"/>
            <w:right w:w="108" w:type="dxa"/>
          </w:tblCellMar>
        </w:tblPrEx>
        <w:trPr>
          <w:gridAfter w:val="1"/>
          <w:wAfter w:w="948" w:type="dxa"/>
          <w:trHeight w:val="555" w:hRule="atLeast"/>
        </w:trPr>
        <w:tc>
          <w:tcPr>
            <w:tcW w:w="1560"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cs="宋体"/>
                <w:sz w:val="24"/>
              </w:rPr>
            </w:pPr>
          </w:p>
        </w:tc>
        <w:tc>
          <w:tcPr>
            <w:tcW w:w="1525"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cs="宋体"/>
                <w:kern w:val="0"/>
                <w:sz w:val="24"/>
              </w:rPr>
            </w:pPr>
            <w:r>
              <w:rPr>
                <w:rFonts w:hint="eastAsia" w:ascii="宋体" w:hAnsi="宋体" w:cs="宋体"/>
                <w:kern w:val="0"/>
                <w:sz w:val="24"/>
              </w:rPr>
              <w:t>其中：</w:t>
            </w:r>
          </w:p>
          <w:p>
            <w:pPr>
              <w:widowControl/>
              <w:spacing w:line="320" w:lineRule="exact"/>
              <w:jc w:val="left"/>
              <w:textAlignment w:val="center"/>
              <w:rPr>
                <w:rFonts w:ascii="宋体" w:cs="宋体"/>
                <w:sz w:val="24"/>
              </w:rPr>
            </w:pPr>
            <w:r>
              <w:rPr>
                <w:rFonts w:hint="eastAsia" w:ascii="宋体" w:hAnsi="宋体" w:cs="宋体"/>
                <w:kern w:val="0"/>
                <w:sz w:val="24"/>
              </w:rPr>
              <w:t>财政拨款</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hAnsi="宋体" w:cs="宋体"/>
                <w:sz w:val="24"/>
              </w:rPr>
            </w:pPr>
            <w:r>
              <w:rPr>
                <w:rFonts w:ascii="宋体" w:hAnsi="宋体" w:cs="宋体"/>
                <w:sz w:val="24"/>
              </w:rPr>
              <w:t>269.10</w:t>
            </w:r>
          </w:p>
        </w:tc>
        <w:tc>
          <w:tcPr>
            <w:tcW w:w="2272"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cs="宋体"/>
                <w:kern w:val="0"/>
                <w:sz w:val="24"/>
              </w:rPr>
            </w:pPr>
            <w:r>
              <w:rPr>
                <w:rFonts w:hint="eastAsia" w:ascii="宋体" w:hAnsi="宋体" w:cs="宋体"/>
                <w:kern w:val="0"/>
                <w:sz w:val="24"/>
              </w:rPr>
              <w:t>其中：</w:t>
            </w:r>
          </w:p>
          <w:p>
            <w:pPr>
              <w:widowControl/>
              <w:spacing w:line="320" w:lineRule="exact"/>
              <w:jc w:val="left"/>
              <w:textAlignment w:val="center"/>
              <w:rPr>
                <w:rFonts w:ascii="宋体" w:cs="宋体"/>
                <w:sz w:val="24"/>
              </w:rPr>
            </w:pPr>
            <w:r>
              <w:rPr>
                <w:rFonts w:hint="eastAsia" w:ascii="宋体" w:hAnsi="宋体" w:cs="宋体"/>
                <w:kern w:val="0"/>
                <w:sz w:val="24"/>
              </w:rPr>
              <w:t>财政拨款</w:t>
            </w:r>
          </w:p>
        </w:tc>
        <w:tc>
          <w:tcPr>
            <w:tcW w:w="1697"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center"/>
              <w:rPr>
                <w:rFonts w:ascii="宋体" w:hAnsi="宋体" w:cs="宋体"/>
                <w:sz w:val="24"/>
              </w:rPr>
            </w:pPr>
            <w:r>
              <w:rPr>
                <w:rFonts w:ascii="宋体" w:hAnsi="宋体" w:cs="宋体"/>
                <w:sz w:val="24"/>
              </w:rPr>
              <w:t>15.34</w:t>
            </w:r>
          </w:p>
        </w:tc>
      </w:tr>
      <w:tr>
        <w:tblPrEx>
          <w:tblCellMar>
            <w:top w:w="0" w:type="dxa"/>
            <w:left w:w="108" w:type="dxa"/>
            <w:bottom w:w="0" w:type="dxa"/>
            <w:right w:w="108" w:type="dxa"/>
          </w:tblCellMar>
        </w:tblPrEx>
        <w:trPr>
          <w:gridAfter w:val="1"/>
          <w:wAfter w:w="948" w:type="dxa"/>
          <w:trHeight w:val="341" w:hRule="atLeast"/>
        </w:trPr>
        <w:tc>
          <w:tcPr>
            <w:tcW w:w="1560"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cs="宋体"/>
                <w:sz w:val="24"/>
              </w:rPr>
            </w:pPr>
          </w:p>
        </w:tc>
        <w:tc>
          <w:tcPr>
            <w:tcW w:w="1525"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cs="宋体"/>
                <w:sz w:val="24"/>
              </w:rPr>
            </w:pPr>
            <w:r>
              <w:rPr>
                <w:rFonts w:hint="eastAsia" w:ascii="宋体" w:hAnsi="宋体" w:cs="宋体"/>
                <w:kern w:val="0"/>
                <w:sz w:val="24"/>
              </w:rPr>
              <w:t>其他资金</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cs="宋体"/>
                <w:sz w:val="24"/>
              </w:rPr>
            </w:pPr>
          </w:p>
        </w:tc>
        <w:tc>
          <w:tcPr>
            <w:tcW w:w="2272"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cs="宋体"/>
                <w:sz w:val="24"/>
              </w:rPr>
            </w:pPr>
            <w:r>
              <w:rPr>
                <w:rFonts w:hint="eastAsia" w:ascii="宋体" w:hAnsi="宋体" w:cs="宋体"/>
                <w:kern w:val="0"/>
                <w:sz w:val="24"/>
              </w:rPr>
              <w:t>其他资金</w:t>
            </w:r>
          </w:p>
        </w:tc>
        <w:tc>
          <w:tcPr>
            <w:tcW w:w="1697"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cs="宋体"/>
                <w:sz w:val="24"/>
              </w:rPr>
            </w:pPr>
          </w:p>
        </w:tc>
      </w:tr>
      <w:tr>
        <w:tblPrEx>
          <w:tblCellMar>
            <w:top w:w="0" w:type="dxa"/>
            <w:left w:w="108" w:type="dxa"/>
            <w:bottom w:w="0" w:type="dxa"/>
            <w:right w:w="108" w:type="dxa"/>
          </w:tblCellMar>
        </w:tblPrEx>
        <w:trPr>
          <w:gridAfter w:val="1"/>
          <w:wAfter w:w="948" w:type="dxa"/>
          <w:trHeight w:val="217" w:hRule="atLeast"/>
        </w:trPr>
        <w:tc>
          <w:tcPr>
            <w:tcW w:w="95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cs="宋体"/>
                <w:kern w:val="0"/>
                <w:sz w:val="24"/>
              </w:rPr>
            </w:pPr>
            <w:r>
              <w:rPr>
                <w:rFonts w:hint="eastAsia" w:ascii="宋体" w:hAnsi="宋体" w:cs="宋体"/>
                <w:kern w:val="0"/>
                <w:sz w:val="24"/>
              </w:rPr>
              <w:t>年度总体目标</w:t>
            </w:r>
          </w:p>
          <w:p>
            <w:pPr>
              <w:widowControl/>
              <w:spacing w:line="320" w:lineRule="exact"/>
              <w:jc w:val="center"/>
              <w:textAlignment w:val="center"/>
              <w:rPr>
                <w:rFonts w:ascii="宋体" w:cs="宋体"/>
                <w:sz w:val="24"/>
              </w:rPr>
            </w:pPr>
            <w:r>
              <w:rPr>
                <w:rFonts w:hint="eastAsia" w:ascii="宋体" w:hAnsi="宋体" w:cs="宋体"/>
                <w:kern w:val="0"/>
                <w:sz w:val="24"/>
              </w:rPr>
              <w:t>完成情况</w:t>
            </w:r>
          </w:p>
        </w:tc>
        <w:tc>
          <w:tcPr>
            <w:tcW w:w="3260"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cs="宋体"/>
                <w:sz w:val="24"/>
              </w:rPr>
            </w:pPr>
            <w:r>
              <w:rPr>
                <w:rFonts w:hint="eastAsia" w:ascii="宋体" w:hAnsi="宋体" w:cs="宋体"/>
                <w:kern w:val="0"/>
                <w:sz w:val="24"/>
              </w:rPr>
              <w:t>预期目标</w:t>
            </w:r>
          </w:p>
        </w:tc>
        <w:tc>
          <w:tcPr>
            <w:tcW w:w="3969"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cs="宋体"/>
                <w:sz w:val="24"/>
              </w:rPr>
            </w:pPr>
            <w:r>
              <w:rPr>
                <w:rFonts w:hint="eastAsia" w:ascii="宋体" w:hAnsi="宋体" w:cs="宋体"/>
                <w:kern w:val="0"/>
                <w:sz w:val="24"/>
              </w:rPr>
              <w:t>目标实际完成情况</w:t>
            </w:r>
          </w:p>
        </w:tc>
      </w:tr>
      <w:tr>
        <w:tblPrEx>
          <w:tblCellMar>
            <w:top w:w="0" w:type="dxa"/>
            <w:left w:w="108" w:type="dxa"/>
            <w:bottom w:w="0" w:type="dxa"/>
            <w:right w:w="108" w:type="dxa"/>
          </w:tblCellMar>
        </w:tblPrEx>
        <w:trPr>
          <w:gridAfter w:val="1"/>
          <w:wAfter w:w="948" w:type="dxa"/>
          <w:trHeight w:val="808" w:hRule="atLeast"/>
        </w:trPr>
        <w:tc>
          <w:tcPr>
            <w:tcW w:w="959"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cs="宋体"/>
                <w:sz w:val="24"/>
              </w:rPr>
            </w:pPr>
          </w:p>
        </w:tc>
        <w:tc>
          <w:tcPr>
            <w:tcW w:w="3260" w:type="dxa"/>
            <w:gridSpan w:val="5"/>
            <w:tcBorders>
              <w:top w:val="single" w:color="000000" w:sz="4" w:space="0"/>
              <w:left w:val="single" w:color="000000" w:sz="4" w:space="0"/>
              <w:bottom w:val="single" w:color="000000" w:sz="4" w:space="0"/>
              <w:right w:val="single" w:color="000000" w:sz="4" w:space="0"/>
            </w:tcBorders>
          </w:tcPr>
          <w:p>
            <w:pPr>
              <w:widowControl/>
              <w:spacing w:line="320" w:lineRule="exact"/>
              <w:jc w:val="left"/>
              <w:textAlignment w:val="top"/>
              <w:rPr>
                <w:rFonts w:ascii="宋体" w:cs="宋体"/>
                <w:sz w:val="24"/>
              </w:rPr>
            </w:pPr>
            <w:r>
              <w:rPr>
                <w:rFonts w:hint="eastAsia" w:ascii="宋体" w:hAnsi="宋体" w:cs="宋体"/>
                <w:sz w:val="24"/>
              </w:rPr>
              <w:t>完成各项监测任务；购置监测设备一批。</w:t>
            </w:r>
          </w:p>
        </w:tc>
        <w:tc>
          <w:tcPr>
            <w:tcW w:w="3969" w:type="dxa"/>
            <w:gridSpan w:val="3"/>
            <w:tcBorders>
              <w:top w:val="single" w:color="000000" w:sz="4" w:space="0"/>
              <w:left w:val="single" w:color="000000" w:sz="4" w:space="0"/>
              <w:bottom w:val="single" w:color="000000" w:sz="4" w:space="0"/>
              <w:right w:val="single" w:color="000000" w:sz="4" w:space="0"/>
            </w:tcBorders>
          </w:tcPr>
          <w:p>
            <w:pPr>
              <w:widowControl/>
              <w:spacing w:line="320" w:lineRule="exact"/>
              <w:jc w:val="left"/>
              <w:textAlignment w:val="top"/>
              <w:rPr>
                <w:rFonts w:ascii="宋体" w:cs="宋体"/>
                <w:sz w:val="24"/>
              </w:rPr>
            </w:pPr>
            <w:r>
              <w:rPr>
                <w:rFonts w:hint="eastAsia" w:ascii="宋体" w:hAnsi="宋体" w:cs="宋体"/>
                <w:sz w:val="24"/>
              </w:rPr>
              <w:t>完成各项监测任务</w:t>
            </w:r>
            <w:r>
              <w:rPr>
                <w:rFonts w:ascii="宋体" w:hAnsi="宋体" w:cs="宋体"/>
                <w:sz w:val="24"/>
              </w:rPr>
              <w:t>,</w:t>
            </w:r>
            <w:r>
              <w:rPr>
                <w:rFonts w:hint="eastAsia" w:ascii="宋体" w:hAnsi="宋体" w:cs="宋体"/>
                <w:sz w:val="24"/>
              </w:rPr>
              <w:t>监测设备已采购完成，按照合同先支付</w:t>
            </w:r>
            <w:r>
              <w:rPr>
                <w:rFonts w:ascii="宋体" w:hAnsi="宋体" w:cs="宋体"/>
                <w:sz w:val="24"/>
              </w:rPr>
              <w:t>30%</w:t>
            </w:r>
            <w:r>
              <w:rPr>
                <w:rFonts w:hint="eastAsia" w:ascii="宋体" w:hAnsi="宋体" w:cs="宋体"/>
                <w:sz w:val="24"/>
              </w:rPr>
              <w:t>款项才验收使用。</w:t>
            </w:r>
          </w:p>
        </w:tc>
      </w:tr>
      <w:tr>
        <w:tblPrEx>
          <w:tblCellMar>
            <w:top w:w="0" w:type="dxa"/>
            <w:left w:w="108" w:type="dxa"/>
            <w:bottom w:w="0" w:type="dxa"/>
            <w:right w:w="108" w:type="dxa"/>
          </w:tblCellMar>
        </w:tblPrEx>
        <w:trPr>
          <w:gridAfter w:val="1"/>
          <w:wAfter w:w="948" w:type="dxa"/>
          <w:trHeight w:val="538" w:hRule="atLeast"/>
        </w:trPr>
        <w:tc>
          <w:tcPr>
            <w:tcW w:w="959" w:type="dxa"/>
            <w:vMerge w:val="restart"/>
            <w:tcBorders>
              <w:top w:val="single" w:color="000000" w:sz="4" w:space="0"/>
              <w:left w:val="single" w:color="000000" w:sz="4" w:space="0"/>
              <w:right w:val="single" w:color="000000" w:sz="4" w:space="0"/>
            </w:tcBorders>
            <w:vAlign w:val="center"/>
          </w:tcPr>
          <w:p>
            <w:pPr>
              <w:widowControl/>
              <w:spacing w:line="320" w:lineRule="exact"/>
              <w:jc w:val="center"/>
              <w:textAlignment w:val="center"/>
              <w:rPr>
                <w:rFonts w:ascii="宋体" w:cs="仿宋_GB2312"/>
                <w:sz w:val="24"/>
              </w:rPr>
            </w:pPr>
            <w:r>
              <w:rPr>
                <w:rFonts w:hint="eastAsia" w:ascii="宋体" w:hAnsi="宋体" w:cs="仿宋_GB2312"/>
                <w:kern w:val="0"/>
                <w:sz w:val="24"/>
              </w:rPr>
              <w:t>年度绩效指标完成情况</w:t>
            </w:r>
          </w:p>
        </w:tc>
        <w:tc>
          <w:tcPr>
            <w:tcW w:w="709" w:type="dxa"/>
            <w:gridSpan w:val="2"/>
            <w:tcBorders>
              <w:top w:val="single" w:color="000000" w:sz="4" w:space="0"/>
              <w:left w:val="nil"/>
              <w:bottom w:val="single" w:color="000000" w:sz="4" w:space="0"/>
              <w:right w:val="single" w:color="000000" w:sz="4" w:space="0"/>
            </w:tcBorders>
            <w:vAlign w:val="center"/>
          </w:tcPr>
          <w:p>
            <w:pPr>
              <w:widowControl/>
              <w:spacing w:line="320" w:lineRule="exact"/>
              <w:jc w:val="center"/>
              <w:textAlignment w:val="center"/>
              <w:rPr>
                <w:rFonts w:ascii="宋体" w:cs="仿宋_GB2312"/>
                <w:kern w:val="0"/>
                <w:sz w:val="24"/>
              </w:rPr>
            </w:pPr>
            <w:r>
              <w:rPr>
                <w:rFonts w:hint="eastAsia" w:ascii="宋体" w:hAnsi="宋体" w:cs="仿宋_GB2312"/>
                <w:kern w:val="0"/>
                <w:sz w:val="24"/>
              </w:rPr>
              <w:t>一级</w:t>
            </w:r>
          </w:p>
          <w:p>
            <w:pPr>
              <w:widowControl/>
              <w:spacing w:line="320" w:lineRule="exact"/>
              <w:jc w:val="center"/>
              <w:textAlignment w:val="center"/>
              <w:rPr>
                <w:rFonts w:ascii="宋体" w:cs="仿宋_GB2312"/>
                <w:sz w:val="24"/>
              </w:rPr>
            </w:pPr>
            <w:r>
              <w:rPr>
                <w:rFonts w:hint="eastAsia" w:ascii="宋体" w:hAnsi="宋体" w:cs="仿宋_GB2312"/>
                <w:kern w:val="0"/>
                <w:sz w:val="24"/>
              </w:rPr>
              <w:t>指标</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cs="仿宋_GB2312"/>
                <w:kern w:val="0"/>
                <w:sz w:val="24"/>
              </w:rPr>
            </w:pPr>
            <w:r>
              <w:rPr>
                <w:rFonts w:hint="eastAsia" w:ascii="宋体" w:hAnsi="宋体" w:cs="仿宋_GB2312"/>
                <w:kern w:val="0"/>
                <w:sz w:val="24"/>
              </w:rPr>
              <w:t>二级</w:t>
            </w:r>
          </w:p>
          <w:p>
            <w:pPr>
              <w:widowControl/>
              <w:spacing w:line="320" w:lineRule="exact"/>
              <w:jc w:val="center"/>
              <w:textAlignment w:val="center"/>
              <w:rPr>
                <w:rFonts w:ascii="宋体" w:cs="仿宋_GB2312"/>
                <w:sz w:val="24"/>
              </w:rPr>
            </w:pPr>
            <w:r>
              <w:rPr>
                <w:rFonts w:hint="eastAsia" w:ascii="宋体" w:hAnsi="宋体" w:cs="仿宋_GB2312"/>
                <w:kern w:val="0"/>
                <w:sz w:val="24"/>
              </w:rPr>
              <w:t>指标</w:t>
            </w:r>
          </w:p>
        </w:tc>
        <w:tc>
          <w:tcPr>
            <w:tcW w:w="141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cs="仿宋_GB2312"/>
                <w:kern w:val="0"/>
                <w:sz w:val="24"/>
              </w:rPr>
            </w:pPr>
            <w:r>
              <w:rPr>
                <w:rFonts w:hint="eastAsia" w:ascii="宋体" w:hAnsi="宋体" w:cs="仿宋_GB2312"/>
                <w:kern w:val="0"/>
                <w:sz w:val="24"/>
              </w:rPr>
              <w:t>三级</w:t>
            </w:r>
          </w:p>
          <w:p>
            <w:pPr>
              <w:widowControl/>
              <w:spacing w:line="320" w:lineRule="exact"/>
              <w:jc w:val="center"/>
              <w:textAlignment w:val="center"/>
              <w:rPr>
                <w:rFonts w:ascii="宋体" w:cs="仿宋_GB2312"/>
                <w:sz w:val="24"/>
              </w:rPr>
            </w:pPr>
            <w:r>
              <w:rPr>
                <w:rFonts w:hint="eastAsia" w:ascii="宋体" w:hAnsi="宋体" w:cs="仿宋_GB2312"/>
                <w:kern w:val="0"/>
                <w:sz w:val="24"/>
              </w:rPr>
              <w:t>指标</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cs="仿宋_GB2312"/>
                <w:sz w:val="24"/>
              </w:rPr>
            </w:pPr>
            <w:r>
              <w:rPr>
                <w:rFonts w:hint="eastAsia" w:ascii="宋体" w:hAnsi="宋体" w:cs="仿宋_GB2312"/>
                <w:kern w:val="0"/>
                <w:sz w:val="24"/>
              </w:rPr>
              <w:t>预期指标值</w:t>
            </w:r>
          </w:p>
        </w:tc>
        <w:tc>
          <w:tcPr>
            <w:tcW w:w="198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cs="仿宋_GB2312"/>
                <w:sz w:val="24"/>
              </w:rPr>
            </w:pPr>
            <w:r>
              <w:rPr>
                <w:rFonts w:hint="eastAsia" w:ascii="宋体" w:hAnsi="宋体" w:cs="仿宋_GB2312"/>
                <w:kern w:val="0"/>
                <w:sz w:val="24"/>
              </w:rPr>
              <w:t>实际完成指标值</w:t>
            </w:r>
          </w:p>
        </w:tc>
      </w:tr>
      <w:tr>
        <w:tblPrEx>
          <w:tblCellMar>
            <w:top w:w="0" w:type="dxa"/>
            <w:left w:w="108" w:type="dxa"/>
            <w:bottom w:w="0" w:type="dxa"/>
            <w:right w:w="108" w:type="dxa"/>
          </w:tblCellMar>
        </w:tblPrEx>
        <w:trPr>
          <w:gridAfter w:val="1"/>
          <w:wAfter w:w="948" w:type="dxa"/>
          <w:trHeight w:val="415" w:hRule="atLeast"/>
        </w:trPr>
        <w:tc>
          <w:tcPr>
            <w:tcW w:w="959" w:type="dxa"/>
            <w:vMerge w:val="continue"/>
            <w:tcBorders>
              <w:left w:val="single" w:color="000000" w:sz="4" w:space="0"/>
              <w:right w:val="single" w:color="000000" w:sz="4" w:space="0"/>
            </w:tcBorders>
            <w:vAlign w:val="center"/>
          </w:tcPr>
          <w:p>
            <w:pPr>
              <w:spacing w:line="320" w:lineRule="exact"/>
              <w:jc w:val="center"/>
              <w:rPr>
                <w:rFonts w:ascii="宋体" w:cs="仿宋_GB2312"/>
                <w:sz w:val="24"/>
              </w:rPr>
            </w:pPr>
          </w:p>
        </w:tc>
        <w:tc>
          <w:tcPr>
            <w:tcW w:w="709"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宋体" w:cs="仿宋_GB2312"/>
                <w:kern w:val="0"/>
                <w:sz w:val="24"/>
              </w:rPr>
            </w:pPr>
            <w:r>
              <w:rPr>
                <w:rFonts w:hint="eastAsia" w:ascii="宋体" w:hAnsi="宋体" w:cs="仿宋_GB2312"/>
                <w:kern w:val="0"/>
                <w:sz w:val="24"/>
              </w:rPr>
              <w:t>完成</w:t>
            </w:r>
          </w:p>
          <w:p>
            <w:pPr>
              <w:widowControl/>
              <w:spacing w:line="320" w:lineRule="exact"/>
              <w:jc w:val="center"/>
              <w:textAlignment w:val="bottom"/>
              <w:rPr>
                <w:rFonts w:ascii="宋体" w:cs="仿宋_GB2312"/>
                <w:sz w:val="24"/>
              </w:rPr>
            </w:pPr>
            <w:r>
              <w:rPr>
                <w:rFonts w:hint="eastAsia" w:ascii="宋体" w:hAnsi="宋体" w:cs="仿宋_GB2312"/>
                <w:kern w:val="0"/>
                <w:sz w:val="24"/>
              </w:rPr>
              <w:t>指标</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宋体" w:cs="仿宋_GB2312"/>
                <w:sz w:val="24"/>
              </w:rPr>
            </w:pPr>
            <w:r>
              <w:rPr>
                <w:rFonts w:hint="eastAsia" w:ascii="宋体" w:hAnsi="宋体" w:cs="仿宋_GB2312"/>
                <w:kern w:val="0"/>
                <w:sz w:val="24"/>
              </w:rPr>
              <w:t>数量指标</w:t>
            </w:r>
          </w:p>
        </w:tc>
        <w:tc>
          <w:tcPr>
            <w:tcW w:w="141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宋体" w:cs="仿宋_GB2312"/>
                <w:sz w:val="24"/>
              </w:rPr>
            </w:pPr>
            <w:r>
              <w:rPr>
                <w:rFonts w:hint="eastAsia" w:ascii="宋体" w:hAnsi="宋体" w:cs="仿宋_GB2312"/>
                <w:sz w:val="24"/>
              </w:rPr>
              <w:t>完成监测任务、配置监测设备</w:t>
            </w:r>
          </w:p>
        </w:tc>
        <w:tc>
          <w:tcPr>
            <w:tcW w:w="1985" w:type="dxa"/>
            <w:tcBorders>
              <w:top w:val="single" w:color="000000" w:sz="4" w:space="0"/>
              <w:left w:val="single" w:color="000000" w:sz="4" w:space="0"/>
              <w:bottom w:val="single" w:color="000000" w:sz="4" w:space="0"/>
              <w:right w:val="single" w:color="000000" w:sz="4" w:space="0"/>
            </w:tcBorders>
          </w:tcPr>
          <w:p>
            <w:pPr>
              <w:widowControl/>
              <w:spacing w:line="320" w:lineRule="exact"/>
              <w:textAlignment w:val="bottom"/>
              <w:rPr>
                <w:rFonts w:ascii="宋体" w:cs="仿宋_GB2312"/>
                <w:sz w:val="24"/>
              </w:rPr>
            </w:pPr>
            <w:r>
              <w:rPr>
                <w:rFonts w:hint="eastAsia" w:ascii="宋体" w:hAnsi="宋体" w:cs="仿宋_GB2312"/>
                <w:sz w:val="24"/>
              </w:rPr>
              <w:t>完成</w:t>
            </w:r>
            <w:r>
              <w:rPr>
                <w:rFonts w:ascii="宋体" w:hAnsi="宋体" w:cs="仿宋_GB2312"/>
                <w:sz w:val="24"/>
              </w:rPr>
              <w:t>11</w:t>
            </w:r>
            <w:r>
              <w:rPr>
                <w:rFonts w:hint="eastAsia" w:ascii="宋体" w:hAnsi="宋体" w:cs="仿宋_GB2312"/>
                <w:sz w:val="24"/>
              </w:rPr>
              <w:t>家污染源监测，农村生活污水处理设施监测，</w:t>
            </w:r>
            <w:r>
              <w:rPr>
                <w:rFonts w:ascii="宋体" w:hAnsi="宋体" w:cs="仿宋_GB2312"/>
                <w:sz w:val="24"/>
              </w:rPr>
              <w:t>1</w:t>
            </w:r>
            <w:r>
              <w:rPr>
                <w:rFonts w:hint="eastAsia" w:ascii="宋体" w:hAnsi="宋体" w:cs="仿宋_GB2312"/>
                <w:sz w:val="24"/>
              </w:rPr>
              <w:t>个县级饮用水点位监测，</w:t>
            </w:r>
            <w:r>
              <w:rPr>
                <w:rFonts w:ascii="宋体" w:hAnsi="宋体" w:cs="仿宋_GB2312"/>
                <w:sz w:val="24"/>
              </w:rPr>
              <w:t>5</w:t>
            </w:r>
            <w:r>
              <w:rPr>
                <w:rFonts w:hint="eastAsia" w:ascii="宋体" w:hAnsi="宋体" w:cs="仿宋_GB2312"/>
                <w:sz w:val="24"/>
              </w:rPr>
              <w:t>个乡镇饮用水点位监测及其它相关省控监测任务</w:t>
            </w:r>
          </w:p>
        </w:tc>
        <w:tc>
          <w:tcPr>
            <w:tcW w:w="1984" w:type="dxa"/>
            <w:gridSpan w:val="2"/>
            <w:tcBorders>
              <w:top w:val="single" w:color="000000" w:sz="4" w:space="0"/>
              <w:left w:val="single" w:color="000000" w:sz="4" w:space="0"/>
              <w:bottom w:val="single" w:color="000000" w:sz="4" w:space="0"/>
              <w:right w:val="single" w:color="000000" w:sz="4" w:space="0"/>
            </w:tcBorders>
          </w:tcPr>
          <w:p>
            <w:pPr>
              <w:widowControl/>
              <w:spacing w:line="320" w:lineRule="exact"/>
              <w:textAlignment w:val="bottom"/>
              <w:rPr>
                <w:rFonts w:ascii="宋体" w:cs="仿宋_GB2312"/>
                <w:sz w:val="24"/>
              </w:rPr>
            </w:pPr>
            <w:r>
              <w:rPr>
                <w:rFonts w:hint="eastAsia" w:ascii="宋体" w:hAnsi="宋体" w:cs="仿宋_GB2312"/>
                <w:sz w:val="24"/>
              </w:rPr>
              <w:t>完成</w:t>
            </w:r>
            <w:r>
              <w:rPr>
                <w:rFonts w:ascii="宋体" w:hAnsi="宋体" w:cs="仿宋_GB2312"/>
                <w:sz w:val="24"/>
              </w:rPr>
              <w:t>11</w:t>
            </w:r>
            <w:r>
              <w:rPr>
                <w:rFonts w:hint="eastAsia" w:ascii="宋体" w:hAnsi="宋体" w:cs="仿宋_GB2312"/>
                <w:sz w:val="24"/>
              </w:rPr>
              <w:t>家污染源监测，农村生活污水处理设施监测，</w:t>
            </w:r>
            <w:r>
              <w:rPr>
                <w:rFonts w:ascii="宋体" w:hAnsi="宋体" w:cs="仿宋_GB2312"/>
                <w:sz w:val="24"/>
              </w:rPr>
              <w:t>1</w:t>
            </w:r>
            <w:r>
              <w:rPr>
                <w:rFonts w:hint="eastAsia" w:ascii="宋体" w:hAnsi="宋体" w:cs="仿宋_GB2312"/>
                <w:sz w:val="24"/>
              </w:rPr>
              <w:t>个县级饮用水点位监测，</w:t>
            </w:r>
            <w:r>
              <w:rPr>
                <w:rFonts w:ascii="宋体" w:hAnsi="宋体" w:cs="仿宋_GB2312"/>
                <w:sz w:val="24"/>
              </w:rPr>
              <w:t>5</w:t>
            </w:r>
            <w:r>
              <w:rPr>
                <w:rFonts w:hint="eastAsia" w:ascii="宋体" w:hAnsi="宋体" w:cs="仿宋_GB2312"/>
                <w:sz w:val="24"/>
              </w:rPr>
              <w:t>个乡镇饮用水点位监测及其它相关省控监测任务</w:t>
            </w:r>
          </w:p>
        </w:tc>
      </w:tr>
      <w:tr>
        <w:tblPrEx>
          <w:tblCellMar>
            <w:top w:w="0" w:type="dxa"/>
            <w:left w:w="108" w:type="dxa"/>
            <w:bottom w:w="0" w:type="dxa"/>
            <w:right w:w="108" w:type="dxa"/>
          </w:tblCellMar>
        </w:tblPrEx>
        <w:trPr>
          <w:gridAfter w:val="1"/>
          <w:wAfter w:w="948" w:type="dxa"/>
          <w:trHeight w:val="415" w:hRule="atLeast"/>
        </w:trPr>
        <w:tc>
          <w:tcPr>
            <w:tcW w:w="959" w:type="dxa"/>
            <w:vMerge w:val="continue"/>
            <w:tcBorders>
              <w:left w:val="single" w:color="000000" w:sz="4" w:space="0"/>
              <w:right w:val="single" w:color="000000" w:sz="4" w:space="0"/>
            </w:tcBorders>
            <w:vAlign w:val="center"/>
          </w:tcPr>
          <w:p>
            <w:pPr>
              <w:spacing w:line="320" w:lineRule="exact"/>
              <w:jc w:val="center"/>
              <w:rPr>
                <w:rFonts w:ascii="宋体" w:cs="仿宋_GB2312"/>
                <w:sz w:val="24"/>
              </w:rPr>
            </w:pPr>
          </w:p>
        </w:tc>
        <w:tc>
          <w:tcPr>
            <w:tcW w:w="709" w:type="dxa"/>
            <w:gridSpan w:val="2"/>
            <w:vMerge w:val="continue"/>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宋体" w:cs="仿宋_GB2312"/>
                <w:sz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宋体" w:cs="仿宋_GB2312"/>
                <w:sz w:val="24"/>
              </w:rPr>
            </w:pPr>
            <w:r>
              <w:rPr>
                <w:rFonts w:hint="eastAsia" w:ascii="宋体" w:hAnsi="宋体" w:cs="仿宋_GB2312"/>
                <w:kern w:val="0"/>
                <w:sz w:val="24"/>
              </w:rPr>
              <w:t>质量指标</w:t>
            </w:r>
          </w:p>
        </w:tc>
        <w:tc>
          <w:tcPr>
            <w:tcW w:w="1417" w:type="dxa"/>
            <w:gridSpan w:val="2"/>
            <w:tcBorders>
              <w:top w:val="single" w:color="000000" w:sz="4" w:space="0"/>
              <w:left w:val="single" w:color="000000" w:sz="4" w:space="0"/>
              <w:bottom w:val="single" w:color="000000" w:sz="4" w:space="0"/>
              <w:right w:val="single" w:color="000000" w:sz="4" w:space="0"/>
            </w:tcBorders>
          </w:tcPr>
          <w:p>
            <w:pPr>
              <w:widowControl/>
              <w:spacing w:line="320" w:lineRule="exact"/>
              <w:textAlignment w:val="bottom"/>
              <w:rPr>
                <w:rFonts w:ascii="宋体" w:cs="仿宋_GB2312"/>
                <w:sz w:val="24"/>
              </w:rPr>
            </w:pPr>
            <w:r>
              <w:rPr>
                <w:rFonts w:hint="eastAsia" w:ascii="宋体" w:hAnsi="宋体" w:cs="仿宋_GB2312"/>
                <w:sz w:val="24"/>
              </w:rPr>
              <w:t>完成各项监测任务及设备购置</w:t>
            </w:r>
          </w:p>
        </w:tc>
        <w:tc>
          <w:tcPr>
            <w:tcW w:w="1985" w:type="dxa"/>
            <w:tcBorders>
              <w:top w:val="single" w:color="000000" w:sz="4" w:space="0"/>
              <w:left w:val="single" w:color="000000" w:sz="4" w:space="0"/>
              <w:bottom w:val="single" w:color="000000" w:sz="4" w:space="0"/>
              <w:right w:val="single" w:color="000000" w:sz="4" w:space="0"/>
            </w:tcBorders>
          </w:tcPr>
          <w:p>
            <w:pPr>
              <w:widowControl/>
              <w:spacing w:line="320" w:lineRule="exact"/>
              <w:textAlignment w:val="bottom"/>
              <w:rPr>
                <w:rFonts w:ascii="宋体" w:cs="仿宋_GB2312"/>
                <w:sz w:val="24"/>
              </w:rPr>
            </w:pPr>
            <w:r>
              <w:rPr>
                <w:rFonts w:hint="eastAsia" w:ascii="宋体" w:hAnsi="宋体" w:cs="仿宋_GB2312"/>
                <w:sz w:val="24"/>
              </w:rPr>
              <w:t>完成各项监测任务及设备购置</w:t>
            </w:r>
          </w:p>
        </w:tc>
        <w:tc>
          <w:tcPr>
            <w:tcW w:w="1984" w:type="dxa"/>
            <w:gridSpan w:val="2"/>
            <w:tcBorders>
              <w:top w:val="single" w:color="000000" w:sz="4" w:space="0"/>
              <w:left w:val="single" w:color="000000" w:sz="4" w:space="0"/>
              <w:bottom w:val="single" w:color="000000" w:sz="4" w:space="0"/>
              <w:right w:val="single" w:color="000000" w:sz="4" w:space="0"/>
            </w:tcBorders>
          </w:tcPr>
          <w:p>
            <w:pPr>
              <w:widowControl/>
              <w:spacing w:line="320" w:lineRule="exact"/>
              <w:textAlignment w:val="bottom"/>
              <w:rPr>
                <w:rFonts w:ascii="宋体" w:cs="仿宋_GB2312"/>
                <w:sz w:val="24"/>
              </w:rPr>
            </w:pPr>
            <w:r>
              <w:rPr>
                <w:rFonts w:hint="eastAsia" w:ascii="宋体" w:hAnsi="宋体" w:cs="仿宋_GB2312"/>
                <w:sz w:val="24"/>
              </w:rPr>
              <w:t>完成各项监测任务及设备购置未验收</w:t>
            </w:r>
          </w:p>
        </w:tc>
      </w:tr>
      <w:tr>
        <w:tblPrEx>
          <w:tblCellMar>
            <w:top w:w="0" w:type="dxa"/>
            <w:left w:w="108" w:type="dxa"/>
            <w:bottom w:w="0" w:type="dxa"/>
            <w:right w:w="108" w:type="dxa"/>
          </w:tblCellMar>
        </w:tblPrEx>
        <w:trPr>
          <w:gridAfter w:val="1"/>
          <w:wAfter w:w="948" w:type="dxa"/>
          <w:trHeight w:val="494" w:hRule="atLeast"/>
        </w:trPr>
        <w:tc>
          <w:tcPr>
            <w:tcW w:w="959" w:type="dxa"/>
            <w:vMerge w:val="continue"/>
            <w:tcBorders>
              <w:left w:val="single" w:color="000000" w:sz="4" w:space="0"/>
              <w:right w:val="single" w:color="000000" w:sz="4" w:space="0"/>
            </w:tcBorders>
            <w:vAlign w:val="center"/>
          </w:tcPr>
          <w:p>
            <w:pPr>
              <w:spacing w:line="320" w:lineRule="exact"/>
              <w:jc w:val="center"/>
              <w:rPr>
                <w:rFonts w:ascii="宋体" w:cs="仿宋_GB2312"/>
                <w:sz w:val="24"/>
              </w:rPr>
            </w:pPr>
          </w:p>
        </w:tc>
        <w:tc>
          <w:tcPr>
            <w:tcW w:w="709" w:type="dxa"/>
            <w:gridSpan w:val="2"/>
            <w:vMerge w:val="continue"/>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宋体" w:cs="仿宋_GB2312"/>
                <w:sz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宋体" w:cs="仿宋_GB2312"/>
                <w:sz w:val="24"/>
              </w:rPr>
            </w:pPr>
            <w:r>
              <w:rPr>
                <w:rFonts w:hint="eastAsia" w:ascii="宋体" w:hAnsi="宋体" w:cs="仿宋_GB2312"/>
                <w:kern w:val="0"/>
                <w:sz w:val="24"/>
              </w:rPr>
              <w:t>时效指标</w:t>
            </w:r>
          </w:p>
        </w:tc>
        <w:tc>
          <w:tcPr>
            <w:tcW w:w="1417" w:type="dxa"/>
            <w:gridSpan w:val="2"/>
            <w:tcBorders>
              <w:top w:val="single" w:color="000000" w:sz="4" w:space="0"/>
              <w:left w:val="single" w:color="000000" w:sz="4" w:space="0"/>
              <w:bottom w:val="single" w:color="000000" w:sz="4" w:space="0"/>
              <w:right w:val="single" w:color="000000" w:sz="4" w:space="0"/>
            </w:tcBorders>
          </w:tcPr>
          <w:p>
            <w:pPr>
              <w:rPr>
                <w:rFonts w:ascii="宋体" w:cs="宋体"/>
                <w:sz w:val="24"/>
              </w:rPr>
            </w:pPr>
            <w:r>
              <w:rPr>
                <w:rFonts w:hint="eastAsia" w:ascii="宋体" w:hAnsi="宋体"/>
                <w:sz w:val="24"/>
              </w:rPr>
              <w:t>完成各项工作</w:t>
            </w:r>
          </w:p>
        </w:tc>
        <w:tc>
          <w:tcPr>
            <w:tcW w:w="1985" w:type="dxa"/>
            <w:tcBorders>
              <w:top w:val="single" w:color="000000" w:sz="4" w:space="0"/>
              <w:left w:val="single" w:color="000000" w:sz="4" w:space="0"/>
              <w:bottom w:val="single" w:color="000000" w:sz="4" w:space="0"/>
              <w:right w:val="single" w:color="000000" w:sz="4" w:space="0"/>
            </w:tcBorders>
          </w:tcPr>
          <w:p>
            <w:pPr>
              <w:widowControl/>
              <w:spacing w:line="320" w:lineRule="exact"/>
              <w:textAlignment w:val="bottom"/>
              <w:rPr>
                <w:rFonts w:ascii="宋体" w:cs="仿宋_GB2312"/>
                <w:sz w:val="24"/>
              </w:rPr>
            </w:pPr>
            <w:r>
              <w:rPr>
                <w:rFonts w:ascii="宋体" w:hAnsi="宋体" w:cs="仿宋_GB2312"/>
                <w:sz w:val="24"/>
              </w:rPr>
              <w:t>2021</w:t>
            </w:r>
            <w:r>
              <w:rPr>
                <w:rFonts w:hint="eastAsia" w:ascii="宋体" w:hAnsi="宋体" w:cs="仿宋_GB2312"/>
                <w:sz w:val="24"/>
              </w:rPr>
              <w:t>年</w:t>
            </w:r>
            <w:r>
              <w:rPr>
                <w:rFonts w:ascii="宋体" w:hAnsi="宋体" w:cs="仿宋_GB2312"/>
                <w:sz w:val="24"/>
              </w:rPr>
              <w:t>12</w:t>
            </w:r>
            <w:r>
              <w:rPr>
                <w:rFonts w:hint="eastAsia" w:ascii="宋体" w:hAnsi="宋体" w:cs="仿宋_GB2312"/>
                <w:sz w:val="24"/>
              </w:rPr>
              <w:t>月底</w:t>
            </w:r>
          </w:p>
        </w:tc>
        <w:tc>
          <w:tcPr>
            <w:tcW w:w="1984" w:type="dxa"/>
            <w:gridSpan w:val="2"/>
            <w:tcBorders>
              <w:top w:val="single" w:color="000000" w:sz="4" w:space="0"/>
              <w:left w:val="single" w:color="000000" w:sz="4" w:space="0"/>
              <w:bottom w:val="single" w:color="000000" w:sz="4" w:space="0"/>
              <w:right w:val="single" w:color="000000" w:sz="4" w:space="0"/>
            </w:tcBorders>
          </w:tcPr>
          <w:p>
            <w:pPr>
              <w:widowControl/>
              <w:spacing w:line="320" w:lineRule="exact"/>
              <w:textAlignment w:val="bottom"/>
              <w:rPr>
                <w:rFonts w:ascii="宋体" w:cs="仿宋_GB2312"/>
                <w:sz w:val="24"/>
              </w:rPr>
            </w:pPr>
            <w:r>
              <w:rPr>
                <w:rFonts w:hint="eastAsia" w:ascii="宋体" w:hAnsi="宋体" w:cs="仿宋_GB2312"/>
                <w:sz w:val="24"/>
              </w:rPr>
              <w:t>已完成</w:t>
            </w:r>
          </w:p>
        </w:tc>
      </w:tr>
      <w:tr>
        <w:tblPrEx>
          <w:tblCellMar>
            <w:top w:w="0" w:type="dxa"/>
            <w:left w:w="108" w:type="dxa"/>
            <w:bottom w:w="0" w:type="dxa"/>
            <w:right w:w="108" w:type="dxa"/>
          </w:tblCellMar>
        </w:tblPrEx>
        <w:trPr>
          <w:gridAfter w:val="1"/>
          <w:wAfter w:w="948" w:type="dxa"/>
          <w:trHeight w:val="999" w:hRule="atLeast"/>
        </w:trPr>
        <w:tc>
          <w:tcPr>
            <w:tcW w:w="959" w:type="dxa"/>
            <w:vMerge w:val="continue"/>
            <w:tcBorders>
              <w:left w:val="single" w:color="000000" w:sz="4" w:space="0"/>
              <w:right w:val="single" w:color="000000" w:sz="4" w:space="0"/>
            </w:tcBorders>
            <w:vAlign w:val="center"/>
          </w:tcPr>
          <w:p>
            <w:pPr>
              <w:spacing w:line="320" w:lineRule="exact"/>
              <w:jc w:val="center"/>
              <w:rPr>
                <w:rFonts w:ascii="宋体" w:cs="仿宋_GB2312"/>
                <w:sz w:val="24"/>
              </w:rPr>
            </w:pPr>
          </w:p>
        </w:tc>
        <w:tc>
          <w:tcPr>
            <w:tcW w:w="709" w:type="dxa"/>
            <w:gridSpan w:val="2"/>
            <w:vMerge w:val="continue"/>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宋体" w:cs="仿宋_GB2312"/>
                <w:sz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宋体" w:cs="仿宋_GB2312"/>
                <w:sz w:val="24"/>
              </w:rPr>
            </w:pPr>
            <w:r>
              <w:rPr>
                <w:rFonts w:hint="eastAsia" w:ascii="宋体" w:hAnsi="宋体" w:cs="仿宋_GB2312"/>
                <w:kern w:val="0"/>
                <w:sz w:val="24"/>
              </w:rPr>
              <w:t>成本指标</w:t>
            </w:r>
          </w:p>
        </w:tc>
        <w:tc>
          <w:tcPr>
            <w:tcW w:w="1417" w:type="dxa"/>
            <w:gridSpan w:val="2"/>
            <w:tcBorders>
              <w:top w:val="single" w:color="000000" w:sz="4" w:space="0"/>
              <w:left w:val="single" w:color="000000" w:sz="4" w:space="0"/>
              <w:bottom w:val="single" w:color="000000" w:sz="4" w:space="0"/>
              <w:right w:val="single" w:color="000000" w:sz="4" w:space="0"/>
            </w:tcBorders>
          </w:tcPr>
          <w:p>
            <w:pPr>
              <w:widowControl/>
              <w:spacing w:line="320" w:lineRule="exact"/>
              <w:textAlignment w:val="bottom"/>
              <w:rPr>
                <w:rFonts w:ascii="宋体" w:cs="仿宋_GB2312"/>
                <w:sz w:val="24"/>
              </w:rPr>
            </w:pPr>
            <w:r>
              <w:rPr>
                <w:rFonts w:hint="eastAsia" w:ascii="宋体" w:hAnsi="宋体" w:cs="仿宋_GB2312"/>
                <w:sz w:val="24"/>
              </w:rPr>
              <w:t>完成监测任务及设备购置</w:t>
            </w:r>
          </w:p>
        </w:tc>
        <w:tc>
          <w:tcPr>
            <w:tcW w:w="1985" w:type="dxa"/>
            <w:tcBorders>
              <w:top w:val="single" w:color="000000" w:sz="4" w:space="0"/>
              <w:left w:val="single" w:color="000000" w:sz="4" w:space="0"/>
              <w:bottom w:val="single" w:color="000000" w:sz="4" w:space="0"/>
              <w:right w:val="single" w:color="000000" w:sz="4" w:space="0"/>
            </w:tcBorders>
          </w:tcPr>
          <w:p>
            <w:pPr>
              <w:widowControl/>
              <w:spacing w:line="320" w:lineRule="exact"/>
              <w:textAlignment w:val="bottom"/>
              <w:rPr>
                <w:rFonts w:ascii="宋体" w:cs="仿宋_GB2312"/>
                <w:sz w:val="24"/>
              </w:rPr>
            </w:pPr>
            <w:r>
              <w:rPr>
                <w:rFonts w:hint="eastAsia" w:ascii="宋体" w:hAnsi="宋体" w:cs="仿宋_GB2312"/>
                <w:sz w:val="24"/>
              </w:rPr>
              <w:t>完成监测任务及设备购置</w:t>
            </w:r>
          </w:p>
        </w:tc>
        <w:tc>
          <w:tcPr>
            <w:tcW w:w="1984" w:type="dxa"/>
            <w:gridSpan w:val="2"/>
            <w:tcBorders>
              <w:top w:val="single" w:color="000000" w:sz="4" w:space="0"/>
              <w:left w:val="single" w:color="000000" w:sz="4" w:space="0"/>
              <w:bottom w:val="single" w:color="000000" w:sz="4" w:space="0"/>
              <w:right w:val="single" w:color="000000" w:sz="4" w:space="0"/>
            </w:tcBorders>
          </w:tcPr>
          <w:p>
            <w:pPr>
              <w:widowControl/>
              <w:spacing w:line="320" w:lineRule="exact"/>
              <w:textAlignment w:val="bottom"/>
              <w:rPr>
                <w:rFonts w:ascii="宋体" w:cs="仿宋_GB2312"/>
                <w:sz w:val="24"/>
              </w:rPr>
            </w:pPr>
            <w:r>
              <w:rPr>
                <w:rFonts w:hint="eastAsia" w:ascii="宋体" w:hAnsi="宋体" w:cs="仿宋_GB2312"/>
                <w:sz w:val="24"/>
              </w:rPr>
              <w:t>已支付</w:t>
            </w:r>
            <w:r>
              <w:rPr>
                <w:rFonts w:ascii="宋体" w:hAnsi="宋体" w:cs="仿宋_GB2312"/>
                <w:sz w:val="24"/>
              </w:rPr>
              <w:t>15.34</w:t>
            </w:r>
            <w:r>
              <w:rPr>
                <w:rFonts w:hint="eastAsia" w:ascii="宋体" w:hAnsi="宋体" w:cs="仿宋_GB2312"/>
                <w:sz w:val="24"/>
              </w:rPr>
              <w:t>万元，剩余资金待安排后及时支付</w:t>
            </w:r>
          </w:p>
        </w:tc>
      </w:tr>
      <w:tr>
        <w:tblPrEx>
          <w:tblCellMar>
            <w:top w:w="0" w:type="dxa"/>
            <w:left w:w="108" w:type="dxa"/>
            <w:bottom w:w="0" w:type="dxa"/>
            <w:right w:w="108" w:type="dxa"/>
          </w:tblCellMar>
        </w:tblPrEx>
        <w:trPr>
          <w:gridAfter w:val="1"/>
          <w:wAfter w:w="948" w:type="dxa"/>
          <w:trHeight w:val="480" w:hRule="atLeast"/>
        </w:trPr>
        <w:tc>
          <w:tcPr>
            <w:tcW w:w="959" w:type="dxa"/>
            <w:vMerge w:val="continue"/>
            <w:tcBorders>
              <w:left w:val="single" w:color="000000" w:sz="4" w:space="0"/>
              <w:right w:val="single" w:color="000000" w:sz="4" w:space="0"/>
            </w:tcBorders>
            <w:vAlign w:val="center"/>
          </w:tcPr>
          <w:p>
            <w:pPr>
              <w:spacing w:line="320" w:lineRule="exact"/>
              <w:jc w:val="center"/>
              <w:rPr>
                <w:rFonts w:ascii="宋体" w:cs="仿宋_GB2312"/>
                <w:sz w:val="24"/>
              </w:rPr>
            </w:pPr>
          </w:p>
        </w:tc>
        <w:tc>
          <w:tcPr>
            <w:tcW w:w="709"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宋体" w:cs="仿宋_GB2312"/>
                <w:sz w:val="24"/>
              </w:rPr>
            </w:pPr>
            <w:r>
              <w:rPr>
                <w:rFonts w:hint="eastAsia" w:ascii="宋体" w:hAnsi="宋体" w:cs="仿宋_GB2312"/>
                <w:kern w:val="0"/>
                <w:sz w:val="24"/>
              </w:rPr>
              <w:t>效益</w:t>
            </w:r>
            <w:r>
              <w:rPr>
                <w:rFonts w:ascii="宋体" w:cs="仿宋_GB2312"/>
                <w:kern w:val="0"/>
                <w:sz w:val="24"/>
              </w:rPr>
              <w:br w:type="textWrapping"/>
            </w:r>
            <w:r>
              <w:rPr>
                <w:rFonts w:hint="eastAsia" w:ascii="宋体" w:hAnsi="宋体" w:cs="仿宋_GB2312"/>
                <w:kern w:val="0"/>
                <w:sz w:val="24"/>
              </w:rPr>
              <w:t>指标</w:t>
            </w:r>
          </w:p>
        </w:tc>
        <w:tc>
          <w:tcPr>
            <w:tcW w:w="1134" w:type="dxa"/>
            <w:tcBorders>
              <w:top w:val="single" w:color="000000" w:sz="4" w:space="0"/>
              <w:left w:val="single" w:color="000000" w:sz="4" w:space="0"/>
              <w:bottom w:val="single" w:color="000000" w:sz="4" w:space="0"/>
              <w:right w:val="single" w:color="000000" w:sz="4" w:space="0"/>
            </w:tcBorders>
          </w:tcPr>
          <w:p>
            <w:pPr>
              <w:widowControl/>
              <w:spacing w:line="320" w:lineRule="exact"/>
              <w:textAlignment w:val="bottom"/>
              <w:rPr>
                <w:rFonts w:ascii="宋体" w:cs="仿宋_GB2312"/>
                <w:sz w:val="24"/>
              </w:rPr>
            </w:pPr>
            <w:r>
              <w:rPr>
                <w:rFonts w:hint="eastAsia" w:ascii="宋体" w:hAnsi="宋体" w:cs="仿宋_GB2312"/>
                <w:kern w:val="0"/>
                <w:sz w:val="24"/>
              </w:rPr>
              <w:t>经济效益指标</w:t>
            </w:r>
          </w:p>
        </w:tc>
        <w:tc>
          <w:tcPr>
            <w:tcW w:w="1417" w:type="dxa"/>
            <w:gridSpan w:val="2"/>
            <w:tcBorders>
              <w:top w:val="single" w:color="000000" w:sz="4" w:space="0"/>
              <w:left w:val="single" w:color="000000" w:sz="4" w:space="0"/>
              <w:bottom w:val="single" w:color="000000" w:sz="4" w:space="0"/>
              <w:right w:val="single" w:color="000000" w:sz="4" w:space="0"/>
            </w:tcBorders>
          </w:tcPr>
          <w:p>
            <w:pPr>
              <w:widowControl/>
              <w:spacing w:line="320" w:lineRule="exact"/>
              <w:textAlignment w:val="bottom"/>
              <w:rPr>
                <w:rFonts w:ascii="宋体" w:cs="仿宋_GB2312"/>
                <w:sz w:val="24"/>
              </w:rPr>
            </w:pPr>
            <w:r>
              <w:rPr>
                <w:rFonts w:hint="eastAsia" w:ascii="宋体" w:hAnsi="宋体" w:cs="仿宋_GB2312"/>
                <w:sz w:val="24"/>
              </w:rPr>
              <w:t>污染治理技术和装备</w:t>
            </w:r>
          </w:p>
        </w:tc>
        <w:tc>
          <w:tcPr>
            <w:tcW w:w="1985" w:type="dxa"/>
            <w:tcBorders>
              <w:top w:val="single" w:color="000000" w:sz="4" w:space="0"/>
              <w:left w:val="single" w:color="000000" w:sz="4" w:space="0"/>
              <w:bottom w:val="single" w:color="000000" w:sz="4" w:space="0"/>
              <w:right w:val="single" w:color="000000" w:sz="4" w:space="0"/>
            </w:tcBorders>
          </w:tcPr>
          <w:p>
            <w:pPr>
              <w:widowControl/>
              <w:spacing w:line="320" w:lineRule="exact"/>
              <w:textAlignment w:val="bottom"/>
              <w:rPr>
                <w:rFonts w:ascii="宋体" w:cs="仿宋_GB2312"/>
                <w:sz w:val="24"/>
              </w:rPr>
            </w:pPr>
            <w:r>
              <w:rPr>
                <w:rFonts w:hint="eastAsia" w:ascii="宋体" w:hAnsi="宋体" w:cs="仿宋_GB2312"/>
                <w:sz w:val="24"/>
              </w:rPr>
              <w:t>扩大</w:t>
            </w:r>
          </w:p>
        </w:tc>
        <w:tc>
          <w:tcPr>
            <w:tcW w:w="1984" w:type="dxa"/>
            <w:gridSpan w:val="2"/>
            <w:tcBorders>
              <w:top w:val="single" w:color="000000" w:sz="4" w:space="0"/>
              <w:left w:val="single" w:color="000000" w:sz="4" w:space="0"/>
              <w:bottom w:val="single" w:color="000000" w:sz="4" w:space="0"/>
              <w:right w:val="single" w:color="000000" w:sz="4" w:space="0"/>
            </w:tcBorders>
          </w:tcPr>
          <w:p>
            <w:pPr>
              <w:widowControl/>
              <w:spacing w:line="320" w:lineRule="exact"/>
              <w:textAlignment w:val="bottom"/>
              <w:rPr>
                <w:rFonts w:ascii="宋体" w:cs="仿宋_GB2312"/>
                <w:sz w:val="24"/>
              </w:rPr>
            </w:pPr>
            <w:r>
              <w:rPr>
                <w:rFonts w:hint="eastAsia" w:ascii="宋体" w:hAnsi="宋体" w:cs="仿宋_GB2312"/>
                <w:sz w:val="24"/>
              </w:rPr>
              <w:t>扩大</w:t>
            </w:r>
          </w:p>
        </w:tc>
      </w:tr>
      <w:tr>
        <w:tblPrEx>
          <w:tblCellMar>
            <w:top w:w="0" w:type="dxa"/>
            <w:left w:w="108" w:type="dxa"/>
            <w:bottom w:w="0" w:type="dxa"/>
            <w:right w:w="108" w:type="dxa"/>
          </w:tblCellMar>
        </w:tblPrEx>
        <w:trPr>
          <w:gridAfter w:val="1"/>
          <w:wAfter w:w="948" w:type="dxa"/>
          <w:trHeight w:val="480" w:hRule="atLeast"/>
        </w:trPr>
        <w:tc>
          <w:tcPr>
            <w:tcW w:w="959" w:type="dxa"/>
            <w:vMerge w:val="continue"/>
            <w:tcBorders>
              <w:left w:val="single" w:color="000000" w:sz="4" w:space="0"/>
              <w:right w:val="single" w:color="000000" w:sz="4" w:space="0"/>
            </w:tcBorders>
            <w:vAlign w:val="center"/>
          </w:tcPr>
          <w:p>
            <w:pPr>
              <w:spacing w:line="320" w:lineRule="exact"/>
              <w:jc w:val="center"/>
              <w:rPr>
                <w:rFonts w:ascii="宋体" w:cs="仿宋_GB2312"/>
                <w:sz w:val="24"/>
              </w:rPr>
            </w:pPr>
          </w:p>
        </w:tc>
        <w:tc>
          <w:tcPr>
            <w:tcW w:w="709" w:type="dxa"/>
            <w:gridSpan w:val="2"/>
            <w:vMerge w:val="continue"/>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宋体" w:cs="仿宋_GB2312"/>
                <w:sz w:val="24"/>
              </w:rPr>
            </w:pPr>
          </w:p>
        </w:tc>
        <w:tc>
          <w:tcPr>
            <w:tcW w:w="1134" w:type="dxa"/>
            <w:tcBorders>
              <w:top w:val="single" w:color="000000" w:sz="4" w:space="0"/>
              <w:left w:val="single" w:color="000000" w:sz="4" w:space="0"/>
              <w:bottom w:val="single" w:color="000000" w:sz="4" w:space="0"/>
              <w:right w:val="single" w:color="000000" w:sz="4" w:space="0"/>
            </w:tcBorders>
          </w:tcPr>
          <w:p>
            <w:pPr>
              <w:widowControl/>
              <w:spacing w:line="320" w:lineRule="exact"/>
              <w:textAlignment w:val="bottom"/>
              <w:rPr>
                <w:rFonts w:ascii="宋体" w:cs="仿宋_GB2312"/>
                <w:sz w:val="24"/>
              </w:rPr>
            </w:pPr>
            <w:r>
              <w:rPr>
                <w:rFonts w:hint="eastAsia" w:ascii="宋体" w:hAnsi="宋体" w:cs="仿宋_GB2312"/>
                <w:kern w:val="0"/>
                <w:sz w:val="24"/>
              </w:rPr>
              <w:t>社会效益指标</w:t>
            </w:r>
          </w:p>
        </w:tc>
        <w:tc>
          <w:tcPr>
            <w:tcW w:w="1417" w:type="dxa"/>
            <w:gridSpan w:val="2"/>
            <w:tcBorders>
              <w:top w:val="single" w:color="000000" w:sz="4" w:space="0"/>
              <w:left w:val="single" w:color="000000" w:sz="4" w:space="0"/>
              <w:bottom w:val="single" w:color="000000" w:sz="4" w:space="0"/>
              <w:right w:val="single" w:color="000000" w:sz="4" w:space="0"/>
            </w:tcBorders>
          </w:tcPr>
          <w:p>
            <w:pPr>
              <w:widowControl/>
              <w:spacing w:line="320" w:lineRule="exact"/>
              <w:textAlignment w:val="bottom"/>
              <w:rPr>
                <w:rFonts w:ascii="宋体" w:cs="仿宋_GB2312"/>
                <w:sz w:val="24"/>
              </w:rPr>
            </w:pPr>
            <w:r>
              <w:rPr>
                <w:rFonts w:hint="eastAsia" w:ascii="宋体" w:hAnsi="宋体" w:cs="仿宋_GB2312"/>
                <w:sz w:val="24"/>
              </w:rPr>
              <w:t>环境公共服务程度</w:t>
            </w:r>
          </w:p>
        </w:tc>
        <w:tc>
          <w:tcPr>
            <w:tcW w:w="1985" w:type="dxa"/>
            <w:tcBorders>
              <w:top w:val="single" w:color="000000" w:sz="4" w:space="0"/>
              <w:left w:val="single" w:color="000000" w:sz="4" w:space="0"/>
              <w:bottom w:val="single" w:color="000000" w:sz="4" w:space="0"/>
              <w:right w:val="single" w:color="000000" w:sz="4" w:space="0"/>
            </w:tcBorders>
          </w:tcPr>
          <w:p>
            <w:pPr>
              <w:widowControl/>
              <w:spacing w:line="320" w:lineRule="exact"/>
              <w:textAlignment w:val="bottom"/>
              <w:rPr>
                <w:rFonts w:ascii="宋体" w:cs="仿宋_GB2312"/>
                <w:sz w:val="24"/>
              </w:rPr>
            </w:pPr>
            <w:r>
              <w:rPr>
                <w:rFonts w:hint="eastAsia" w:ascii="宋体" w:hAnsi="宋体" w:cs="仿宋_GB2312"/>
                <w:sz w:val="24"/>
              </w:rPr>
              <w:t>逐步提高</w:t>
            </w:r>
          </w:p>
        </w:tc>
        <w:tc>
          <w:tcPr>
            <w:tcW w:w="1984" w:type="dxa"/>
            <w:gridSpan w:val="2"/>
            <w:tcBorders>
              <w:top w:val="single" w:color="000000" w:sz="4" w:space="0"/>
              <w:left w:val="single" w:color="000000" w:sz="4" w:space="0"/>
              <w:bottom w:val="single" w:color="000000" w:sz="4" w:space="0"/>
              <w:right w:val="single" w:color="000000" w:sz="4" w:space="0"/>
            </w:tcBorders>
          </w:tcPr>
          <w:p>
            <w:pPr>
              <w:widowControl/>
              <w:spacing w:line="320" w:lineRule="exact"/>
              <w:textAlignment w:val="bottom"/>
              <w:rPr>
                <w:rFonts w:ascii="宋体" w:cs="仿宋_GB2312"/>
                <w:sz w:val="24"/>
              </w:rPr>
            </w:pPr>
            <w:r>
              <w:rPr>
                <w:rFonts w:hint="eastAsia" w:ascii="宋体" w:hAnsi="宋体" w:cs="仿宋_GB2312"/>
                <w:sz w:val="24"/>
              </w:rPr>
              <w:t>逐步提高</w:t>
            </w:r>
          </w:p>
        </w:tc>
      </w:tr>
      <w:tr>
        <w:tblPrEx>
          <w:tblCellMar>
            <w:top w:w="0" w:type="dxa"/>
            <w:left w:w="108" w:type="dxa"/>
            <w:bottom w:w="0" w:type="dxa"/>
            <w:right w:w="108" w:type="dxa"/>
          </w:tblCellMar>
        </w:tblPrEx>
        <w:trPr>
          <w:gridAfter w:val="1"/>
          <w:wAfter w:w="948" w:type="dxa"/>
          <w:trHeight w:val="577" w:hRule="atLeast"/>
        </w:trPr>
        <w:tc>
          <w:tcPr>
            <w:tcW w:w="959" w:type="dxa"/>
            <w:vMerge w:val="continue"/>
            <w:tcBorders>
              <w:left w:val="single" w:color="000000" w:sz="4" w:space="0"/>
              <w:right w:val="single" w:color="000000" w:sz="4" w:space="0"/>
            </w:tcBorders>
            <w:vAlign w:val="center"/>
          </w:tcPr>
          <w:p>
            <w:pPr>
              <w:spacing w:line="320" w:lineRule="exact"/>
              <w:jc w:val="center"/>
              <w:rPr>
                <w:rFonts w:ascii="宋体" w:cs="仿宋_GB2312"/>
                <w:sz w:val="24"/>
              </w:rPr>
            </w:pPr>
          </w:p>
        </w:tc>
        <w:tc>
          <w:tcPr>
            <w:tcW w:w="709" w:type="dxa"/>
            <w:gridSpan w:val="2"/>
            <w:vMerge w:val="continue"/>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宋体" w:cs="仿宋_GB2312"/>
                <w:sz w:val="24"/>
              </w:rPr>
            </w:pPr>
          </w:p>
        </w:tc>
        <w:tc>
          <w:tcPr>
            <w:tcW w:w="1134" w:type="dxa"/>
            <w:tcBorders>
              <w:top w:val="single" w:color="000000" w:sz="4" w:space="0"/>
              <w:left w:val="single" w:color="000000" w:sz="4" w:space="0"/>
              <w:bottom w:val="single" w:color="000000" w:sz="4" w:space="0"/>
              <w:right w:val="single" w:color="000000" w:sz="4" w:space="0"/>
            </w:tcBorders>
          </w:tcPr>
          <w:p>
            <w:pPr>
              <w:widowControl/>
              <w:spacing w:line="320" w:lineRule="exact"/>
              <w:jc w:val="left"/>
              <w:textAlignment w:val="bottom"/>
              <w:rPr>
                <w:rFonts w:ascii="宋体" w:cs="仿宋_GB2312"/>
                <w:sz w:val="24"/>
              </w:rPr>
            </w:pPr>
            <w:r>
              <w:rPr>
                <w:rFonts w:hint="eastAsia" w:ascii="宋体" w:hAnsi="宋体" w:cs="仿宋_GB2312"/>
                <w:kern w:val="0"/>
                <w:sz w:val="24"/>
              </w:rPr>
              <w:t>生态效益指标</w:t>
            </w:r>
          </w:p>
        </w:tc>
        <w:tc>
          <w:tcPr>
            <w:tcW w:w="1417" w:type="dxa"/>
            <w:gridSpan w:val="2"/>
            <w:tcBorders>
              <w:top w:val="single" w:color="000000" w:sz="4" w:space="0"/>
              <w:left w:val="single" w:color="000000" w:sz="4" w:space="0"/>
              <w:bottom w:val="single" w:color="000000" w:sz="4" w:space="0"/>
              <w:right w:val="single" w:color="000000" w:sz="4" w:space="0"/>
            </w:tcBorders>
          </w:tcPr>
          <w:p>
            <w:pPr>
              <w:widowControl/>
              <w:spacing w:line="320" w:lineRule="exact"/>
              <w:textAlignment w:val="bottom"/>
              <w:rPr>
                <w:rFonts w:ascii="宋体" w:cs="仿宋_GB2312"/>
                <w:sz w:val="24"/>
              </w:rPr>
            </w:pPr>
            <w:r>
              <w:rPr>
                <w:rFonts w:hint="eastAsia" w:ascii="宋体" w:hAnsi="宋体" w:cs="仿宋_GB2312"/>
                <w:sz w:val="24"/>
              </w:rPr>
              <w:t>生态环境质量</w:t>
            </w:r>
          </w:p>
        </w:tc>
        <w:tc>
          <w:tcPr>
            <w:tcW w:w="1985" w:type="dxa"/>
            <w:tcBorders>
              <w:top w:val="single" w:color="000000" w:sz="4" w:space="0"/>
              <w:left w:val="single" w:color="000000" w:sz="4" w:space="0"/>
              <w:bottom w:val="single" w:color="000000" w:sz="4" w:space="0"/>
              <w:right w:val="single" w:color="000000" w:sz="4" w:space="0"/>
            </w:tcBorders>
          </w:tcPr>
          <w:p>
            <w:pPr>
              <w:widowControl/>
              <w:spacing w:line="320" w:lineRule="exact"/>
              <w:textAlignment w:val="bottom"/>
              <w:rPr>
                <w:rFonts w:ascii="宋体" w:cs="仿宋_GB2312"/>
                <w:sz w:val="24"/>
              </w:rPr>
            </w:pPr>
            <w:r>
              <w:rPr>
                <w:rFonts w:hint="eastAsia" w:ascii="宋体" w:hAnsi="宋体" w:cs="仿宋_GB2312"/>
                <w:sz w:val="24"/>
              </w:rPr>
              <w:t>逐步改善</w:t>
            </w:r>
          </w:p>
        </w:tc>
        <w:tc>
          <w:tcPr>
            <w:tcW w:w="1984" w:type="dxa"/>
            <w:gridSpan w:val="2"/>
            <w:tcBorders>
              <w:top w:val="single" w:color="000000" w:sz="4" w:space="0"/>
              <w:left w:val="single" w:color="000000" w:sz="4" w:space="0"/>
              <w:bottom w:val="single" w:color="000000" w:sz="4" w:space="0"/>
              <w:right w:val="single" w:color="000000" w:sz="4" w:space="0"/>
            </w:tcBorders>
          </w:tcPr>
          <w:p>
            <w:pPr>
              <w:widowControl/>
              <w:spacing w:line="320" w:lineRule="exact"/>
              <w:textAlignment w:val="bottom"/>
              <w:rPr>
                <w:rFonts w:ascii="宋体" w:cs="仿宋_GB2312"/>
                <w:sz w:val="24"/>
              </w:rPr>
            </w:pPr>
            <w:r>
              <w:rPr>
                <w:rFonts w:hint="eastAsia" w:ascii="宋体" w:hAnsi="宋体" w:cs="仿宋_GB2312"/>
                <w:sz w:val="24"/>
              </w:rPr>
              <w:t>逐步改善</w:t>
            </w:r>
          </w:p>
        </w:tc>
      </w:tr>
      <w:tr>
        <w:tblPrEx>
          <w:tblCellMar>
            <w:top w:w="0" w:type="dxa"/>
            <w:left w:w="108" w:type="dxa"/>
            <w:bottom w:w="0" w:type="dxa"/>
            <w:right w:w="108" w:type="dxa"/>
          </w:tblCellMar>
        </w:tblPrEx>
        <w:trPr>
          <w:gridAfter w:val="1"/>
          <w:wAfter w:w="948" w:type="dxa"/>
          <w:trHeight w:val="530" w:hRule="atLeast"/>
        </w:trPr>
        <w:tc>
          <w:tcPr>
            <w:tcW w:w="959" w:type="dxa"/>
            <w:vMerge w:val="continue"/>
            <w:tcBorders>
              <w:left w:val="single" w:color="000000" w:sz="4" w:space="0"/>
              <w:bottom w:val="single" w:color="000000" w:sz="4" w:space="0"/>
              <w:right w:val="single" w:color="000000" w:sz="4" w:space="0"/>
            </w:tcBorders>
            <w:vAlign w:val="center"/>
          </w:tcPr>
          <w:p>
            <w:pPr>
              <w:spacing w:line="320" w:lineRule="exact"/>
              <w:jc w:val="center"/>
              <w:rPr>
                <w:rFonts w:ascii="宋体" w:cs="仿宋_GB2312"/>
                <w:sz w:val="24"/>
              </w:rPr>
            </w:pPr>
          </w:p>
        </w:tc>
        <w:tc>
          <w:tcPr>
            <w:tcW w:w="709" w:type="dxa"/>
            <w:gridSpan w:val="2"/>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宋体" w:cs="仿宋_GB2312"/>
                <w:sz w:val="24"/>
              </w:rPr>
            </w:pPr>
            <w:r>
              <w:rPr>
                <w:rFonts w:hint="eastAsia" w:ascii="宋体" w:hAnsi="宋体" w:cs="仿宋_GB2312"/>
                <w:kern w:val="0"/>
                <w:sz w:val="24"/>
              </w:rPr>
              <w:t>满意</w:t>
            </w:r>
            <w:r>
              <w:rPr>
                <w:rFonts w:ascii="宋体" w:cs="仿宋_GB2312"/>
                <w:kern w:val="0"/>
                <w:sz w:val="24"/>
              </w:rPr>
              <w:br w:type="textWrapping"/>
            </w:r>
            <w:r>
              <w:rPr>
                <w:rFonts w:hint="eastAsia" w:ascii="宋体" w:hAnsi="宋体" w:cs="仿宋_GB2312"/>
                <w:kern w:val="0"/>
                <w:sz w:val="24"/>
              </w:rPr>
              <w:t>度指标</w:t>
            </w:r>
          </w:p>
        </w:tc>
        <w:tc>
          <w:tcPr>
            <w:tcW w:w="1134" w:type="dxa"/>
            <w:tcBorders>
              <w:top w:val="single" w:color="000000" w:sz="4" w:space="0"/>
              <w:left w:val="single" w:color="000000" w:sz="4" w:space="0"/>
              <w:bottom w:val="single" w:color="000000" w:sz="4" w:space="0"/>
              <w:right w:val="single" w:color="000000" w:sz="4" w:space="0"/>
            </w:tcBorders>
          </w:tcPr>
          <w:p>
            <w:pPr>
              <w:widowControl/>
              <w:spacing w:line="320" w:lineRule="exact"/>
              <w:textAlignment w:val="bottom"/>
              <w:rPr>
                <w:rFonts w:ascii="宋体" w:cs="仿宋_GB2312"/>
                <w:kern w:val="0"/>
                <w:sz w:val="24"/>
              </w:rPr>
            </w:pPr>
            <w:r>
              <w:rPr>
                <w:rFonts w:hint="eastAsia" w:ascii="宋体" w:hAnsi="宋体" w:cs="仿宋_GB2312"/>
                <w:kern w:val="0"/>
                <w:sz w:val="24"/>
              </w:rPr>
              <w:t>满意度</w:t>
            </w:r>
          </w:p>
          <w:p>
            <w:pPr>
              <w:widowControl/>
              <w:spacing w:line="320" w:lineRule="exact"/>
              <w:textAlignment w:val="bottom"/>
              <w:rPr>
                <w:rFonts w:ascii="宋体" w:cs="仿宋_GB2312"/>
                <w:sz w:val="24"/>
              </w:rPr>
            </w:pPr>
            <w:r>
              <w:rPr>
                <w:rFonts w:hint="eastAsia" w:ascii="宋体" w:hAnsi="宋体" w:cs="仿宋_GB2312"/>
                <w:kern w:val="0"/>
                <w:sz w:val="24"/>
              </w:rPr>
              <w:t>指标</w:t>
            </w:r>
          </w:p>
        </w:tc>
        <w:tc>
          <w:tcPr>
            <w:tcW w:w="1417" w:type="dxa"/>
            <w:gridSpan w:val="2"/>
            <w:tcBorders>
              <w:top w:val="single" w:color="000000" w:sz="4" w:space="0"/>
              <w:left w:val="single" w:color="000000" w:sz="4" w:space="0"/>
              <w:bottom w:val="single" w:color="000000" w:sz="4" w:space="0"/>
              <w:right w:val="single" w:color="000000" w:sz="4" w:space="0"/>
            </w:tcBorders>
          </w:tcPr>
          <w:p>
            <w:pPr>
              <w:widowControl/>
              <w:spacing w:line="320" w:lineRule="exact"/>
              <w:textAlignment w:val="bottom"/>
              <w:rPr>
                <w:rFonts w:ascii="宋体" w:cs="仿宋_GB2312"/>
                <w:sz w:val="24"/>
              </w:rPr>
            </w:pPr>
            <w:r>
              <w:rPr>
                <w:rFonts w:hint="eastAsia" w:ascii="宋体" w:hAnsi="宋体" w:cs="仿宋_GB2312"/>
                <w:sz w:val="24"/>
              </w:rPr>
              <w:t>群众满意度</w:t>
            </w:r>
          </w:p>
        </w:tc>
        <w:tc>
          <w:tcPr>
            <w:tcW w:w="1985" w:type="dxa"/>
            <w:tcBorders>
              <w:top w:val="single" w:color="000000" w:sz="4" w:space="0"/>
              <w:left w:val="single" w:color="000000" w:sz="4" w:space="0"/>
              <w:bottom w:val="single" w:color="000000" w:sz="4" w:space="0"/>
              <w:right w:val="single" w:color="000000" w:sz="4" w:space="0"/>
            </w:tcBorders>
          </w:tcPr>
          <w:p>
            <w:pPr>
              <w:widowControl/>
              <w:spacing w:line="320" w:lineRule="exact"/>
              <w:textAlignment w:val="bottom"/>
              <w:rPr>
                <w:rFonts w:ascii="宋体" w:hAnsi="宋体" w:cs="仿宋_GB2312"/>
                <w:sz w:val="24"/>
              </w:rPr>
            </w:pPr>
            <w:r>
              <w:rPr>
                <w:rFonts w:hint="eastAsia" w:ascii="宋体" w:hAnsi="宋体" w:cs="仿宋_GB2312"/>
                <w:sz w:val="24"/>
              </w:rPr>
              <w:t>≧</w:t>
            </w:r>
            <w:r>
              <w:rPr>
                <w:rFonts w:ascii="宋体" w:hAnsi="宋体" w:cs="仿宋_GB2312"/>
                <w:sz w:val="24"/>
              </w:rPr>
              <w:t>80%</w:t>
            </w:r>
          </w:p>
        </w:tc>
        <w:tc>
          <w:tcPr>
            <w:tcW w:w="1984" w:type="dxa"/>
            <w:gridSpan w:val="2"/>
            <w:tcBorders>
              <w:top w:val="single" w:color="000000" w:sz="4" w:space="0"/>
              <w:left w:val="single" w:color="000000" w:sz="4" w:space="0"/>
              <w:bottom w:val="single" w:color="000000" w:sz="4" w:space="0"/>
              <w:right w:val="single" w:color="000000" w:sz="4" w:space="0"/>
            </w:tcBorders>
          </w:tcPr>
          <w:p>
            <w:pPr>
              <w:widowControl/>
              <w:spacing w:line="320" w:lineRule="exact"/>
              <w:textAlignment w:val="bottom"/>
              <w:rPr>
                <w:rFonts w:ascii="宋体" w:hAnsi="宋体" w:cs="仿宋_GB2312"/>
                <w:sz w:val="24"/>
              </w:rPr>
            </w:pPr>
            <w:r>
              <w:rPr>
                <w:rFonts w:hint="eastAsia" w:ascii="宋体" w:hAnsi="宋体" w:cs="仿宋_GB2312"/>
                <w:sz w:val="24"/>
              </w:rPr>
              <w:t>≧</w:t>
            </w:r>
            <w:r>
              <w:rPr>
                <w:rFonts w:ascii="宋体" w:hAnsi="宋体" w:cs="仿宋_GB2312"/>
                <w:sz w:val="24"/>
              </w:rPr>
              <w:t>80%</w:t>
            </w:r>
          </w:p>
        </w:tc>
      </w:tr>
    </w:tbl>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tbl>
      <w:tblPr>
        <w:tblStyle w:val="12"/>
        <w:tblpPr w:leftFromText="180" w:rightFromText="180" w:vertAnchor="text" w:horzAnchor="page" w:tblpX="1956" w:tblpY="660"/>
        <w:tblOverlap w:val="never"/>
        <w:tblW w:w="9136" w:type="dxa"/>
        <w:tblInd w:w="0" w:type="dxa"/>
        <w:tblLayout w:type="fixed"/>
        <w:tblCellMar>
          <w:top w:w="0" w:type="dxa"/>
          <w:left w:w="108" w:type="dxa"/>
          <w:bottom w:w="0" w:type="dxa"/>
          <w:right w:w="108" w:type="dxa"/>
        </w:tblCellMar>
      </w:tblPr>
      <w:tblGrid>
        <w:gridCol w:w="959"/>
        <w:gridCol w:w="601"/>
        <w:gridCol w:w="108"/>
        <w:gridCol w:w="850"/>
        <w:gridCol w:w="709"/>
        <w:gridCol w:w="1559"/>
        <w:gridCol w:w="1559"/>
        <w:gridCol w:w="146"/>
        <w:gridCol w:w="1697"/>
        <w:gridCol w:w="948"/>
      </w:tblGrid>
      <w:tr>
        <w:tblPrEx>
          <w:tblCellMar>
            <w:top w:w="0" w:type="dxa"/>
            <w:left w:w="108" w:type="dxa"/>
            <w:bottom w:w="0" w:type="dxa"/>
            <w:right w:w="108" w:type="dxa"/>
          </w:tblCellMar>
        </w:tblPrEx>
        <w:trPr>
          <w:trHeight w:val="570" w:hRule="atLeast"/>
        </w:trPr>
        <w:tc>
          <w:tcPr>
            <w:tcW w:w="8188" w:type="dxa"/>
            <w:gridSpan w:val="9"/>
            <w:tcBorders>
              <w:top w:val="nil"/>
              <w:left w:val="nil"/>
              <w:bottom w:val="nil"/>
              <w:right w:val="nil"/>
            </w:tcBorders>
            <w:vAlign w:val="center"/>
          </w:tcPr>
          <w:p>
            <w:pPr>
              <w:widowControl/>
              <w:jc w:val="center"/>
              <w:textAlignment w:val="center"/>
              <w:rPr>
                <w:rFonts w:ascii="宋体" w:cs="宋体"/>
                <w:b/>
                <w:sz w:val="32"/>
                <w:szCs w:val="32"/>
              </w:rPr>
            </w:pPr>
            <w:r>
              <w:rPr>
                <w:rFonts w:ascii="宋体" w:hAnsi="宋体" w:cs="宋体"/>
                <w:b/>
                <w:sz w:val="32"/>
                <w:szCs w:val="32"/>
              </w:rPr>
              <w:t>2021</w:t>
            </w:r>
            <w:r>
              <w:rPr>
                <w:rFonts w:hint="eastAsia" w:ascii="宋体" w:hAnsi="宋体" w:cs="宋体"/>
                <w:b/>
                <w:sz w:val="32"/>
                <w:szCs w:val="32"/>
              </w:rPr>
              <w:t>年特定目标类部门预算项目绩效目标自评</w:t>
            </w:r>
          </w:p>
        </w:tc>
        <w:tc>
          <w:tcPr>
            <w:tcW w:w="948" w:type="dxa"/>
            <w:tcBorders>
              <w:top w:val="nil"/>
              <w:left w:val="nil"/>
              <w:bottom w:val="nil"/>
              <w:right w:val="nil"/>
            </w:tcBorders>
            <w:vAlign w:val="center"/>
          </w:tcPr>
          <w:p>
            <w:pPr>
              <w:widowControl/>
              <w:jc w:val="center"/>
              <w:textAlignment w:val="center"/>
              <w:rPr>
                <w:rFonts w:ascii="宋体" w:cs="宋体"/>
                <w:b/>
                <w:kern w:val="0"/>
                <w:sz w:val="32"/>
                <w:szCs w:val="32"/>
              </w:rPr>
            </w:pPr>
          </w:p>
        </w:tc>
      </w:tr>
      <w:tr>
        <w:tblPrEx>
          <w:tblCellMar>
            <w:top w:w="0" w:type="dxa"/>
            <w:left w:w="108" w:type="dxa"/>
            <w:bottom w:w="0" w:type="dxa"/>
            <w:right w:w="108" w:type="dxa"/>
          </w:tblCellMar>
        </w:tblPrEx>
        <w:trPr>
          <w:gridAfter w:val="1"/>
          <w:wAfter w:w="948" w:type="dxa"/>
          <w:trHeight w:val="254" w:hRule="atLeast"/>
        </w:trPr>
        <w:tc>
          <w:tcPr>
            <w:tcW w:w="156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cs="宋体"/>
                <w:sz w:val="24"/>
              </w:rPr>
            </w:pPr>
            <w:r>
              <w:rPr>
                <w:rFonts w:hint="eastAsia" w:ascii="宋体" w:hAnsi="宋体" w:cs="宋体"/>
                <w:kern w:val="0"/>
                <w:sz w:val="24"/>
              </w:rPr>
              <w:t>主管部门及代码</w:t>
            </w:r>
          </w:p>
        </w:tc>
        <w:tc>
          <w:tcPr>
            <w:tcW w:w="3226"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center"/>
              <w:rPr>
                <w:rFonts w:ascii="宋体" w:cs="宋体"/>
                <w:sz w:val="24"/>
              </w:rPr>
            </w:pPr>
            <w:r>
              <w:rPr>
                <w:rFonts w:hint="eastAsia" w:ascii="宋体" w:hAnsi="宋体" w:cs="宋体"/>
                <w:sz w:val="24"/>
              </w:rPr>
              <w:t>攀枝花市生态环境局</w:t>
            </w:r>
          </w:p>
        </w:tc>
        <w:tc>
          <w:tcPr>
            <w:tcW w:w="1705"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cs="宋体"/>
                <w:sz w:val="24"/>
              </w:rPr>
            </w:pPr>
            <w:r>
              <w:rPr>
                <w:rFonts w:hint="eastAsia" w:ascii="宋体" w:hAnsi="宋体" w:cs="宋体"/>
                <w:kern w:val="0"/>
                <w:sz w:val="24"/>
              </w:rPr>
              <w:t>实施单位</w:t>
            </w:r>
          </w:p>
        </w:tc>
        <w:tc>
          <w:tcPr>
            <w:tcW w:w="1697"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cs="宋体"/>
                <w:sz w:val="24"/>
              </w:rPr>
            </w:pPr>
            <w:r>
              <w:rPr>
                <w:rFonts w:hint="eastAsia" w:ascii="宋体" w:hAnsi="宋体" w:cs="宋体"/>
                <w:sz w:val="24"/>
              </w:rPr>
              <w:t>攀枝花市仁和生态环境监测站</w:t>
            </w:r>
          </w:p>
        </w:tc>
      </w:tr>
      <w:tr>
        <w:tblPrEx>
          <w:tblCellMar>
            <w:top w:w="0" w:type="dxa"/>
            <w:left w:w="108" w:type="dxa"/>
            <w:bottom w:w="0" w:type="dxa"/>
            <w:right w:w="108" w:type="dxa"/>
          </w:tblCellMar>
        </w:tblPrEx>
        <w:trPr>
          <w:gridAfter w:val="1"/>
          <w:wAfter w:w="948" w:type="dxa"/>
          <w:trHeight w:val="341" w:hRule="atLeast"/>
        </w:trPr>
        <w:tc>
          <w:tcPr>
            <w:tcW w:w="1560"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cs="宋体"/>
                <w:sz w:val="24"/>
              </w:rPr>
            </w:pPr>
            <w:r>
              <w:rPr>
                <w:rFonts w:hint="eastAsia" w:ascii="宋体" w:hAnsi="宋体" w:cs="宋体"/>
                <w:kern w:val="0"/>
                <w:sz w:val="24"/>
              </w:rPr>
              <w:t>项目预算</w:t>
            </w:r>
            <w:r>
              <w:rPr>
                <w:rFonts w:ascii="宋体" w:cs="宋体"/>
                <w:kern w:val="0"/>
                <w:sz w:val="24"/>
              </w:rPr>
              <w:br w:type="textWrapping"/>
            </w:r>
            <w:r>
              <w:rPr>
                <w:rFonts w:hint="eastAsia" w:ascii="宋体" w:hAnsi="宋体" w:cs="宋体"/>
                <w:kern w:val="0"/>
                <w:sz w:val="24"/>
              </w:rPr>
              <w:t>执行情况</w:t>
            </w:r>
            <w:r>
              <w:rPr>
                <w:rFonts w:ascii="宋体" w:cs="宋体"/>
                <w:kern w:val="0"/>
                <w:sz w:val="24"/>
              </w:rPr>
              <w:br w:type="textWrapping"/>
            </w:r>
            <w:r>
              <w:rPr>
                <w:rFonts w:hint="eastAsia" w:ascii="宋体" w:hAnsi="宋体" w:cs="宋体"/>
                <w:kern w:val="0"/>
                <w:sz w:val="24"/>
              </w:rPr>
              <w:t>（万元）</w:t>
            </w:r>
          </w:p>
        </w:tc>
        <w:tc>
          <w:tcPr>
            <w:tcW w:w="1667"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cs="宋体"/>
                <w:sz w:val="24"/>
              </w:rPr>
            </w:pPr>
            <w:r>
              <w:rPr>
                <w:rFonts w:hint="eastAsia" w:ascii="宋体" w:hAnsi="宋体" w:cs="宋体"/>
                <w:kern w:val="0"/>
                <w:sz w:val="24"/>
              </w:rPr>
              <w:t>预算数：</w:t>
            </w: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hAnsi="宋体" w:cs="宋体"/>
                <w:sz w:val="24"/>
              </w:rPr>
            </w:pPr>
            <w:r>
              <w:rPr>
                <w:rFonts w:ascii="宋体" w:hAnsi="宋体" w:cs="宋体"/>
                <w:sz w:val="24"/>
              </w:rPr>
              <w:t>84.40</w:t>
            </w:r>
          </w:p>
        </w:tc>
        <w:tc>
          <w:tcPr>
            <w:tcW w:w="1705"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cs="宋体"/>
                <w:sz w:val="24"/>
              </w:rPr>
            </w:pPr>
            <w:r>
              <w:rPr>
                <w:rFonts w:hint="eastAsia" w:ascii="宋体" w:hAnsi="宋体" w:cs="宋体"/>
                <w:kern w:val="0"/>
                <w:sz w:val="24"/>
              </w:rPr>
              <w:t>执行数：</w:t>
            </w:r>
          </w:p>
        </w:tc>
        <w:tc>
          <w:tcPr>
            <w:tcW w:w="1697"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right"/>
              <w:textAlignment w:val="center"/>
              <w:rPr>
                <w:rFonts w:ascii="宋体" w:hAnsi="宋体" w:cs="宋体"/>
                <w:sz w:val="24"/>
              </w:rPr>
            </w:pPr>
            <w:r>
              <w:rPr>
                <w:rFonts w:ascii="宋体" w:hAnsi="宋体" w:cs="宋体"/>
                <w:sz w:val="24"/>
              </w:rPr>
              <w:t>0</w:t>
            </w:r>
          </w:p>
        </w:tc>
      </w:tr>
      <w:tr>
        <w:tblPrEx>
          <w:tblCellMar>
            <w:top w:w="0" w:type="dxa"/>
            <w:left w:w="108" w:type="dxa"/>
            <w:bottom w:w="0" w:type="dxa"/>
            <w:right w:w="108" w:type="dxa"/>
          </w:tblCellMar>
        </w:tblPrEx>
        <w:trPr>
          <w:gridAfter w:val="1"/>
          <w:wAfter w:w="948" w:type="dxa"/>
          <w:trHeight w:val="555" w:hRule="atLeast"/>
        </w:trPr>
        <w:tc>
          <w:tcPr>
            <w:tcW w:w="1560"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cs="宋体"/>
                <w:sz w:val="24"/>
              </w:rPr>
            </w:pPr>
          </w:p>
        </w:tc>
        <w:tc>
          <w:tcPr>
            <w:tcW w:w="1667"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cs="宋体"/>
                <w:kern w:val="0"/>
                <w:sz w:val="24"/>
              </w:rPr>
            </w:pPr>
            <w:r>
              <w:rPr>
                <w:rFonts w:hint="eastAsia" w:ascii="宋体" w:hAnsi="宋体" w:cs="宋体"/>
                <w:kern w:val="0"/>
                <w:sz w:val="24"/>
              </w:rPr>
              <w:t>其中：</w:t>
            </w:r>
          </w:p>
          <w:p>
            <w:pPr>
              <w:widowControl/>
              <w:spacing w:line="320" w:lineRule="exact"/>
              <w:jc w:val="left"/>
              <w:textAlignment w:val="center"/>
              <w:rPr>
                <w:rFonts w:ascii="宋体" w:cs="宋体"/>
                <w:sz w:val="24"/>
              </w:rPr>
            </w:pPr>
            <w:r>
              <w:rPr>
                <w:rFonts w:hint="eastAsia" w:ascii="宋体" w:hAnsi="宋体" w:cs="宋体"/>
                <w:kern w:val="0"/>
                <w:sz w:val="24"/>
              </w:rPr>
              <w:t>财政拨款</w:t>
            </w: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hAnsi="宋体" w:cs="宋体"/>
                <w:sz w:val="24"/>
              </w:rPr>
            </w:pPr>
            <w:r>
              <w:rPr>
                <w:rFonts w:ascii="宋体" w:hAnsi="宋体" w:cs="宋体"/>
                <w:sz w:val="24"/>
              </w:rPr>
              <w:t>84.40</w:t>
            </w:r>
          </w:p>
        </w:tc>
        <w:tc>
          <w:tcPr>
            <w:tcW w:w="1705"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cs="宋体"/>
                <w:kern w:val="0"/>
                <w:sz w:val="24"/>
              </w:rPr>
            </w:pPr>
            <w:r>
              <w:rPr>
                <w:rFonts w:hint="eastAsia" w:ascii="宋体" w:hAnsi="宋体" w:cs="宋体"/>
                <w:kern w:val="0"/>
                <w:sz w:val="24"/>
              </w:rPr>
              <w:t>其中：</w:t>
            </w:r>
          </w:p>
          <w:p>
            <w:pPr>
              <w:widowControl/>
              <w:spacing w:line="320" w:lineRule="exact"/>
              <w:jc w:val="left"/>
              <w:textAlignment w:val="center"/>
              <w:rPr>
                <w:rFonts w:ascii="宋体" w:cs="宋体"/>
                <w:sz w:val="24"/>
              </w:rPr>
            </w:pPr>
            <w:r>
              <w:rPr>
                <w:rFonts w:hint="eastAsia" w:ascii="宋体" w:hAnsi="宋体" w:cs="宋体"/>
                <w:kern w:val="0"/>
                <w:sz w:val="24"/>
              </w:rPr>
              <w:t>财政拨款</w:t>
            </w:r>
          </w:p>
        </w:tc>
        <w:tc>
          <w:tcPr>
            <w:tcW w:w="1697"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center"/>
              <w:rPr>
                <w:rFonts w:ascii="宋体" w:hAnsi="宋体" w:cs="宋体"/>
                <w:sz w:val="24"/>
              </w:rPr>
            </w:pPr>
            <w:r>
              <w:rPr>
                <w:rFonts w:ascii="宋体" w:hAnsi="宋体" w:cs="宋体"/>
                <w:sz w:val="24"/>
              </w:rPr>
              <w:t>0</w:t>
            </w:r>
          </w:p>
        </w:tc>
      </w:tr>
      <w:tr>
        <w:tblPrEx>
          <w:tblCellMar>
            <w:top w:w="0" w:type="dxa"/>
            <w:left w:w="108" w:type="dxa"/>
            <w:bottom w:w="0" w:type="dxa"/>
            <w:right w:w="108" w:type="dxa"/>
          </w:tblCellMar>
        </w:tblPrEx>
        <w:trPr>
          <w:gridAfter w:val="1"/>
          <w:wAfter w:w="948" w:type="dxa"/>
          <w:trHeight w:val="341" w:hRule="atLeast"/>
        </w:trPr>
        <w:tc>
          <w:tcPr>
            <w:tcW w:w="1560"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cs="宋体"/>
                <w:sz w:val="24"/>
              </w:rPr>
            </w:pPr>
          </w:p>
        </w:tc>
        <w:tc>
          <w:tcPr>
            <w:tcW w:w="1667"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cs="宋体"/>
                <w:sz w:val="24"/>
              </w:rPr>
            </w:pPr>
            <w:r>
              <w:rPr>
                <w:rFonts w:hint="eastAsia" w:ascii="宋体" w:hAnsi="宋体" w:cs="宋体"/>
                <w:kern w:val="0"/>
                <w:sz w:val="24"/>
              </w:rPr>
              <w:t>其他资金</w:t>
            </w: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cs="宋体"/>
                <w:sz w:val="24"/>
              </w:rPr>
            </w:pPr>
          </w:p>
        </w:tc>
        <w:tc>
          <w:tcPr>
            <w:tcW w:w="1705"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cs="宋体"/>
                <w:sz w:val="24"/>
              </w:rPr>
            </w:pPr>
            <w:r>
              <w:rPr>
                <w:rFonts w:hint="eastAsia" w:ascii="宋体" w:hAnsi="宋体" w:cs="宋体"/>
                <w:kern w:val="0"/>
                <w:sz w:val="24"/>
              </w:rPr>
              <w:t>其他资金</w:t>
            </w:r>
          </w:p>
        </w:tc>
        <w:tc>
          <w:tcPr>
            <w:tcW w:w="1697"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cs="宋体"/>
                <w:sz w:val="24"/>
              </w:rPr>
            </w:pPr>
          </w:p>
        </w:tc>
      </w:tr>
      <w:tr>
        <w:tblPrEx>
          <w:tblCellMar>
            <w:top w:w="0" w:type="dxa"/>
            <w:left w:w="108" w:type="dxa"/>
            <w:bottom w:w="0" w:type="dxa"/>
            <w:right w:w="108" w:type="dxa"/>
          </w:tblCellMar>
        </w:tblPrEx>
        <w:trPr>
          <w:gridAfter w:val="1"/>
          <w:wAfter w:w="948" w:type="dxa"/>
          <w:trHeight w:val="217" w:hRule="atLeast"/>
        </w:trPr>
        <w:tc>
          <w:tcPr>
            <w:tcW w:w="95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cs="宋体"/>
                <w:kern w:val="0"/>
                <w:sz w:val="24"/>
              </w:rPr>
            </w:pPr>
            <w:r>
              <w:rPr>
                <w:rFonts w:hint="eastAsia" w:ascii="宋体" w:hAnsi="宋体" w:cs="宋体"/>
                <w:kern w:val="0"/>
                <w:sz w:val="24"/>
              </w:rPr>
              <w:t>年度总体目标</w:t>
            </w:r>
          </w:p>
          <w:p>
            <w:pPr>
              <w:widowControl/>
              <w:spacing w:line="320" w:lineRule="exact"/>
              <w:jc w:val="center"/>
              <w:textAlignment w:val="center"/>
              <w:rPr>
                <w:rFonts w:ascii="宋体" w:cs="宋体"/>
                <w:sz w:val="24"/>
              </w:rPr>
            </w:pPr>
            <w:r>
              <w:rPr>
                <w:rFonts w:hint="eastAsia" w:ascii="宋体" w:hAnsi="宋体" w:cs="宋体"/>
                <w:kern w:val="0"/>
                <w:sz w:val="24"/>
              </w:rPr>
              <w:t>完成情况</w:t>
            </w:r>
          </w:p>
        </w:tc>
        <w:tc>
          <w:tcPr>
            <w:tcW w:w="3827"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cs="宋体"/>
                <w:sz w:val="24"/>
              </w:rPr>
            </w:pPr>
            <w:r>
              <w:rPr>
                <w:rFonts w:hint="eastAsia" w:ascii="宋体" w:hAnsi="宋体" w:cs="宋体"/>
                <w:kern w:val="0"/>
                <w:sz w:val="24"/>
              </w:rPr>
              <w:t>预期目标</w:t>
            </w:r>
          </w:p>
        </w:tc>
        <w:tc>
          <w:tcPr>
            <w:tcW w:w="3402"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cs="宋体"/>
                <w:sz w:val="24"/>
              </w:rPr>
            </w:pPr>
            <w:r>
              <w:rPr>
                <w:rFonts w:hint="eastAsia" w:ascii="宋体" w:hAnsi="宋体" w:cs="宋体"/>
                <w:kern w:val="0"/>
                <w:sz w:val="24"/>
              </w:rPr>
              <w:t>目标实际完成情况</w:t>
            </w:r>
          </w:p>
        </w:tc>
      </w:tr>
      <w:tr>
        <w:tblPrEx>
          <w:tblCellMar>
            <w:top w:w="0" w:type="dxa"/>
            <w:left w:w="108" w:type="dxa"/>
            <w:bottom w:w="0" w:type="dxa"/>
            <w:right w:w="108" w:type="dxa"/>
          </w:tblCellMar>
        </w:tblPrEx>
        <w:trPr>
          <w:gridAfter w:val="1"/>
          <w:wAfter w:w="948" w:type="dxa"/>
          <w:trHeight w:val="808" w:hRule="atLeast"/>
        </w:trPr>
        <w:tc>
          <w:tcPr>
            <w:tcW w:w="959"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cs="宋体"/>
                <w:sz w:val="24"/>
              </w:rPr>
            </w:pPr>
          </w:p>
        </w:tc>
        <w:tc>
          <w:tcPr>
            <w:tcW w:w="3827" w:type="dxa"/>
            <w:gridSpan w:val="5"/>
            <w:tcBorders>
              <w:top w:val="single" w:color="000000" w:sz="4" w:space="0"/>
              <w:left w:val="single" w:color="000000" w:sz="4" w:space="0"/>
              <w:bottom w:val="single" w:color="000000" w:sz="4" w:space="0"/>
              <w:right w:val="single" w:color="000000" w:sz="4" w:space="0"/>
            </w:tcBorders>
          </w:tcPr>
          <w:p>
            <w:pPr>
              <w:widowControl/>
              <w:spacing w:line="320" w:lineRule="exact"/>
              <w:jc w:val="left"/>
              <w:textAlignment w:val="top"/>
              <w:rPr>
                <w:rFonts w:ascii="宋体" w:cs="宋体"/>
                <w:sz w:val="24"/>
              </w:rPr>
            </w:pPr>
            <w:r>
              <w:rPr>
                <w:rFonts w:hint="eastAsia" w:ascii="宋体" w:hAnsi="宋体" w:cs="宋体"/>
                <w:sz w:val="24"/>
              </w:rPr>
              <w:t>开展能力建设，保障现有空气自动监测站正常运行。</w:t>
            </w:r>
          </w:p>
        </w:tc>
        <w:tc>
          <w:tcPr>
            <w:tcW w:w="3402" w:type="dxa"/>
            <w:gridSpan w:val="3"/>
            <w:tcBorders>
              <w:top w:val="single" w:color="000000" w:sz="4" w:space="0"/>
              <w:left w:val="single" w:color="000000" w:sz="4" w:space="0"/>
              <w:bottom w:val="single" w:color="000000" w:sz="4" w:space="0"/>
              <w:right w:val="single" w:color="000000" w:sz="4" w:space="0"/>
            </w:tcBorders>
          </w:tcPr>
          <w:p>
            <w:pPr>
              <w:widowControl/>
              <w:spacing w:line="320" w:lineRule="exact"/>
              <w:jc w:val="left"/>
              <w:textAlignment w:val="top"/>
              <w:rPr>
                <w:rFonts w:ascii="宋体" w:cs="宋体"/>
                <w:sz w:val="24"/>
              </w:rPr>
            </w:pPr>
            <w:r>
              <w:rPr>
                <w:rFonts w:hint="eastAsia" w:ascii="宋体" w:hAnsi="宋体" w:cs="宋体"/>
                <w:sz w:val="24"/>
              </w:rPr>
              <w:t>购置全自动恒温恒湿滤膜称重系统、紫外烟气分析仪、大流量低浓度烟尘分析仪等仪器，现完成挂网招标工作。</w:t>
            </w:r>
          </w:p>
        </w:tc>
      </w:tr>
      <w:tr>
        <w:tblPrEx>
          <w:tblCellMar>
            <w:top w:w="0" w:type="dxa"/>
            <w:left w:w="108" w:type="dxa"/>
            <w:bottom w:w="0" w:type="dxa"/>
            <w:right w:w="108" w:type="dxa"/>
          </w:tblCellMar>
        </w:tblPrEx>
        <w:trPr>
          <w:gridAfter w:val="1"/>
          <w:wAfter w:w="948" w:type="dxa"/>
          <w:trHeight w:val="538" w:hRule="atLeast"/>
        </w:trPr>
        <w:tc>
          <w:tcPr>
            <w:tcW w:w="959" w:type="dxa"/>
            <w:vMerge w:val="restart"/>
            <w:tcBorders>
              <w:top w:val="single" w:color="000000" w:sz="4" w:space="0"/>
              <w:left w:val="single" w:color="000000" w:sz="4" w:space="0"/>
              <w:right w:val="single" w:color="000000" w:sz="4" w:space="0"/>
            </w:tcBorders>
            <w:vAlign w:val="center"/>
          </w:tcPr>
          <w:p>
            <w:pPr>
              <w:widowControl/>
              <w:spacing w:line="320" w:lineRule="exact"/>
              <w:jc w:val="center"/>
              <w:textAlignment w:val="center"/>
              <w:rPr>
                <w:rFonts w:ascii="宋体" w:cs="仿宋_GB2312"/>
                <w:sz w:val="24"/>
              </w:rPr>
            </w:pPr>
            <w:r>
              <w:rPr>
                <w:rFonts w:hint="eastAsia" w:ascii="宋体" w:hAnsi="宋体" w:cs="仿宋_GB2312"/>
                <w:kern w:val="0"/>
                <w:sz w:val="24"/>
              </w:rPr>
              <w:t>年度绩效指标完成情况</w:t>
            </w:r>
          </w:p>
        </w:tc>
        <w:tc>
          <w:tcPr>
            <w:tcW w:w="709" w:type="dxa"/>
            <w:gridSpan w:val="2"/>
            <w:tcBorders>
              <w:top w:val="single" w:color="000000" w:sz="4" w:space="0"/>
              <w:left w:val="nil"/>
              <w:bottom w:val="single" w:color="000000" w:sz="4" w:space="0"/>
              <w:right w:val="single" w:color="000000" w:sz="4" w:space="0"/>
            </w:tcBorders>
            <w:vAlign w:val="center"/>
          </w:tcPr>
          <w:p>
            <w:pPr>
              <w:widowControl/>
              <w:spacing w:line="320" w:lineRule="exact"/>
              <w:jc w:val="center"/>
              <w:textAlignment w:val="center"/>
              <w:rPr>
                <w:rFonts w:ascii="宋体" w:cs="仿宋_GB2312"/>
                <w:kern w:val="0"/>
                <w:sz w:val="24"/>
              </w:rPr>
            </w:pPr>
            <w:r>
              <w:rPr>
                <w:rFonts w:hint="eastAsia" w:ascii="宋体" w:hAnsi="宋体" w:cs="仿宋_GB2312"/>
                <w:kern w:val="0"/>
                <w:sz w:val="24"/>
              </w:rPr>
              <w:t>一级</w:t>
            </w:r>
          </w:p>
          <w:p>
            <w:pPr>
              <w:widowControl/>
              <w:spacing w:line="320" w:lineRule="exact"/>
              <w:jc w:val="center"/>
              <w:textAlignment w:val="center"/>
              <w:rPr>
                <w:rFonts w:ascii="宋体" w:cs="仿宋_GB2312"/>
                <w:sz w:val="24"/>
              </w:rPr>
            </w:pPr>
            <w:r>
              <w:rPr>
                <w:rFonts w:hint="eastAsia" w:ascii="宋体" w:hAnsi="宋体" w:cs="仿宋_GB2312"/>
                <w:kern w:val="0"/>
                <w:sz w:val="24"/>
              </w:rPr>
              <w:t>指标</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cs="仿宋_GB2312"/>
                <w:kern w:val="0"/>
                <w:sz w:val="24"/>
              </w:rPr>
            </w:pPr>
            <w:r>
              <w:rPr>
                <w:rFonts w:hint="eastAsia" w:ascii="宋体" w:hAnsi="宋体" w:cs="仿宋_GB2312"/>
                <w:kern w:val="0"/>
                <w:sz w:val="24"/>
              </w:rPr>
              <w:t>二级</w:t>
            </w:r>
          </w:p>
          <w:p>
            <w:pPr>
              <w:widowControl/>
              <w:spacing w:line="320" w:lineRule="exact"/>
              <w:jc w:val="center"/>
              <w:textAlignment w:val="center"/>
              <w:rPr>
                <w:rFonts w:ascii="宋体" w:cs="仿宋_GB2312"/>
                <w:sz w:val="24"/>
              </w:rPr>
            </w:pPr>
            <w:r>
              <w:rPr>
                <w:rFonts w:hint="eastAsia" w:ascii="宋体" w:hAnsi="宋体" w:cs="仿宋_GB2312"/>
                <w:kern w:val="0"/>
                <w:sz w:val="24"/>
              </w:rPr>
              <w:t>指标</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cs="仿宋_GB2312"/>
                <w:kern w:val="0"/>
                <w:sz w:val="24"/>
              </w:rPr>
            </w:pPr>
            <w:r>
              <w:rPr>
                <w:rFonts w:hint="eastAsia" w:ascii="宋体" w:hAnsi="宋体" w:cs="仿宋_GB2312"/>
                <w:kern w:val="0"/>
                <w:sz w:val="24"/>
              </w:rPr>
              <w:t>三级</w:t>
            </w:r>
          </w:p>
          <w:p>
            <w:pPr>
              <w:widowControl/>
              <w:spacing w:line="320" w:lineRule="exact"/>
              <w:jc w:val="center"/>
              <w:textAlignment w:val="center"/>
              <w:rPr>
                <w:rFonts w:ascii="宋体" w:cs="仿宋_GB2312"/>
                <w:sz w:val="24"/>
              </w:rPr>
            </w:pPr>
            <w:r>
              <w:rPr>
                <w:rFonts w:hint="eastAsia" w:ascii="宋体" w:hAnsi="宋体" w:cs="仿宋_GB2312"/>
                <w:kern w:val="0"/>
                <w:sz w:val="24"/>
              </w:rPr>
              <w:t>指标</w:t>
            </w: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cs="仿宋_GB2312"/>
                <w:sz w:val="24"/>
              </w:rPr>
            </w:pPr>
            <w:r>
              <w:rPr>
                <w:rFonts w:hint="eastAsia" w:ascii="宋体" w:hAnsi="宋体" w:cs="仿宋_GB2312"/>
                <w:kern w:val="0"/>
                <w:sz w:val="24"/>
              </w:rPr>
              <w:t>预期指标值</w:t>
            </w:r>
          </w:p>
        </w:tc>
        <w:tc>
          <w:tcPr>
            <w:tcW w:w="184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cs="仿宋_GB2312"/>
                <w:sz w:val="24"/>
              </w:rPr>
            </w:pPr>
            <w:r>
              <w:rPr>
                <w:rFonts w:hint="eastAsia" w:ascii="宋体" w:hAnsi="宋体" w:cs="仿宋_GB2312"/>
                <w:kern w:val="0"/>
                <w:sz w:val="24"/>
              </w:rPr>
              <w:t>实际完成指标值</w:t>
            </w:r>
          </w:p>
        </w:tc>
      </w:tr>
      <w:tr>
        <w:tblPrEx>
          <w:tblCellMar>
            <w:top w:w="0" w:type="dxa"/>
            <w:left w:w="108" w:type="dxa"/>
            <w:bottom w:w="0" w:type="dxa"/>
            <w:right w:w="108" w:type="dxa"/>
          </w:tblCellMar>
        </w:tblPrEx>
        <w:trPr>
          <w:gridAfter w:val="1"/>
          <w:wAfter w:w="948" w:type="dxa"/>
          <w:trHeight w:val="415" w:hRule="atLeast"/>
        </w:trPr>
        <w:tc>
          <w:tcPr>
            <w:tcW w:w="959" w:type="dxa"/>
            <w:vMerge w:val="continue"/>
            <w:tcBorders>
              <w:left w:val="single" w:color="000000" w:sz="4" w:space="0"/>
              <w:right w:val="single" w:color="000000" w:sz="4" w:space="0"/>
            </w:tcBorders>
            <w:vAlign w:val="center"/>
          </w:tcPr>
          <w:p>
            <w:pPr>
              <w:spacing w:line="320" w:lineRule="exact"/>
              <w:jc w:val="center"/>
              <w:rPr>
                <w:rFonts w:ascii="宋体" w:cs="仿宋_GB2312"/>
                <w:sz w:val="24"/>
              </w:rPr>
            </w:pPr>
          </w:p>
        </w:tc>
        <w:tc>
          <w:tcPr>
            <w:tcW w:w="709"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宋体" w:cs="仿宋_GB2312"/>
                <w:kern w:val="0"/>
                <w:sz w:val="24"/>
              </w:rPr>
            </w:pPr>
            <w:r>
              <w:rPr>
                <w:rFonts w:hint="eastAsia" w:ascii="宋体" w:hAnsi="宋体" w:cs="仿宋_GB2312"/>
                <w:kern w:val="0"/>
                <w:sz w:val="24"/>
              </w:rPr>
              <w:t>完成</w:t>
            </w:r>
          </w:p>
          <w:p>
            <w:pPr>
              <w:widowControl/>
              <w:spacing w:line="320" w:lineRule="exact"/>
              <w:jc w:val="center"/>
              <w:textAlignment w:val="bottom"/>
              <w:rPr>
                <w:rFonts w:ascii="宋体" w:cs="仿宋_GB2312"/>
                <w:sz w:val="24"/>
              </w:rPr>
            </w:pPr>
            <w:r>
              <w:rPr>
                <w:rFonts w:hint="eastAsia" w:ascii="宋体" w:hAnsi="宋体" w:cs="仿宋_GB2312"/>
                <w:kern w:val="0"/>
                <w:sz w:val="24"/>
              </w:rPr>
              <w:t>指标</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宋体" w:cs="仿宋_GB2312"/>
                <w:sz w:val="24"/>
              </w:rPr>
            </w:pPr>
            <w:r>
              <w:rPr>
                <w:rFonts w:hint="eastAsia" w:ascii="宋体" w:hAnsi="宋体" w:cs="仿宋_GB2312"/>
                <w:kern w:val="0"/>
                <w:sz w:val="24"/>
              </w:rPr>
              <w:t>数量指标</w:t>
            </w:r>
          </w:p>
        </w:tc>
        <w:tc>
          <w:tcPr>
            <w:tcW w:w="2268" w:type="dxa"/>
            <w:gridSpan w:val="2"/>
            <w:tcBorders>
              <w:top w:val="single" w:color="000000" w:sz="4" w:space="0"/>
              <w:left w:val="single" w:color="000000" w:sz="4" w:space="0"/>
              <w:bottom w:val="single" w:color="000000" w:sz="4" w:space="0"/>
              <w:right w:val="single" w:color="000000" w:sz="4" w:space="0"/>
            </w:tcBorders>
          </w:tcPr>
          <w:p>
            <w:pPr>
              <w:widowControl/>
              <w:spacing w:line="320" w:lineRule="exact"/>
              <w:textAlignment w:val="bottom"/>
              <w:rPr>
                <w:rFonts w:ascii="宋体" w:cs="仿宋_GB2312"/>
                <w:sz w:val="24"/>
              </w:rPr>
            </w:pPr>
            <w:r>
              <w:rPr>
                <w:rFonts w:hint="eastAsia" w:ascii="宋体" w:hAnsi="宋体" w:cs="仿宋_GB2312"/>
                <w:sz w:val="24"/>
              </w:rPr>
              <w:t>购置全自动恒温恒湿滤膜称重系统、紫外烟气分析仪、大流量低浓度烟尘分析仪等仪器</w:t>
            </w:r>
          </w:p>
        </w:tc>
        <w:tc>
          <w:tcPr>
            <w:tcW w:w="1559" w:type="dxa"/>
            <w:tcBorders>
              <w:top w:val="single" w:color="000000" w:sz="4" w:space="0"/>
              <w:left w:val="single" w:color="000000" w:sz="4" w:space="0"/>
              <w:bottom w:val="single" w:color="000000" w:sz="4" w:space="0"/>
              <w:right w:val="single" w:color="000000" w:sz="4" w:space="0"/>
            </w:tcBorders>
          </w:tcPr>
          <w:p>
            <w:pPr>
              <w:widowControl/>
              <w:spacing w:line="320" w:lineRule="exact"/>
              <w:textAlignment w:val="bottom"/>
              <w:rPr>
                <w:rFonts w:ascii="宋体" w:cs="仿宋_GB2312"/>
                <w:sz w:val="24"/>
              </w:rPr>
            </w:pPr>
            <w:r>
              <w:rPr>
                <w:rFonts w:ascii="宋体" w:hAnsi="宋体" w:cs="仿宋_GB2312"/>
                <w:sz w:val="24"/>
              </w:rPr>
              <w:t>1</w:t>
            </w:r>
            <w:r>
              <w:rPr>
                <w:rFonts w:hint="eastAsia" w:ascii="宋体" w:hAnsi="宋体" w:cs="仿宋_GB2312"/>
                <w:sz w:val="24"/>
              </w:rPr>
              <w:t>批</w:t>
            </w:r>
          </w:p>
        </w:tc>
        <w:tc>
          <w:tcPr>
            <w:tcW w:w="1843" w:type="dxa"/>
            <w:gridSpan w:val="2"/>
            <w:tcBorders>
              <w:top w:val="single" w:color="000000" w:sz="4" w:space="0"/>
              <w:left w:val="single" w:color="000000" w:sz="4" w:space="0"/>
              <w:bottom w:val="single" w:color="000000" w:sz="4" w:space="0"/>
              <w:right w:val="single" w:color="000000" w:sz="4" w:space="0"/>
            </w:tcBorders>
          </w:tcPr>
          <w:p>
            <w:pPr>
              <w:widowControl/>
              <w:spacing w:line="320" w:lineRule="exact"/>
              <w:textAlignment w:val="bottom"/>
              <w:rPr>
                <w:rFonts w:ascii="宋体" w:cs="仿宋_GB2312"/>
                <w:sz w:val="24"/>
              </w:rPr>
            </w:pPr>
            <w:r>
              <w:rPr>
                <w:rFonts w:hint="eastAsia" w:ascii="宋体" w:hAnsi="宋体" w:cs="仿宋_GB2312"/>
                <w:sz w:val="24"/>
              </w:rPr>
              <w:t>完成挂网招投标工作</w:t>
            </w:r>
          </w:p>
        </w:tc>
      </w:tr>
      <w:tr>
        <w:tblPrEx>
          <w:tblCellMar>
            <w:top w:w="0" w:type="dxa"/>
            <w:left w:w="108" w:type="dxa"/>
            <w:bottom w:w="0" w:type="dxa"/>
            <w:right w:w="108" w:type="dxa"/>
          </w:tblCellMar>
        </w:tblPrEx>
        <w:trPr>
          <w:gridAfter w:val="1"/>
          <w:wAfter w:w="948" w:type="dxa"/>
          <w:trHeight w:val="415" w:hRule="atLeast"/>
        </w:trPr>
        <w:tc>
          <w:tcPr>
            <w:tcW w:w="959" w:type="dxa"/>
            <w:vMerge w:val="continue"/>
            <w:tcBorders>
              <w:left w:val="single" w:color="000000" w:sz="4" w:space="0"/>
              <w:right w:val="single" w:color="000000" w:sz="4" w:space="0"/>
            </w:tcBorders>
            <w:vAlign w:val="center"/>
          </w:tcPr>
          <w:p>
            <w:pPr>
              <w:spacing w:line="320" w:lineRule="exact"/>
              <w:jc w:val="center"/>
              <w:rPr>
                <w:rFonts w:ascii="宋体" w:cs="仿宋_GB2312"/>
                <w:sz w:val="24"/>
              </w:rPr>
            </w:pPr>
          </w:p>
        </w:tc>
        <w:tc>
          <w:tcPr>
            <w:tcW w:w="709" w:type="dxa"/>
            <w:gridSpan w:val="2"/>
            <w:vMerge w:val="continue"/>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宋体" w:cs="仿宋_GB2312"/>
                <w:sz w:val="24"/>
              </w:rPr>
            </w:pP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宋体" w:cs="仿宋_GB2312"/>
                <w:sz w:val="24"/>
              </w:rPr>
            </w:pPr>
            <w:r>
              <w:rPr>
                <w:rFonts w:hint="eastAsia" w:ascii="宋体" w:hAnsi="宋体" w:cs="仿宋_GB2312"/>
                <w:kern w:val="0"/>
                <w:sz w:val="24"/>
              </w:rPr>
              <w:t>质量指标</w:t>
            </w:r>
          </w:p>
        </w:tc>
        <w:tc>
          <w:tcPr>
            <w:tcW w:w="2268" w:type="dxa"/>
            <w:gridSpan w:val="2"/>
            <w:tcBorders>
              <w:top w:val="single" w:color="000000" w:sz="4" w:space="0"/>
              <w:left w:val="single" w:color="000000" w:sz="4" w:space="0"/>
              <w:bottom w:val="single" w:color="000000" w:sz="4" w:space="0"/>
              <w:right w:val="single" w:color="000000" w:sz="4" w:space="0"/>
            </w:tcBorders>
          </w:tcPr>
          <w:p>
            <w:pPr>
              <w:widowControl/>
              <w:spacing w:line="320" w:lineRule="exact"/>
              <w:textAlignment w:val="bottom"/>
              <w:rPr>
                <w:rFonts w:ascii="宋体" w:cs="仿宋_GB2312"/>
                <w:sz w:val="24"/>
              </w:rPr>
            </w:pPr>
            <w:r>
              <w:rPr>
                <w:rFonts w:hint="eastAsia" w:ascii="宋体" w:hAnsi="宋体" w:cs="仿宋_GB2312"/>
                <w:sz w:val="24"/>
              </w:rPr>
              <w:t>项目合格</w:t>
            </w:r>
          </w:p>
        </w:tc>
        <w:tc>
          <w:tcPr>
            <w:tcW w:w="1559" w:type="dxa"/>
            <w:tcBorders>
              <w:top w:val="single" w:color="000000" w:sz="4" w:space="0"/>
              <w:left w:val="single" w:color="000000" w:sz="4" w:space="0"/>
              <w:bottom w:val="single" w:color="000000" w:sz="4" w:space="0"/>
              <w:right w:val="single" w:color="000000" w:sz="4" w:space="0"/>
            </w:tcBorders>
          </w:tcPr>
          <w:p>
            <w:pPr>
              <w:widowControl/>
              <w:spacing w:line="320" w:lineRule="exact"/>
              <w:textAlignment w:val="bottom"/>
              <w:rPr>
                <w:rFonts w:ascii="宋体" w:cs="仿宋_GB2312"/>
                <w:sz w:val="24"/>
              </w:rPr>
            </w:pPr>
            <w:r>
              <w:rPr>
                <w:rFonts w:hint="eastAsia" w:ascii="宋体" w:hAnsi="宋体" w:cs="仿宋_GB2312"/>
                <w:sz w:val="24"/>
              </w:rPr>
              <w:t>通过验收</w:t>
            </w:r>
          </w:p>
        </w:tc>
        <w:tc>
          <w:tcPr>
            <w:tcW w:w="1843" w:type="dxa"/>
            <w:gridSpan w:val="2"/>
            <w:tcBorders>
              <w:top w:val="single" w:color="000000" w:sz="4" w:space="0"/>
              <w:left w:val="single" w:color="000000" w:sz="4" w:space="0"/>
              <w:bottom w:val="single" w:color="000000" w:sz="4" w:space="0"/>
              <w:right w:val="single" w:color="000000" w:sz="4" w:space="0"/>
            </w:tcBorders>
          </w:tcPr>
          <w:p>
            <w:pPr>
              <w:widowControl/>
              <w:spacing w:line="320" w:lineRule="exact"/>
              <w:textAlignment w:val="bottom"/>
              <w:rPr>
                <w:rFonts w:ascii="宋体" w:cs="仿宋_GB2312"/>
                <w:sz w:val="24"/>
              </w:rPr>
            </w:pPr>
            <w:r>
              <w:rPr>
                <w:rFonts w:hint="eastAsia" w:ascii="宋体" w:hAnsi="宋体" w:cs="仿宋_GB2312"/>
                <w:sz w:val="24"/>
              </w:rPr>
              <w:t>未完成</w:t>
            </w:r>
          </w:p>
        </w:tc>
      </w:tr>
      <w:tr>
        <w:tblPrEx>
          <w:tblCellMar>
            <w:top w:w="0" w:type="dxa"/>
            <w:left w:w="108" w:type="dxa"/>
            <w:bottom w:w="0" w:type="dxa"/>
            <w:right w:w="108" w:type="dxa"/>
          </w:tblCellMar>
        </w:tblPrEx>
        <w:trPr>
          <w:gridAfter w:val="1"/>
          <w:wAfter w:w="948" w:type="dxa"/>
          <w:trHeight w:val="494" w:hRule="atLeast"/>
        </w:trPr>
        <w:tc>
          <w:tcPr>
            <w:tcW w:w="959" w:type="dxa"/>
            <w:vMerge w:val="continue"/>
            <w:tcBorders>
              <w:left w:val="single" w:color="000000" w:sz="4" w:space="0"/>
              <w:right w:val="single" w:color="000000" w:sz="4" w:space="0"/>
            </w:tcBorders>
            <w:vAlign w:val="center"/>
          </w:tcPr>
          <w:p>
            <w:pPr>
              <w:spacing w:line="320" w:lineRule="exact"/>
              <w:jc w:val="center"/>
              <w:rPr>
                <w:rFonts w:ascii="宋体" w:cs="仿宋_GB2312"/>
                <w:sz w:val="24"/>
              </w:rPr>
            </w:pPr>
          </w:p>
        </w:tc>
        <w:tc>
          <w:tcPr>
            <w:tcW w:w="709" w:type="dxa"/>
            <w:gridSpan w:val="2"/>
            <w:vMerge w:val="continue"/>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宋体" w:cs="仿宋_GB2312"/>
                <w:sz w:val="24"/>
              </w:rPr>
            </w:pP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宋体" w:cs="仿宋_GB2312"/>
                <w:sz w:val="24"/>
              </w:rPr>
            </w:pPr>
            <w:r>
              <w:rPr>
                <w:rFonts w:hint="eastAsia" w:ascii="宋体" w:hAnsi="宋体" w:cs="仿宋_GB2312"/>
                <w:kern w:val="0"/>
                <w:sz w:val="24"/>
              </w:rPr>
              <w:t>时效指标</w:t>
            </w:r>
          </w:p>
        </w:tc>
        <w:tc>
          <w:tcPr>
            <w:tcW w:w="2268" w:type="dxa"/>
            <w:gridSpan w:val="2"/>
            <w:tcBorders>
              <w:top w:val="single" w:color="000000" w:sz="4" w:space="0"/>
              <w:left w:val="single" w:color="000000" w:sz="4" w:space="0"/>
              <w:bottom w:val="single" w:color="000000" w:sz="4" w:space="0"/>
              <w:right w:val="single" w:color="000000" w:sz="4" w:space="0"/>
            </w:tcBorders>
          </w:tcPr>
          <w:p>
            <w:pPr>
              <w:widowControl/>
              <w:spacing w:line="320" w:lineRule="exact"/>
              <w:textAlignment w:val="bottom"/>
              <w:rPr>
                <w:rFonts w:ascii="宋体" w:cs="仿宋_GB2312"/>
                <w:sz w:val="24"/>
              </w:rPr>
            </w:pPr>
            <w:r>
              <w:rPr>
                <w:rFonts w:hint="eastAsia" w:ascii="宋体" w:hAnsi="宋体" w:cs="仿宋_GB2312"/>
                <w:sz w:val="24"/>
              </w:rPr>
              <w:t>项目完成时间</w:t>
            </w:r>
          </w:p>
        </w:tc>
        <w:tc>
          <w:tcPr>
            <w:tcW w:w="1559" w:type="dxa"/>
            <w:tcBorders>
              <w:top w:val="single" w:color="000000" w:sz="4" w:space="0"/>
              <w:left w:val="single" w:color="000000" w:sz="4" w:space="0"/>
              <w:bottom w:val="single" w:color="000000" w:sz="4" w:space="0"/>
              <w:right w:val="single" w:color="000000" w:sz="4" w:space="0"/>
            </w:tcBorders>
          </w:tcPr>
          <w:p>
            <w:pPr>
              <w:widowControl/>
              <w:spacing w:line="320" w:lineRule="exact"/>
              <w:textAlignment w:val="bottom"/>
              <w:rPr>
                <w:rFonts w:ascii="宋体" w:cs="仿宋_GB2312"/>
                <w:sz w:val="24"/>
              </w:rPr>
            </w:pPr>
            <w:r>
              <w:rPr>
                <w:rFonts w:ascii="宋体" w:hAnsi="宋体" w:cs="仿宋_GB2312"/>
                <w:sz w:val="24"/>
              </w:rPr>
              <w:t>2021</w:t>
            </w:r>
            <w:r>
              <w:rPr>
                <w:rFonts w:hint="eastAsia" w:ascii="宋体" w:hAnsi="宋体" w:cs="仿宋_GB2312"/>
                <w:sz w:val="24"/>
              </w:rPr>
              <w:t>年</w:t>
            </w:r>
            <w:r>
              <w:rPr>
                <w:rFonts w:ascii="宋体" w:hAnsi="宋体" w:cs="仿宋_GB2312"/>
                <w:sz w:val="24"/>
              </w:rPr>
              <w:t>12</w:t>
            </w:r>
            <w:r>
              <w:rPr>
                <w:rFonts w:hint="eastAsia" w:ascii="宋体" w:hAnsi="宋体" w:cs="仿宋_GB2312"/>
                <w:sz w:val="24"/>
              </w:rPr>
              <w:t>月底前</w:t>
            </w:r>
          </w:p>
        </w:tc>
        <w:tc>
          <w:tcPr>
            <w:tcW w:w="1843" w:type="dxa"/>
            <w:gridSpan w:val="2"/>
            <w:tcBorders>
              <w:top w:val="single" w:color="000000" w:sz="4" w:space="0"/>
              <w:left w:val="single" w:color="000000" w:sz="4" w:space="0"/>
              <w:bottom w:val="single" w:color="000000" w:sz="4" w:space="0"/>
              <w:right w:val="single" w:color="000000" w:sz="4" w:space="0"/>
            </w:tcBorders>
          </w:tcPr>
          <w:p>
            <w:pPr>
              <w:widowControl/>
              <w:spacing w:line="320" w:lineRule="exact"/>
              <w:textAlignment w:val="bottom"/>
              <w:rPr>
                <w:rFonts w:ascii="宋体" w:cs="仿宋_GB2312"/>
                <w:sz w:val="24"/>
              </w:rPr>
            </w:pPr>
            <w:r>
              <w:rPr>
                <w:rFonts w:hint="eastAsia" w:ascii="宋体" w:hAnsi="宋体" w:cs="仿宋_GB2312"/>
                <w:sz w:val="24"/>
              </w:rPr>
              <w:t>未完成</w:t>
            </w:r>
          </w:p>
        </w:tc>
      </w:tr>
      <w:tr>
        <w:tblPrEx>
          <w:tblCellMar>
            <w:top w:w="0" w:type="dxa"/>
            <w:left w:w="108" w:type="dxa"/>
            <w:bottom w:w="0" w:type="dxa"/>
            <w:right w:w="108" w:type="dxa"/>
          </w:tblCellMar>
        </w:tblPrEx>
        <w:trPr>
          <w:gridAfter w:val="1"/>
          <w:wAfter w:w="948" w:type="dxa"/>
          <w:trHeight w:val="999" w:hRule="atLeast"/>
        </w:trPr>
        <w:tc>
          <w:tcPr>
            <w:tcW w:w="959" w:type="dxa"/>
            <w:vMerge w:val="continue"/>
            <w:tcBorders>
              <w:left w:val="single" w:color="000000" w:sz="4" w:space="0"/>
              <w:right w:val="single" w:color="000000" w:sz="4" w:space="0"/>
            </w:tcBorders>
            <w:vAlign w:val="center"/>
          </w:tcPr>
          <w:p>
            <w:pPr>
              <w:spacing w:line="320" w:lineRule="exact"/>
              <w:jc w:val="center"/>
              <w:rPr>
                <w:rFonts w:ascii="宋体" w:cs="仿宋_GB2312"/>
                <w:sz w:val="24"/>
              </w:rPr>
            </w:pPr>
          </w:p>
        </w:tc>
        <w:tc>
          <w:tcPr>
            <w:tcW w:w="709" w:type="dxa"/>
            <w:gridSpan w:val="2"/>
            <w:vMerge w:val="continue"/>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宋体" w:cs="仿宋_GB2312"/>
                <w:sz w:val="24"/>
              </w:rPr>
            </w:pP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宋体" w:cs="仿宋_GB2312"/>
                <w:sz w:val="24"/>
              </w:rPr>
            </w:pPr>
            <w:r>
              <w:rPr>
                <w:rFonts w:hint="eastAsia" w:ascii="宋体" w:hAnsi="宋体" w:cs="仿宋_GB2312"/>
                <w:kern w:val="0"/>
                <w:sz w:val="24"/>
              </w:rPr>
              <w:t>成本指标</w:t>
            </w:r>
          </w:p>
        </w:tc>
        <w:tc>
          <w:tcPr>
            <w:tcW w:w="2268" w:type="dxa"/>
            <w:gridSpan w:val="2"/>
            <w:tcBorders>
              <w:top w:val="single" w:color="000000" w:sz="4" w:space="0"/>
              <w:left w:val="single" w:color="000000" w:sz="4" w:space="0"/>
              <w:bottom w:val="single" w:color="000000" w:sz="4" w:space="0"/>
              <w:right w:val="single" w:color="000000" w:sz="4" w:space="0"/>
            </w:tcBorders>
          </w:tcPr>
          <w:p>
            <w:pPr>
              <w:widowControl/>
              <w:spacing w:line="320" w:lineRule="exact"/>
              <w:textAlignment w:val="bottom"/>
              <w:rPr>
                <w:rFonts w:ascii="宋体" w:cs="仿宋_GB2312"/>
                <w:sz w:val="24"/>
              </w:rPr>
            </w:pPr>
            <w:r>
              <w:rPr>
                <w:rFonts w:hint="eastAsia" w:ascii="宋体" w:hAnsi="宋体" w:cs="仿宋_GB2312"/>
                <w:sz w:val="24"/>
              </w:rPr>
              <w:t>购置全自动恒温恒湿滤膜称重系统、紫外烟气分析仪、大流量低浓度烟尘分析仪等仪器</w:t>
            </w:r>
          </w:p>
        </w:tc>
        <w:tc>
          <w:tcPr>
            <w:tcW w:w="1559" w:type="dxa"/>
            <w:tcBorders>
              <w:top w:val="single" w:color="000000" w:sz="4" w:space="0"/>
              <w:left w:val="single" w:color="000000" w:sz="4" w:space="0"/>
              <w:bottom w:val="single" w:color="000000" w:sz="4" w:space="0"/>
              <w:right w:val="single" w:color="000000" w:sz="4" w:space="0"/>
            </w:tcBorders>
          </w:tcPr>
          <w:p>
            <w:pPr>
              <w:widowControl/>
              <w:spacing w:line="320" w:lineRule="exact"/>
              <w:textAlignment w:val="bottom"/>
              <w:rPr>
                <w:rFonts w:ascii="宋体" w:cs="仿宋_GB2312"/>
                <w:sz w:val="24"/>
              </w:rPr>
            </w:pPr>
            <w:r>
              <w:rPr>
                <w:rFonts w:ascii="宋体" w:hAnsi="宋体" w:cs="仿宋_GB2312"/>
                <w:sz w:val="24"/>
              </w:rPr>
              <w:t>84.40</w:t>
            </w:r>
            <w:r>
              <w:rPr>
                <w:rFonts w:hint="eastAsia" w:ascii="宋体" w:hAnsi="宋体" w:cs="仿宋_GB2312"/>
                <w:sz w:val="24"/>
              </w:rPr>
              <w:t>万元</w:t>
            </w:r>
          </w:p>
        </w:tc>
        <w:tc>
          <w:tcPr>
            <w:tcW w:w="1843" w:type="dxa"/>
            <w:gridSpan w:val="2"/>
            <w:tcBorders>
              <w:top w:val="single" w:color="000000" w:sz="4" w:space="0"/>
              <w:left w:val="single" w:color="000000" w:sz="4" w:space="0"/>
              <w:bottom w:val="single" w:color="000000" w:sz="4" w:space="0"/>
              <w:right w:val="single" w:color="000000" w:sz="4" w:space="0"/>
            </w:tcBorders>
          </w:tcPr>
          <w:p>
            <w:pPr>
              <w:widowControl/>
              <w:spacing w:line="320" w:lineRule="exact"/>
              <w:textAlignment w:val="bottom"/>
              <w:rPr>
                <w:rFonts w:ascii="宋体" w:cs="仿宋_GB2312"/>
                <w:sz w:val="24"/>
              </w:rPr>
            </w:pPr>
            <w:r>
              <w:rPr>
                <w:rFonts w:hint="eastAsia" w:ascii="宋体" w:hAnsi="宋体" w:cs="仿宋_GB2312"/>
                <w:sz w:val="24"/>
              </w:rPr>
              <w:t>未完成</w:t>
            </w:r>
          </w:p>
        </w:tc>
      </w:tr>
      <w:tr>
        <w:tblPrEx>
          <w:tblCellMar>
            <w:top w:w="0" w:type="dxa"/>
            <w:left w:w="108" w:type="dxa"/>
            <w:bottom w:w="0" w:type="dxa"/>
            <w:right w:w="108" w:type="dxa"/>
          </w:tblCellMar>
        </w:tblPrEx>
        <w:trPr>
          <w:gridAfter w:val="1"/>
          <w:wAfter w:w="948" w:type="dxa"/>
          <w:trHeight w:val="480" w:hRule="atLeast"/>
        </w:trPr>
        <w:tc>
          <w:tcPr>
            <w:tcW w:w="959" w:type="dxa"/>
            <w:vMerge w:val="continue"/>
            <w:tcBorders>
              <w:left w:val="single" w:color="000000" w:sz="4" w:space="0"/>
              <w:right w:val="single" w:color="000000" w:sz="4" w:space="0"/>
            </w:tcBorders>
            <w:vAlign w:val="center"/>
          </w:tcPr>
          <w:p>
            <w:pPr>
              <w:spacing w:line="320" w:lineRule="exact"/>
              <w:jc w:val="center"/>
              <w:rPr>
                <w:rFonts w:ascii="宋体" w:cs="仿宋_GB2312"/>
                <w:sz w:val="24"/>
              </w:rPr>
            </w:pPr>
          </w:p>
        </w:tc>
        <w:tc>
          <w:tcPr>
            <w:tcW w:w="709"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宋体" w:cs="仿宋_GB2312"/>
                <w:sz w:val="24"/>
              </w:rPr>
            </w:pPr>
            <w:r>
              <w:rPr>
                <w:rFonts w:hint="eastAsia" w:ascii="宋体" w:hAnsi="宋体" w:cs="仿宋_GB2312"/>
                <w:kern w:val="0"/>
                <w:sz w:val="24"/>
              </w:rPr>
              <w:t>效益</w:t>
            </w:r>
            <w:r>
              <w:rPr>
                <w:rFonts w:ascii="宋体" w:cs="仿宋_GB2312"/>
                <w:kern w:val="0"/>
                <w:sz w:val="24"/>
              </w:rPr>
              <w:br w:type="textWrapping"/>
            </w:r>
            <w:r>
              <w:rPr>
                <w:rFonts w:hint="eastAsia" w:ascii="宋体" w:hAnsi="宋体" w:cs="仿宋_GB2312"/>
                <w:kern w:val="0"/>
                <w:sz w:val="24"/>
              </w:rPr>
              <w:t>指标</w:t>
            </w:r>
          </w:p>
        </w:tc>
        <w:tc>
          <w:tcPr>
            <w:tcW w:w="850" w:type="dxa"/>
            <w:tcBorders>
              <w:top w:val="single" w:color="000000" w:sz="4" w:space="0"/>
              <w:left w:val="single" w:color="000000" w:sz="4" w:space="0"/>
              <w:bottom w:val="single" w:color="000000" w:sz="4" w:space="0"/>
              <w:right w:val="single" w:color="000000" w:sz="4" w:space="0"/>
            </w:tcBorders>
          </w:tcPr>
          <w:p>
            <w:pPr>
              <w:widowControl/>
              <w:spacing w:line="320" w:lineRule="exact"/>
              <w:textAlignment w:val="bottom"/>
              <w:rPr>
                <w:rFonts w:ascii="宋体" w:cs="仿宋_GB2312"/>
                <w:sz w:val="24"/>
              </w:rPr>
            </w:pPr>
            <w:r>
              <w:rPr>
                <w:rFonts w:hint="eastAsia" w:ascii="宋体" w:hAnsi="宋体" w:cs="仿宋_GB2312"/>
                <w:kern w:val="0"/>
                <w:sz w:val="24"/>
              </w:rPr>
              <w:t>生态效益指标</w:t>
            </w:r>
          </w:p>
        </w:tc>
        <w:tc>
          <w:tcPr>
            <w:tcW w:w="2268" w:type="dxa"/>
            <w:gridSpan w:val="2"/>
            <w:tcBorders>
              <w:top w:val="single" w:color="000000" w:sz="4" w:space="0"/>
              <w:left w:val="single" w:color="000000" w:sz="4" w:space="0"/>
              <w:bottom w:val="single" w:color="000000" w:sz="4" w:space="0"/>
              <w:right w:val="single" w:color="000000" w:sz="4" w:space="0"/>
            </w:tcBorders>
          </w:tcPr>
          <w:p>
            <w:pPr>
              <w:widowControl/>
              <w:spacing w:line="320" w:lineRule="exact"/>
              <w:textAlignment w:val="bottom"/>
              <w:rPr>
                <w:rFonts w:ascii="宋体" w:cs="仿宋_GB2312"/>
                <w:sz w:val="24"/>
              </w:rPr>
            </w:pPr>
            <w:r>
              <w:rPr>
                <w:rFonts w:hint="eastAsia" w:ascii="宋体" w:hAnsi="宋体" w:cs="仿宋_GB2312"/>
                <w:sz w:val="24"/>
              </w:rPr>
              <w:t>促进生态环境质量巩固和改善</w:t>
            </w:r>
          </w:p>
        </w:tc>
        <w:tc>
          <w:tcPr>
            <w:tcW w:w="1559" w:type="dxa"/>
            <w:tcBorders>
              <w:top w:val="single" w:color="000000" w:sz="4" w:space="0"/>
              <w:left w:val="single" w:color="000000" w:sz="4" w:space="0"/>
              <w:bottom w:val="single" w:color="000000" w:sz="4" w:space="0"/>
              <w:right w:val="single" w:color="000000" w:sz="4" w:space="0"/>
            </w:tcBorders>
          </w:tcPr>
          <w:p>
            <w:pPr>
              <w:widowControl/>
              <w:spacing w:line="320" w:lineRule="exact"/>
              <w:textAlignment w:val="bottom"/>
              <w:rPr>
                <w:rFonts w:ascii="宋体" w:cs="仿宋_GB2312"/>
                <w:sz w:val="24"/>
              </w:rPr>
            </w:pPr>
            <w:r>
              <w:rPr>
                <w:rFonts w:hint="eastAsia" w:ascii="宋体" w:hAnsi="宋体" w:cs="仿宋_GB2312"/>
                <w:sz w:val="24"/>
              </w:rPr>
              <w:t>持续改善</w:t>
            </w:r>
          </w:p>
        </w:tc>
        <w:tc>
          <w:tcPr>
            <w:tcW w:w="1843" w:type="dxa"/>
            <w:gridSpan w:val="2"/>
            <w:tcBorders>
              <w:top w:val="single" w:color="000000" w:sz="4" w:space="0"/>
              <w:left w:val="single" w:color="000000" w:sz="4" w:space="0"/>
              <w:bottom w:val="single" w:color="000000" w:sz="4" w:space="0"/>
              <w:right w:val="single" w:color="000000" w:sz="4" w:space="0"/>
            </w:tcBorders>
          </w:tcPr>
          <w:p>
            <w:pPr>
              <w:widowControl/>
              <w:spacing w:line="320" w:lineRule="exact"/>
              <w:textAlignment w:val="bottom"/>
              <w:rPr>
                <w:rFonts w:ascii="宋体" w:cs="仿宋_GB2312"/>
                <w:sz w:val="24"/>
              </w:rPr>
            </w:pPr>
            <w:r>
              <w:rPr>
                <w:rFonts w:hint="eastAsia" w:ascii="宋体" w:hAnsi="宋体" w:cs="仿宋_GB2312"/>
                <w:sz w:val="24"/>
              </w:rPr>
              <w:t>未完成</w:t>
            </w:r>
          </w:p>
        </w:tc>
      </w:tr>
      <w:tr>
        <w:tblPrEx>
          <w:tblCellMar>
            <w:top w:w="0" w:type="dxa"/>
            <w:left w:w="108" w:type="dxa"/>
            <w:bottom w:w="0" w:type="dxa"/>
            <w:right w:w="108" w:type="dxa"/>
          </w:tblCellMar>
        </w:tblPrEx>
        <w:trPr>
          <w:gridAfter w:val="1"/>
          <w:wAfter w:w="948" w:type="dxa"/>
          <w:trHeight w:val="480" w:hRule="atLeast"/>
        </w:trPr>
        <w:tc>
          <w:tcPr>
            <w:tcW w:w="959" w:type="dxa"/>
            <w:vMerge w:val="continue"/>
            <w:tcBorders>
              <w:left w:val="single" w:color="000000" w:sz="4" w:space="0"/>
              <w:right w:val="single" w:color="000000" w:sz="4" w:space="0"/>
            </w:tcBorders>
            <w:vAlign w:val="center"/>
          </w:tcPr>
          <w:p>
            <w:pPr>
              <w:spacing w:line="320" w:lineRule="exact"/>
              <w:jc w:val="center"/>
              <w:rPr>
                <w:rFonts w:ascii="宋体" w:cs="仿宋_GB2312"/>
                <w:sz w:val="24"/>
              </w:rPr>
            </w:pPr>
          </w:p>
        </w:tc>
        <w:tc>
          <w:tcPr>
            <w:tcW w:w="709" w:type="dxa"/>
            <w:gridSpan w:val="2"/>
            <w:vMerge w:val="continue"/>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宋体" w:cs="仿宋_GB2312"/>
                <w:sz w:val="24"/>
              </w:rPr>
            </w:pPr>
          </w:p>
        </w:tc>
        <w:tc>
          <w:tcPr>
            <w:tcW w:w="850" w:type="dxa"/>
            <w:tcBorders>
              <w:top w:val="single" w:color="000000" w:sz="4" w:space="0"/>
              <w:left w:val="single" w:color="000000" w:sz="4" w:space="0"/>
              <w:bottom w:val="single" w:color="000000" w:sz="4" w:space="0"/>
              <w:right w:val="single" w:color="000000" w:sz="4" w:space="0"/>
            </w:tcBorders>
          </w:tcPr>
          <w:p>
            <w:pPr>
              <w:widowControl/>
              <w:spacing w:line="320" w:lineRule="exact"/>
              <w:textAlignment w:val="bottom"/>
              <w:rPr>
                <w:rFonts w:ascii="宋体" w:cs="仿宋_GB2312"/>
                <w:sz w:val="24"/>
              </w:rPr>
            </w:pPr>
            <w:r>
              <w:rPr>
                <w:rFonts w:hint="eastAsia" w:ascii="宋体" w:hAnsi="宋体" w:cs="仿宋_GB2312"/>
                <w:kern w:val="0"/>
                <w:sz w:val="24"/>
              </w:rPr>
              <w:t>可持续影响指标</w:t>
            </w:r>
          </w:p>
        </w:tc>
        <w:tc>
          <w:tcPr>
            <w:tcW w:w="2268" w:type="dxa"/>
            <w:gridSpan w:val="2"/>
            <w:tcBorders>
              <w:top w:val="single" w:color="000000" w:sz="4" w:space="0"/>
              <w:left w:val="single" w:color="000000" w:sz="4" w:space="0"/>
              <w:bottom w:val="single" w:color="000000" w:sz="4" w:space="0"/>
              <w:right w:val="single" w:color="000000" w:sz="4" w:space="0"/>
            </w:tcBorders>
          </w:tcPr>
          <w:p>
            <w:pPr>
              <w:widowControl/>
              <w:spacing w:line="320" w:lineRule="exact"/>
              <w:textAlignment w:val="bottom"/>
              <w:rPr>
                <w:rFonts w:ascii="宋体" w:cs="仿宋_GB2312"/>
                <w:sz w:val="24"/>
              </w:rPr>
            </w:pPr>
            <w:r>
              <w:rPr>
                <w:rFonts w:hint="eastAsia" w:ascii="宋体" w:hAnsi="宋体" w:cs="仿宋_GB2312"/>
                <w:sz w:val="24"/>
              </w:rPr>
              <w:t>持续对空气环境质量监测</w:t>
            </w:r>
          </w:p>
        </w:tc>
        <w:tc>
          <w:tcPr>
            <w:tcW w:w="1559" w:type="dxa"/>
            <w:tcBorders>
              <w:top w:val="single" w:color="000000" w:sz="4" w:space="0"/>
              <w:left w:val="single" w:color="000000" w:sz="4" w:space="0"/>
              <w:bottom w:val="single" w:color="000000" w:sz="4" w:space="0"/>
              <w:right w:val="single" w:color="000000" w:sz="4" w:space="0"/>
            </w:tcBorders>
          </w:tcPr>
          <w:p>
            <w:pPr>
              <w:widowControl/>
              <w:spacing w:line="320" w:lineRule="exact"/>
              <w:textAlignment w:val="bottom"/>
              <w:rPr>
                <w:rFonts w:ascii="宋体" w:cs="仿宋_GB2312"/>
                <w:sz w:val="24"/>
              </w:rPr>
            </w:pPr>
            <w:r>
              <w:rPr>
                <w:rFonts w:hint="eastAsia" w:ascii="宋体" w:hAnsi="宋体" w:cs="仿宋_GB2312"/>
                <w:sz w:val="24"/>
              </w:rPr>
              <w:t>长期</w:t>
            </w:r>
          </w:p>
        </w:tc>
        <w:tc>
          <w:tcPr>
            <w:tcW w:w="1843" w:type="dxa"/>
            <w:gridSpan w:val="2"/>
            <w:tcBorders>
              <w:top w:val="single" w:color="000000" w:sz="4" w:space="0"/>
              <w:left w:val="single" w:color="000000" w:sz="4" w:space="0"/>
              <w:bottom w:val="single" w:color="000000" w:sz="4" w:space="0"/>
              <w:right w:val="single" w:color="000000" w:sz="4" w:space="0"/>
            </w:tcBorders>
          </w:tcPr>
          <w:p>
            <w:pPr>
              <w:widowControl/>
              <w:spacing w:line="320" w:lineRule="exact"/>
              <w:textAlignment w:val="bottom"/>
              <w:rPr>
                <w:rFonts w:ascii="宋体" w:cs="仿宋_GB2312"/>
                <w:sz w:val="24"/>
              </w:rPr>
            </w:pPr>
            <w:r>
              <w:rPr>
                <w:rFonts w:hint="eastAsia" w:ascii="宋体" w:hAnsi="宋体" w:cs="仿宋_GB2312"/>
                <w:sz w:val="24"/>
              </w:rPr>
              <w:t>未完成</w:t>
            </w:r>
          </w:p>
        </w:tc>
      </w:tr>
      <w:tr>
        <w:tblPrEx>
          <w:tblCellMar>
            <w:top w:w="0" w:type="dxa"/>
            <w:left w:w="108" w:type="dxa"/>
            <w:bottom w:w="0" w:type="dxa"/>
            <w:right w:w="108" w:type="dxa"/>
          </w:tblCellMar>
        </w:tblPrEx>
        <w:trPr>
          <w:gridAfter w:val="1"/>
          <w:wAfter w:w="948" w:type="dxa"/>
          <w:trHeight w:val="530" w:hRule="atLeast"/>
        </w:trPr>
        <w:tc>
          <w:tcPr>
            <w:tcW w:w="959" w:type="dxa"/>
            <w:vMerge w:val="continue"/>
            <w:tcBorders>
              <w:left w:val="single" w:color="000000" w:sz="4" w:space="0"/>
              <w:bottom w:val="single" w:color="000000" w:sz="4" w:space="0"/>
              <w:right w:val="single" w:color="000000" w:sz="4" w:space="0"/>
            </w:tcBorders>
            <w:vAlign w:val="center"/>
          </w:tcPr>
          <w:p>
            <w:pPr>
              <w:spacing w:line="320" w:lineRule="exact"/>
              <w:jc w:val="center"/>
              <w:rPr>
                <w:rFonts w:ascii="宋体" w:cs="仿宋_GB2312"/>
                <w:sz w:val="24"/>
              </w:rPr>
            </w:pPr>
          </w:p>
        </w:tc>
        <w:tc>
          <w:tcPr>
            <w:tcW w:w="709" w:type="dxa"/>
            <w:gridSpan w:val="2"/>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宋体" w:cs="仿宋_GB2312"/>
                <w:sz w:val="24"/>
              </w:rPr>
            </w:pPr>
            <w:r>
              <w:rPr>
                <w:rFonts w:hint="eastAsia" w:ascii="宋体" w:hAnsi="宋体" w:cs="仿宋_GB2312"/>
                <w:kern w:val="0"/>
                <w:sz w:val="24"/>
              </w:rPr>
              <w:t>满意</w:t>
            </w:r>
            <w:r>
              <w:rPr>
                <w:rFonts w:ascii="宋体" w:cs="仿宋_GB2312"/>
                <w:kern w:val="0"/>
                <w:sz w:val="24"/>
              </w:rPr>
              <w:br w:type="textWrapping"/>
            </w:r>
            <w:r>
              <w:rPr>
                <w:rFonts w:hint="eastAsia" w:ascii="宋体" w:hAnsi="宋体" w:cs="仿宋_GB2312"/>
                <w:kern w:val="0"/>
                <w:sz w:val="24"/>
              </w:rPr>
              <w:t>度指标</w:t>
            </w:r>
          </w:p>
        </w:tc>
        <w:tc>
          <w:tcPr>
            <w:tcW w:w="850" w:type="dxa"/>
            <w:tcBorders>
              <w:top w:val="single" w:color="000000" w:sz="4" w:space="0"/>
              <w:left w:val="single" w:color="000000" w:sz="4" w:space="0"/>
              <w:bottom w:val="single" w:color="000000" w:sz="4" w:space="0"/>
              <w:right w:val="single" w:color="000000" w:sz="4" w:space="0"/>
            </w:tcBorders>
          </w:tcPr>
          <w:p>
            <w:pPr>
              <w:widowControl/>
              <w:spacing w:line="320" w:lineRule="exact"/>
              <w:textAlignment w:val="bottom"/>
              <w:rPr>
                <w:rFonts w:ascii="宋体" w:cs="仿宋_GB2312"/>
                <w:kern w:val="0"/>
                <w:sz w:val="24"/>
              </w:rPr>
            </w:pPr>
            <w:r>
              <w:rPr>
                <w:rFonts w:hint="eastAsia" w:ascii="宋体" w:hAnsi="宋体" w:cs="仿宋_GB2312"/>
                <w:kern w:val="0"/>
                <w:sz w:val="24"/>
              </w:rPr>
              <w:t>满意度</w:t>
            </w:r>
          </w:p>
          <w:p>
            <w:pPr>
              <w:widowControl/>
              <w:spacing w:line="320" w:lineRule="exact"/>
              <w:textAlignment w:val="bottom"/>
              <w:rPr>
                <w:rFonts w:ascii="宋体" w:cs="仿宋_GB2312"/>
                <w:sz w:val="24"/>
              </w:rPr>
            </w:pPr>
            <w:r>
              <w:rPr>
                <w:rFonts w:hint="eastAsia" w:ascii="宋体" w:hAnsi="宋体" w:cs="仿宋_GB2312"/>
                <w:kern w:val="0"/>
                <w:sz w:val="24"/>
              </w:rPr>
              <w:t>指标</w:t>
            </w:r>
          </w:p>
        </w:tc>
        <w:tc>
          <w:tcPr>
            <w:tcW w:w="2268" w:type="dxa"/>
            <w:gridSpan w:val="2"/>
            <w:tcBorders>
              <w:top w:val="single" w:color="000000" w:sz="4" w:space="0"/>
              <w:left w:val="single" w:color="000000" w:sz="4" w:space="0"/>
              <w:bottom w:val="single" w:color="000000" w:sz="4" w:space="0"/>
              <w:right w:val="single" w:color="000000" w:sz="4" w:space="0"/>
            </w:tcBorders>
          </w:tcPr>
          <w:p>
            <w:pPr>
              <w:widowControl/>
              <w:spacing w:line="320" w:lineRule="exact"/>
              <w:textAlignment w:val="bottom"/>
              <w:rPr>
                <w:rFonts w:ascii="宋体" w:cs="仿宋_GB2312"/>
                <w:sz w:val="24"/>
              </w:rPr>
            </w:pPr>
            <w:r>
              <w:rPr>
                <w:rFonts w:hint="eastAsia" w:ascii="宋体" w:hAnsi="宋体" w:cs="仿宋_GB2312"/>
                <w:sz w:val="24"/>
              </w:rPr>
              <w:t>群众对环境质量的满意度</w:t>
            </w:r>
          </w:p>
        </w:tc>
        <w:tc>
          <w:tcPr>
            <w:tcW w:w="1559" w:type="dxa"/>
            <w:tcBorders>
              <w:top w:val="single" w:color="000000" w:sz="4" w:space="0"/>
              <w:left w:val="single" w:color="000000" w:sz="4" w:space="0"/>
              <w:bottom w:val="single" w:color="000000" w:sz="4" w:space="0"/>
              <w:right w:val="single" w:color="000000" w:sz="4" w:space="0"/>
            </w:tcBorders>
          </w:tcPr>
          <w:p>
            <w:pPr>
              <w:widowControl/>
              <w:spacing w:line="320" w:lineRule="exact"/>
              <w:textAlignment w:val="bottom"/>
              <w:rPr>
                <w:rFonts w:ascii="宋体" w:cs="仿宋_GB2312"/>
                <w:sz w:val="24"/>
              </w:rPr>
            </w:pPr>
            <w:r>
              <w:rPr>
                <w:rFonts w:hint="eastAsia" w:ascii="宋体" w:hAnsi="宋体" w:cs="仿宋_GB2312"/>
                <w:sz w:val="24"/>
              </w:rPr>
              <w:t>基本满意</w:t>
            </w:r>
          </w:p>
        </w:tc>
        <w:tc>
          <w:tcPr>
            <w:tcW w:w="1843" w:type="dxa"/>
            <w:gridSpan w:val="2"/>
            <w:tcBorders>
              <w:top w:val="single" w:color="000000" w:sz="4" w:space="0"/>
              <w:left w:val="single" w:color="000000" w:sz="4" w:space="0"/>
              <w:bottom w:val="single" w:color="000000" w:sz="4" w:space="0"/>
              <w:right w:val="single" w:color="000000" w:sz="4" w:space="0"/>
            </w:tcBorders>
          </w:tcPr>
          <w:p>
            <w:pPr>
              <w:widowControl/>
              <w:spacing w:line="320" w:lineRule="exact"/>
              <w:textAlignment w:val="bottom"/>
              <w:rPr>
                <w:rFonts w:ascii="宋体" w:cs="仿宋_GB2312"/>
                <w:sz w:val="24"/>
              </w:rPr>
            </w:pPr>
            <w:r>
              <w:rPr>
                <w:rFonts w:hint="eastAsia" w:ascii="宋体" w:hAnsi="宋体" w:cs="仿宋_GB2312"/>
                <w:sz w:val="24"/>
              </w:rPr>
              <w:t>未完成</w:t>
            </w:r>
          </w:p>
        </w:tc>
      </w:tr>
    </w:tbl>
    <w:p>
      <w:pPr>
        <w:spacing w:line="600" w:lineRule="exact"/>
        <w:outlineLvl w:val="0"/>
        <w:rPr>
          <w:rFonts w:ascii="黑体" w:hAnsi="黑体" w:eastAsia="黑体"/>
          <w:sz w:val="44"/>
          <w:szCs w:val="44"/>
        </w:rPr>
      </w:pPr>
    </w:p>
    <w:p>
      <w:pPr>
        <w:spacing w:line="600" w:lineRule="exact"/>
        <w:outlineLvl w:val="0"/>
        <w:rPr>
          <w:rFonts w:ascii="黑体" w:hAnsi="黑体" w:eastAsia="黑体"/>
          <w:sz w:val="44"/>
          <w:szCs w:val="44"/>
        </w:rPr>
      </w:pPr>
    </w:p>
    <w:tbl>
      <w:tblPr>
        <w:tblStyle w:val="12"/>
        <w:tblpPr w:leftFromText="180" w:rightFromText="180" w:vertAnchor="text" w:horzAnchor="page" w:tblpX="1956" w:tblpY="660"/>
        <w:tblOverlap w:val="never"/>
        <w:tblW w:w="9136" w:type="dxa"/>
        <w:tblInd w:w="0" w:type="dxa"/>
        <w:tblLayout w:type="fixed"/>
        <w:tblCellMar>
          <w:top w:w="0" w:type="dxa"/>
          <w:left w:w="108" w:type="dxa"/>
          <w:bottom w:w="0" w:type="dxa"/>
          <w:right w:w="108" w:type="dxa"/>
        </w:tblCellMar>
      </w:tblPr>
      <w:tblGrid>
        <w:gridCol w:w="817"/>
        <w:gridCol w:w="709"/>
        <w:gridCol w:w="567"/>
        <w:gridCol w:w="142"/>
        <w:gridCol w:w="1417"/>
        <w:gridCol w:w="34"/>
        <w:gridCol w:w="958"/>
        <w:gridCol w:w="1276"/>
        <w:gridCol w:w="284"/>
        <w:gridCol w:w="1984"/>
        <w:gridCol w:w="948"/>
      </w:tblGrid>
      <w:tr>
        <w:tblPrEx>
          <w:tblCellMar>
            <w:top w:w="0" w:type="dxa"/>
            <w:left w:w="108" w:type="dxa"/>
            <w:bottom w:w="0" w:type="dxa"/>
            <w:right w:w="108" w:type="dxa"/>
          </w:tblCellMar>
        </w:tblPrEx>
        <w:trPr>
          <w:trHeight w:val="675" w:hRule="atLeast"/>
        </w:trPr>
        <w:tc>
          <w:tcPr>
            <w:tcW w:w="8188" w:type="dxa"/>
            <w:gridSpan w:val="10"/>
            <w:tcBorders>
              <w:top w:val="nil"/>
              <w:left w:val="nil"/>
              <w:bottom w:val="nil"/>
              <w:right w:val="nil"/>
            </w:tcBorders>
            <w:vAlign w:val="center"/>
          </w:tcPr>
          <w:p>
            <w:pPr>
              <w:widowControl/>
              <w:jc w:val="center"/>
              <w:textAlignment w:val="center"/>
              <w:rPr>
                <w:rFonts w:ascii="宋体" w:cs="宋体"/>
                <w:b/>
                <w:sz w:val="32"/>
                <w:szCs w:val="32"/>
              </w:rPr>
            </w:pPr>
            <w:r>
              <w:rPr>
                <w:rFonts w:ascii="宋体" w:hAnsi="宋体" w:cs="宋体"/>
                <w:b/>
                <w:sz w:val="32"/>
                <w:szCs w:val="32"/>
              </w:rPr>
              <w:t>2021</w:t>
            </w:r>
            <w:r>
              <w:rPr>
                <w:rFonts w:hint="eastAsia" w:ascii="宋体" w:hAnsi="宋体" w:cs="宋体"/>
                <w:b/>
                <w:sz w:val="32"/>
                <w:szCs w:val="32"/>
              </w:rPr>
              <w:t>年特定目标类部门预算项目绩效目标自评</w:t>
            </w:r>
          </w:p>
        </w:tc>
        <w:tc>
          <w:tcPr>
            <w:tcW w:w="948" w:type="dxa"/>
            <w:tcBorders>
              <w:top w:val="nil"/>
              <w:left w:val="nil"/>
              <w:bottom w:val="nil"/>
              <w:right w:val="nil"/>
            </w:tcBorders>
            <w:vAlign w:val="center"/>
          </w:tcPr>
          <w:p>
            <w:pPr>
              <w:widowControl/>
              <w:jc w:val="center"/>
              <w:textAlignment w:val="center"/>
              <w:rPr>
                <w:rFonts w:ascii="宋体" w:cs="宋体"/>
                <w:b/>
                <w:kern w:val="0"/>
                <w:sz w:val="32"/>
                <w:szCs w:val="32"/>
              </w:rPr>
            </w:pPr>
          </w:p>
        </w:tc>
      </w:tr>
      <w:tr>
        <w:tblPrEx>
          <w:tblCellMar>
            <w:top w:w="0" w:type="dxa"/>
            <w:left w:w="108" w:type="dxa"/>
            <w:bottom w:w="0" w:type="dxa"/>
            <w:right w:w="108" w:type="dxa"/>
          </w:tblCellMar>
        </w:tblPrEx>
        <w:trPr>
          <w:gridAfter w:val="1"/>
          <w:wAfter w:w="948" w:type="dxa"/>
          <w:trHeight w:val="254" w:hRule="atLeast"/>
        </w:trPr>
        <w:tc>
          <w:tcPr>
            <w:tcW w:w="2093"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cs="宋体"/>
                <w:sz w:val="24"/>
              </w:rPr>
            </w:pPr>
            <w:r>
              <w:rPr>
                <w:rFonts w:hint="eastAsia" w:ascii="宋体" w:hAnsi="宋体" w:cs="宋体"/>
                <w:kern w:val="0"/>
                <w:sz w:val="24"/>
              </w:rPr>
              <w:t>主管部门及代码</w:t>
            </w:r>
          </w:p>
        </w:tc>
        <w:tc>
          <w:tcPr>
            <w:tcW w:w="1593"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center"/>
              <w:rPr>
                <w:rFonts w:ascii="宋体" w:cs="宋体"/>
                <w:sz w:val="24"/>
              </w:rPr>
            </w:pPr>
            <w:r>
              <w:rPr>
                <w:rFonts w:hint="eastAsia" w:ascii="宋体" w:hAnsi="宋体" w:cs="宋体"/>
                <w:sz w:val="24"/>
              </w:rPr>
              <w:t>攀枝花市生态环境局</w:t>
            </w:r>
          </w:p>
        </w:tc>
        <w:tc>
          <w:tcPr>
            <w:tcW w:w="2518"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cs="宋体"/>
                <w:sz w:val="24"/>
              </w:rPr>
            </w:pPr>
            <w:r>
              <w:rPr>
                <w:rFonts w:hint="eastAsia" w:ascii="宋体" w:hAnsi="宋体" w:cs="宋体"/>
                <w:kern w:val="0"/>
                <w:sz w:val="24"/>
              </w:rPr>
              <w:t>实施单位</w:t>
            </w:r>
          </w:p>
        </w:tc>
        <w:tc>
          <w:tcPr>
            <w:tcW w:w="198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cs="宋体"/>
                <w:sz w:val="24"/>
              </w:rPr>
            </w:pPr>
            <w:r>
              <w:rPr>
                <w:rFonts w:hint="eastAsia" w:ascii="宋体" w:hAnsi="宋体" w:cs="宋体"/>
                <w:sz w:val="24"/>
              </w:rPr>
              <w:t>攀枝花市仁和生态环境监测站</w:t>
            </w:r>
          </w:p>
        </w:tc>
      </w:tr>
      <w:tr>
        <w:tblPrEx>
          <w:tblCellMar>
            <w:top w:w="0" w:type="dxa"/>
            <w:left w:w="108" w:type="dxa"/>
            <w:bottom w:w="0" w:type="dxa"/>
            <w:right w:w="108" w:type="dxa"/>
          </w:tblCellMar>
        </w:tblPrEx>
        <w:trPr>
          <w:gridAfter w:val="1"/>
          <w:wAfter w:w="948" w:type="dxa"/>
          <w:trHeight w:val="341" w:hRule="atLeast"/>
        </w:trPr>
        <w:tc>
          <w:tcPr>
            <w:tcW w:w="2093" w:type="dxa"/>
            <w:gridSpan w:val="3"/>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cs="宋体"/>
                <w:sz w:val="24"/>
              </w:rPr>
            </w:pPr>
            <w:r>
              <w:rPr>
                <w:rFonts w:hint="eastAsia" w:ascii="宋体" w:hAnsi="宋体" w:cs="宋体"/>
                <w:kern w:val="0"/>
                <w:sz w:val="24"/>
              </w:rPr>
              <w:t>项目预算</w:t>
            </w:r>
            <w:r>
              <w:rPr>
                <w:rFonts w:ascii="宋体" w:cs="宋体"/>
                <w:kern w:val="0"/>
                <w:sz w:val="24"/>
              </w:rPr>
              <w:br w:type="textWrapping"/>
            </w:r>
            <w:r>
              <w:rPr>
                <w:rFonts w:hint="eastAsia" w:ascii="宋体" w:hAnsi="宋体" w:cs="宋体"/>
                <w:kern w:val="0"/>
                <w:sz w:val="24"/>
              </w:rPr>
              <w:t>执行情况</w:t>
            </w:r>
            <w:r>
              <w:rPr>
                <w:rFonts w:ascii="宋体" w:cs="宋体"/>
                <w:kern w:val="0"/>
                <w:sz w:val="24"/>
              </w:rPr>
              <w:br w:type="textWrapping"/>
            </w:r>
            <w:r>
              <w:rPr>
                <w:rFonts w:hint="eastAsia" w:ascii="宋体" w:hAnsi="宋体" w:cs="宋体"/>
                <w:kern w:val="0"/>
                <w:sz w:val="24"/>
              </w:rPr>
              <w:t>（万元）</w:t>
            </w:r>
          </w:p>
        </w:tc>
        <w:tc>
          <w:tcPr>
            <w:tcW w:w="155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cs="宋体"/>
                <w:sz w:val="24"/>
              </w:rPr>
            </w:pPr>
            <w:r>
              <w:rPr>
                <w:rFonts w:hint="eastAsia" w:ascii="宋体" w:hAnsi="宋体" w:cs="宋体"/>
                <w:kern w:val="0"/>
                <w:sz w:val="24"/>
              </w:rPr>
              <w:t>预算数：</w:t>
            </w:r>
          </w:p>
        </w:tc>
        <w:tc>
          <w:tcPr>
            <w:tcW w:w="992"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hAnsi="宋体" w:cs="宋体"/>
                <w:sz w:val="24"/>
              </w:rPr>
            </w:pPr>
            <w:r>
              <w:rPr>
                <w:rFonts w:ascii="宋体" w:hAnsi="宋体" w:cs="宋体"/>
                <w:sz w:val="24"/>
              </w:rPr>
              <w:t>20</w:t>
            </w:r>
          </w:p>
        </w:tc>
        <w:tc>
          <w:tcPr>
            <w:tcW w:w="156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cs="宋体"/>
                <w:sz w:val="24"/>
              </w:rPr>
            </w:pPr>
            <w:r>
              <w:rPr>
                <w:rFonts w:hint="eastAsia" w:ascii="宋体" w:hAnsi="宋体" w:cs="宋体"/>
                <w:kern w:val="0"/>
                <w:sz w:val="24"/>
              </w:rPr>
              <w:t>执行数：</w:t>
            </w:r>
          </w:p>
        </w:tc>
        <w:tc>
          <w:tcPr>
            <w:tcW w:w="198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right"/>
              <w:textAlignment w:val="center"/>
              <w:rPr>
                <w:rFonts w:ascii="宋体" w:hAnsi="宋体" w:cs="宋体"/>
                <w:sz w:val="24"/>
              </w:rPr>
            </w:pPr>
            <w:r>
              <w:rPr>
                <w:rFonts w:ascii="宋体" w:hAnsi="宋体" w:cs="宋体"/>
                <w:sz w:val="24"/>
              </w:rPr>
              <w:t>2.28</w:t>
            </w:r>
          </w:p>
        </w:tc>
      </w:tr>
      <w:tr>
        <w:tblPrEx>
          <w:tblCellMar>
            <w:top w:w="0" w:type="dxa"/>
            <w:left w:w="108" w:type="dxa"/>
            <w:bottom w:w="0" w:type="dxa"/>
            <w:right w:w="108" w:type="dxa"/>
          </w:tblCellMar>
        </w:tblPrEx>
        <w:trPr>
          <w:gridAfter w:val="1"/>
          <w:wAfter w:w="948" w:type="dxa"/>
          <w:trHeight w:val="555" w:hRule="atLeast"/>
        </w:trPr>
        <w:tc>
          <w:tcPr>
            <w:tcW w:w="2093" w:type="dxa"/>
            <w:gridSpan w:val="3"/>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cs="宋体"/>
                <w:sz w:val="24"/>
              </w:rPr>
            </w:pPr>
          </w:p>
        </w:tc>
        <w:tc>
          <w:tcPr>
            <w:tcW w:w="155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cs="宋体"/>
                <w:kern w:val="0"/>
                <w:sz w:val="24"/>
              </w:rPr>
            </w:pPr>
            <w:r>
              <w:rPr>
                <w:rFonts w:hint="eastAsia" w:ascii="宋体" w:hAnsi="宋体" w:cs="宋体"/>
                <w:kern w:val="0"/>
                <w:sz w:val="24"/>
              </w:rPr>
              <w:t>其中：</w:t>
            </w:r>
          </w:p>
          <w:p>
            <w:pPr>
              <w:widowControl/>
              <w:spacing w:line="320" w:lineRule="exact"/>
              <w:jc w:val="left"/>
              <w:textAlignment w:val="center"/>
              <w:rPr>
                <w:rFonts w:ascii="宋体" w:cs="宋体"/>
                <w:sz w:val="24"/>
              </w:rPr>
            </w:pPr>
            <w:r>
              <w:rPr>
                <w:rFonts w:hint="eastAsia" w:ascii="宋体" w:hAnsi="宋体" w:cs="宋体"/>
                <w:kern w:val="0"/>
                <w:sz w:val="24"/>
              </w:rPr>
              <w:t>财政拨款</w:t>
            </w:r>
          </w:p>
        </w:tc>
        <w:tc>
          <w:tcPr>
            <w:tcW w:w="992"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hAnsi="宋体" w:cs="宋体"/>
                <w:sz w:val="24"/>
              </w:rPr>
            </w:pPr>
            <w:r>
              <w:rPr>
                <w:rFonts w:ascii="宋体" w:hAnsi="宋体" w:cs="宋体"/>
                <w:sz w:val="24"/>
              </w:rPr>
              <w:t>20</w:t>
            </w:r>
          </w:p>
        </w:tc>
        <w:tc>
          <w:tcPr>
            <w:tcW w:w="156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cs="宋体"/>
                <w:kern w:val="0"/>
                <w:sz w:val="24"/>
              </w:rPr>
            </w:pPr>
            <w:r>
              <w:rPr>
                <w:rFonts w:hint="eastAsia" w:ascii="宋体" w:hAnsi="宋体" w:cs="宋体"/>
                <w:kern w:val="0"/>
                <w:sz w:val="24"/>
              </w:rPr>
              <w:t>其中：</w:t>
            </w:r>
          </w:p>
          <w:p>
            <w:pPr>
              <w:widowControl/>
              <w:spacing w:line="320" w:lineRule="exact"/>
              <w:jc w:val="left"/>
              <w:textAlignment w:val="center"/>
              <w:rPr>
                <w:rFonts w:ascii="宋体" w:cs="宋体"/>
                <w:sz w:val="24"/>
              </w:rPr>
            </w:pPr>
            <w:r>
              <w:rPr>
                <w:rFonts w:hint="eastAsia" w:ascii="宋体" w:hAnsi="宋体" w:cs="宋体"/>
                <w:kern w:val="0"/>
                <w:sz w:val="24"/>
              </w:rPr>
              <w:t>财政拨款</w:t>
            </w:r>
          </w:p>
        </w:tc>
        <w:tc>
          <w:tcPr>
            <w:tcW w:w="198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center"/>
              <w:rPr>
                <w:rFonts w:ascii="宋体" w:hAnsi="宋体" w:cs="宋体"/>
                <w:sz w:val="24"/>
              </w:rPr>
            </w:pPr>
            <w:r>
              <w:rPr>
                <w:rFonts w:ascii="宋体" w:hAnsi="宋体" w:cs="宋体"/>
                <w:sz w:val="24"/>
              </w:rPr>
              <w:t>2.28</w:t>
            </w:r>
          </w:p>
        </w:tc>
      </w:tr>
      <w:tr>
        <w:tblPrEx>
          <w:tblCellMar>
            <w:top w:w="0" w:type="dxa"/>
            <w:left w:w="108" w:type="dxa"/>
            <w:bottom w:w="0" w:type="dxa"/>
            <w:right w:w="108" w:type="dxa"/>
          </w:tblCellMar>
        </w:tblPrEx>
        <w:trPr>
          <w:gridAfter w:val="1"/>
          <w:wAfter w:w="948" w:type="dxa"/>
          <w:trHeight w:val="341" w:hRule="atLeast"/>
        </w:trPr>
        <w:tc>
          <w:tcPr>
            <w:tcW w:w="2093" w:type="dxa"/>
            <w:gridSpan w:val="3"/>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cs="宋体"/>
                <w:sz w:val="24"/>
              </w:rPr>
            </w:pPr>
          </w:p>
        </w:tc>
        <w:tc>
          <w:tcPr>
            <w:tcW w:w="155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cs="宋体"/>
                <w:sz w:val="24"/>
              </w:rPr>
            </w:pPr>
            <w:r>
              <w:rPr>
                <w:rFonts w:hint="eastAsia" w:ascii="宋体" w:hAnsi="宋体" w:cs="宋体"/>
                <w:kern w:val="0"/>
                <w:sz w:val="24"/>
              </w:rPr>
              <w:t>其他资金</w:t>
            </w:r>
          </w:p>
        </w:tc>
        <w:tc>
          <w:tcPr>
            <w:tcW w:w="992"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cs="宋体"/>
                <w:sz w:val="24"/>
              </w:rPr>
            </w:pPr>
          </w:p>
        </w:tc>
        <w:tc>
          <w:tcPr>
            <w:tcW w:w="156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cs="宋体"/>
                <w:sz w:val="24"/>
              </w:rPr>
            </w:pPr>
            <w:r>
              <w:rPr>
                <w:rFonts w:hint="eastAsia" w:ascii="宋体" w:hAnsi="宋体" w:cs="宋体"/>
                <w:kern w:val="0"/>
                <w:sz w:val="24"/>
              </w:rPr>
              <w:t>其他资金</w:t>
            </w:r>
          </w:p>
        </w:tc>
        <w:tc>
          <w:tcPr>
            <w:tcW w:w="198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cs="宋体"/>
                <w:sz w:val="24"/>
              </w:rPr>
            </w:pPr>
          </w:p>
        </w:tc>
      </w:tr>
      <w:tr>
        <w:tblPrEx>
          <w:tblCellMar>
            <w:top w:w="0" w:type="dxa"/>
            <w:left w:w="108" w:type="dxa"/>
            <w:bottom w:w="0" w:type="dxa"/>
            <w:right w:w="108" w:type="dxa"/>
          </w:tblCellMar>
        </w:tblPrEx>
        <w:trPr>
          <w:gridAfter w:val="1"/>
          <w:wAfter w:w="948" w:type="dxa"/>
          <w:trHeight w:val="217" w:hRule="atLeast"/>
        </w:trPr>
        <w:tc>
          <w:tcPr>
            <w:tcW w:w="817"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cs="宋体"/>
                <w:kern w:val="0"/>
                <w:sz w:val="24"/>
              </w:rPr>
            </w:pPr>
            <w:r>
              <w:rPr>
                <w:rFonts w:hint="eastAsia" w:ascii="宋体" w:hAnsi="宋体" w:cs="宋体"/>
                <w:kern w:val="0"/>
                <w:sz w:val="24"/>
              </w:rPr>
              <w:t>年度总体目标</w:t>
            </w:r>
          </w:p>
          <w:p>
            <w:pPr>
              <w:widowControl/>
              <w:spacing w:line="320" w:lineRule="exact"/>
              <w:jc w:val="center"/>
              <w:textAlignment w:val="center"/>
              <w:rPr>
                <w:rFonts w:ascii="宋体" w:cs="宋体"/>
                <w:sz w:val="24"/>
              </w:rPr>
            </w:pPr>
            <w:r>
              <w:rPr>
                <w:rFonts w:hint="eastAsia" w:ascii="宋体" w:hAnsi="宋体" w:cs="宋体"/>
                <w:kern w:val="0"/>
                <w:sz w:val="24"/>
              </w:rPr>
              <w:t>完成情况</w:t>
            </w:r>
          </w:p>
        </w:tc>
        <w:tc>
          <w:tcPr>
            <w:tcW w:w="2869"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cs="宋体"/>
                <w:sz w:val="24"/>
              </w:rPr>
            </w:pPr>
            <w:r>
              <w:rPr>
                <w:rFonts w:hint="eastAsia" w:ascii="宋体" w:hAnsi="宋体" w:cs="宋体"/>
                <w:kern w:val="0"/>
                <w:sz w:val="24"/>
              </w:rPr>
              <w:t>预期目标</w:t>
            </w:r>
          </w:p>
        </w:tc>
        <w:tc>
          <w:tcPr>
            <w:tcW w:w="4502"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cs="宋体"/>
                <w:sz w:val="24"/>
              </w:rPr>
            </w:pPr>
            <w:r>
              <w:rPr>
                <w:rFonts w:hint="eastAsia" w:ascii="宋体" w:hAnsi="宋体" w:cs="宋体"/>
                <w:kern w:val="0"/>
                <w:sz w:val="24"/>
              </w:rPr>
              <w:t>目标实际完成情况</w:t>
            </w:r>
          </w:p>
        </w:tc>
      </w:tr>
      <w:tr>
        <w:tblPrEx>
          <w:tblCellMar>
            <w:top w:w="0" w:type="dxa"/>
            <w:left w:w="108" w:type="dxa"/>
            <w:bottom w:w="0" w:type="dxa"/>
            <w:right w:w="108" w:type="dxa"/>
          </w:tblCellMar>
        </w:tblPrEx>
        <w:trPr>
          <w:gridAfter w:val="1"/>
          <w:wAfter w:w="948" w:type="dxa"/>
          <w:trHeight w:val="797" w:hRule="atLeast"/>
        </w:trPr>
        <w:tc>
          <w:tcPr>
            <w:tcW w:w="817"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cs="宋体"/>
                <w:sz w:val="24"/>
              </w:rPr>
            </w:pPr>
          </w:p>
        </w:tc>
        <w:tc>
          <w:tcPr>
            <w:tcW w:w="2869" w:type="dxa"/>
            <w:gridSpan w:val="5"/>
            <w:tcBorders>
              <w:top w:val="single" w:color="000000" w:sz="4" w:space="0"/>
              <w:left w:val="single" w:color="000000" w:sz="4" w:space="0"/>
              <w:bottom w:val="single" w:color="000000" w:sz="4" w:space="0"/>
              <w:right w:val="single" w:color="000000" w:sz="4" w:space="0"/>
            </w:tcBorders>
          </w:tcPr>
          <w:p>
            <w:pPr>
              <w:widowControl/>
              <w:spacing w:line="320" w:lineRule="exact"/>
              <w:jc w:val="left"/>
              <w:textAlignment w:val="top"/>
              <w:rPr>
                <w:rFonts w:ascii="宋体" w:cs="宋体"/>
                <w:sz w:val="24"/>
              </w:rPr>
            </w:pPr>
            <w:r>
              <w:rPr>
                <w:rFonts w:hint="eastAsia" w:ascii="宋体" w:hAnsi="宋体" w:cs="宋体"/>
                <w:sz w:val="24"/>
              </w:rPr>
              <w:t>为保障仁和生态环境监测站开展环境监测工作，全力以赴打赢</w:t>
            </w:r>
            <w:r>
              <w:rPr>
                <w:rFonts w:ascii="宋体" w:hAnsi="宋体" w:cs="宋体"/>
                <w:sz w:val="24"/>
              </w:rPr>
              <w:t>2021</w:t>
            </w:r>
            <w:r>
              <w:rPr>
                <w:rFonts w:hint="eastAsia" w:ascii="宋体" w:hAnsi="宋体" w:cs="宋体"/>
                <w:sz w:val="24"/>
              </w:rPr>
              <w:t>年度污染防治攻坚战。</w:t>
            </w:r>
          </w:p>
        </w:tc>
        <w:tc>
          <w:tcPr>
            <w:tcW w:w="4502" w:type="dxa"/>
            <w:gridSpan w:val="4"/>
            <w:tcBorders>
              <w:top w:val="single" w:color="000000" w:sz="4" w:space="0"/>
              <w:left w:val="single" w:color="000000" w:sz="4" w:space="0"/>
              <w:bottom w:val="single" w:color="000000" w:sz="4" w:space="0"/>
              <w:right w:val="single" w:color="000000" w:sz="4" w:space="0"/>
            </w:tcBorders>
          </w:tcPr>
          <w:p>
            <w:pPr>
              <w:widowControl/>
              <w:spacing w:line="320" w:lineRule="exact"/>
              <w:jc w:val="left"/>
              <w:textAlignment w:val="top"/>
              <w:rPr>
                <w:rFonts w:ascii="宋体" w:cs="宋体"/>
                <w:sz w:val="24"/>
              </w:rPr>
            </w:pPr>
            <w:r>
              <w:rPr>
                <w:rFonts w:hint="eastAsia" w:ascii="宋体" w:hAnsi="宋体" w:cs="宋体"/>
                <w:sz w:val="24"/>
              </w:rPr>
              <w:t>为保障仁和生态环境监测站开展环境监测工作，全力以赴打赢</w:t>
            </w:r>
            <w:r>
              <w:rPr>
                <w:rFonts w:ascii="宋体" w:hAnsi="宋体" w:cs="宋体"/>
                <w:sz w:val="24"/>
              </w:rPr>
              <w:t>2021</w:t>
            </w:r>
            <w:r>
              <w:rPr>
                <w:rFonts w:hint="eastAsia" w:ascii="宋体" w:hAnsi="宋体" w:cs="宋体"/>
                <w:sz w:val="24"/>
              </w:rPr>
              <w:t>年度污染防治攻坚战。</w:t>
            </w:r>
          </w:p>
        </w:tc>
      </w:tr>
      <w:tr>
        <w:tblPrEx>
          <w:tblCellMar>
            <w:top w:w="0" w:type="dxa"/>
            <w:left w:w="108" w:type="dxa"/>
            <w:bottom w:w="0" w:type="dxa"/>
            <w:right w:w="108" w:type="dxa"/>
          </w:tblCellMar>
        </w:tblPrEx>
        <w:trPr>
          <w:gridAfter w:val="1"/>
          <w:wAfter w:w="948" w:type="dxa"/>
          <w:trHeight w:val="693" w:hRule="atLeast"/>
        </w:trPr>
        <w:tc>
          <w:tcPr>
            <w:tcW w:w="817" w:type="dxa"/>
            <w:vMerge w:val="restart"/>
            <w:tcBorders>
              <w:top w:val="single" w:color="000000" w:sz="4" w:space="0"/>
              <w:left w:val="single" w:color="000000" w:sz="4" w:space="0"/>
              <w:right w:val="single" w:color="000000" w:sz="4" w:space="0"/>
            </w:tcBorders>
            <w:vAlign w:val="center"/>
          </w:tcPr>
          <w:p>
            <w:pPr>
              <w:widowControl/>
              <w:spacing w:line="320" w:lineRule="exact"/>
              <w:jc w:val="center"/>
              <w:textAlignment w:val="center"/>
              <w:rPr>
                <w:rFonts w:ascii="宋体" w:cs="仿宋_GB2312"/>
                <w:sz w:val="24"/>
              </w:rPr>
            </w:pPr>
            <w:r>
              <w:rPr>
                <w:rFonts w:hint="eastAsia" w:ascii="宋体" w:hAnsi="宋体" w:cs="仿宋_GB2312"/>
                <w:kern w:val="0"/>
                <w:sz w:val="24"/>
              </w:rPr>
              <w:t>年度绩效指标完成情况</w:t>
            </w:r>
          </w:p>
        </w:tc>
        <w:tc>
          <w:tcPr>
            <w:tcW w:w="709" w:type="dxa"/>
            <w:tcBorders>
              <w:top w:val="single" w:color="000000" w:sz="4" w:space="0"/>
              <w:left w:val="nil"/>
              <w:bottom w:val="single" w:color="000000" w:sz="4" w:space="0"/>
              <w:right w:val="single" w:color="000000" w:sz="4" w:space="0"/>
            </w:tcBorders>
            <w:vAlign w:val="center"/>
          </w:tcPr>
          <w:p>
            <w:pPr>
              <w:widowControl/>
              <w:spacing w:line="320" w:lineRule="exact"/>
              <w:jc w:val="center"/>
              <w:textAlignment w:val="center"/>
              <w:rPr>
                <w:rFonts w:ascii="宋体" w:cs="仿宋_GB2312"/>
                <w:kern w:val="0"/>
                <w:sz w:val="24"/>
              </w:rPr>
            </w:pPr>
            <w:r>
              <w:rPr>
                <w:rFonts w:hint="eastAsia" w:ascii="宋体" w:hAnsi="宋体" w:cs="仿宋_GB2312"/>
                <w:kern w:val="0"/>
                <w:sz w:val="24"/>
              </w:rPr>
              <w:t>一级</w:t>
            </w:r>
          </w:p>
          <w:p>
            <w:pPr>
              <w:widowControl/>
              <w:spacing w:line="320" w:lineRule="exact"/>
              <w:jc w:val="center"/>
              <w:textAlignment w:val="center"/>
              <w:rPr>
                <w:rFonts w:ascii="宋体" w:cs="仿宋_GB2312"/>
                <w:sz w:val="24"/>
              </w:rPr>
            </w:pPr>
            <w:r>
              <w:rPr>
                <w:rFonts w:hint="eastAsia" w:ascii="宋体" w:hAnsi="宋体" w:cs="仿宋_GB2312"/>
                <w:kern w:val="0"/>
                <w:sz w:val="24"/>
              </w:rPr>
              <w:t>指标</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cs="仿宋_GB2312"/>
                <w:kern w:val="0"/>
                <w:sz w:val="24"/>
              </w:rPr>
            </w:pPr>
            <w:r>
              <w:rPr>
                <w:rFonts w:hint="eastAsia" w:ascii="宋体" w:hAnsi="宋体" w:cs="仿宋_GB2312"/>
                <w:kern w:val="0"/>
                <w:sz w:val="24"/>
              </w:rPr>
              <w:t>二级</w:t>
            </w:r>
          </w:p>
          <w:p>
            <w:pPr>
              <w:widowControl/>
              <w:spacing w:line="320" w:lineRule="exact"/>
              <w:jc w:val="center"/>
              <w:textAlignment w:val="center"/>
              <w:rPr>
                <w:rFonts w:ascii="宋体" w:cs="仿宋_GB2312"/>
                <w:sz w:val="24"/>
              </w:rPr>
            </w:pPr>
            <w:r>
              <w:rPr>
                <w:rFonts w:hint="eastAsia" w:ascii="宋体" w:hAnsi="宋体" w:cs="仿宋_GB2312"/>
                <w:kern w:val="0"/>
                <w:sz w:val="24"/>
              </w:rPr>
              <w:t>指标</w:t>
            </w:r>
          </w:p>
        </w:tc>
        <w:tc>
          <w:tcPr>
            <w:tcW w:w="145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cs="仿宋_GB2312"/>
                <w:kern w:val="0"/>
                <w:sz w:val="24"/>
              </w:rPr>
            </w:pPr>
            <w:r>
              <w:rPr>
                <w:rFonts w:hint="eastAsia" w:ascii="宋体" w:hAnsi="宋体" w:cs="仿宋_GB2312"/>
                <w:kern w:val="0"/>
                <w:sz w:val="24"/>
              </w:rPr>
              <w:t>三级</w:t>
            </w:r>
          </w:p>
          <w:p>
            <w:pPr>
              <w:widowControl/>
              <w:spacing w:line="320" w:lineRule="exact"/>
              <w:jc w:val="center"/>
              <w:textAlignment w:val="center"/>
              <w:rPr>
                <w:rFonts w:ascii="宋体" w:cs="仿宋_GB2312"/>
                <w:sz w:val="24"/>
              </w:rPr>
            </w:pPr>
            <w:r>
              <w:rPr>
                <w:rFonts w:hint="eastAsia" w:ascii="宋体" w:hAnsi="宋体" w:cs="仿宋_GB2312"/>
                <w:kern w:val="0"/>
                <w:sz w:val="24"/>
              </w:rPr>
              <w:t>指标</w:t>
            </w:r>
          </w:p>
        </w:tc>
        <w:tc>
          <w:tcPr>
            <w:tcW w:w="223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cs="仿宋_GB2312"/>
                <w:sz w:val="24"/>
              </w:rPr>
            </w:pPr>
            <w:r>
              <w:rPr>
                <w:rFonts w:hint="eastAsia" w:ascii="宋体" w:hAnsi="宋体" w:cs="仿宋_GB2312"/>
                <w:kern w:val="0"/>
                <w:sz w:val="24"/>
              </w:rPr>
              <w:t>预期指标值</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cs="仿宋_GB2312"/>
                <w:sz w:val="24"/>
              </w:rPr>
            </w:pPr>
            <w:r>
              <w:rPr>
                <w:rFonts w:hint="eastAsia" w:ascii="宋体" w:hAnsi="宋体" w:cs="仿宋_GB2312"/>
                <w:kern w:val="0"/>
                <w:sz w:val="24"/>
              </w:rPr>
              <w:t>实际完成指标值</w:t>
            </w:r>
          </w:p>
        </w:tc>
      </w:tr>
      <w:tr>
        <w:tblPrEx>
          <w:tblCellMar>
            <w:top w:w="0" w:type="dxa"/>
            <w:left w:w="108" w:type="dxa"/>
            <w:bottom w:w="0" w:type="dxa"/>
            <w:right w:w="108" w:type="dxa"/>
          </w:tblCellMar>
        </w:tblPrEx>
        <w:trPr>
          <w:gridAfter w:val="1"/>
          <w:wAfter w:w="948" w:type="dxa"/>
          <w:trHeight w:val="415" w:hRule="atLeast"/>
        </w:trPr>
        <w:tc>
          <w:tcPr>
            <w:tcW w:w="817" w:type="dxa"/>
            <w:vMerge w:val="continue"/>
            <w:tcBorders>
              <w:left w:val="single" w:color="000000" w:sz="4" w:space="0"/>
              <w:right w:val="single" w:color="000000" w:sz="4" w:space="0"/>
            </w:tcBorders>
            <w:vAlign w:val="center"/>
          </w:tcPr>
          <w:p>
            <w:pPr>
              <w:spacing w:line="320" w:lineRule="exact"/>
              <w:jc w:val="center"/>
              <w:rPr>
                <w:rFonts w:ascii="宋体" w:cs="仿宋_GB2312"/>
                <w:sz w:val="24"/>
              </w:rPr>
            </w:pPr>
          </w:p>
        </w:tc>
        <w:tc>
          <w:tcPr>
            <w:tcW w:w="70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宋体" w:cs="仿宋_GB2312"/>
                <w:kern w:val="0"/>
                <w:sz w:val="24"/>
              </w:rPr>
            </w:pPr>
            <w:r>
              <w:rPr>
                <w:rFonts w:hint="eastAsia" w:ascii="宋体" w:hAnsi="宋体" w:cs="仿宋_GB2312"/>
                <w:kern w:val="0"/>
                <w:sz w:val="24"/>
              </w:rPr>
              <w:t>完成</w:t>
            </w:r>
          </w:p>
          <w:p>
            <w:pPr>
              <w:widowControl/>
              <w:spacing w:line="320" w:lineRule="exact"/>
              <w:jc w:val="center"/>
              <w:textAlignment w:val="bottom"/>
              <w:rPr>
                <w:rFonts w:ascii="宋体" w:cs="仿宋_GB2312"/>
                <w:sz w:val="24"/>
              </w:rPr>
            </w:pPr>
            <w:r>
              <w:rPr>
                <w:rFonts w:hint="eastAsia" w:ascii="宋体" w:hAnsi="宋体" w:cs="仿宋_GB2312"/>
                <w:kern w:val="0"/>
                <w:sz w:val="24"/>
              </w:rPr>
              <w:t>指标</w:t>
            </w:r>
          </w:p>
        </w:tc>
        <w:tc>
          <w:tcPr>
            <w:tcW w:w="709" w:type="dxa"/>
            <w:gridSpan w:val="2"/>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宋体" w:cs="仿宋_GB2312"/>
                <w:sz w:val="24"/>
              </w:rPr>
            </w:pPr>
            <w:r>
              <w:rPr>
                <w:rFonts w:hint="eastAsia" w:ascii="宋体" w:hAnsi="宋体" w:cs="仿宋_GB2312"/>
                <w:kern w:val="0"/>
                <w:sz w:val="24"/>
              </w:rPr>
              <w:t>数量指标</w:t>
            </w:r>
          </w:p>
        </w:tc>
        <w:tc>
          <w:tcPr>
            <w:tcW w:w="1451" w:type="dxa"/>
            <w:gridSpan w:val="2"/>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宋体" w:cs="仿宋_GB2312"/>
                <w:sz w:val="24"/>
              </w:rPr>
            </w:pPr>
            <w:r>
              <w:rPr>
                <w:rFonts w:hint="eastAsia" w:ascii="宋体" w:hAnsi="宋体" w:cs="仿宋_GB2312"/>
                <w:sz w:val="24"/>
              </w:rPr>
              <w:t>环境质量监测</w:t>
            </w:r>
          </w:p>
        </w:tc>
        <w:tc>
          <w:tcPr>
            <w:tcW w:w="2234" w:type="dxa"/>
            <w:gridSpan w:val="2"/>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宋体" w:cs="仿宋_GB2312"/>
                <w:sz w:val="24"/>
              </w:rPr>
            </w:pPr>
            <w:r>
              <w:rPr>
                <w:rFonts w:hint="eastAsia" w:ascii="宋体" w:hAnsi="宋体" w:cs="仿宋_GB2312"/>
                <w:sz w:val="24"/>
              </w:rPr>
              <w:t>环境质量监测、污染源监测等监测经费保障</w:t>
            </w:r>
          </w:p>
        </w:tc>
        <w:tc>
          <w:tcPr>
            <w:tcW w:w="2268" w:type="dxa"/>
            <w:gridSpan w:val="2"/>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宋体" w:cs="仿宋_GB2312"/>
                <w:sz w:val="24"/>
              </w:rPr>
            </w:pPr>
            <w:r>
              <w:rPr>
                <w:rFonts w:hint="eastAsia" w:ascii="宋体" w:hAnsi="宋体" w:cs="仿宋_GB2312"/>
                <w:sz w:val="24"/>
              </w:rPr>
              <w:t>环境质量监测、污染源监测等监测经费保障</w:t>
            </w:r>
          </w:p>
        </w:tc>
      </w:tr>
      <w:tr>
        <w:tblPrEx>
          <w:tblCellMar>
            <w:top w:w="0" w:type="dxa"/>
            <w:left w:w="108" w:type="dxa"/>
            <w:bottom w:w="0" w:type="dxa"/>
            <w:right w:w="108" w:type="dxa"/>
          </w:tblCellMar>
        </w:tblPrEx>
        <w:trPr>
          <w:gridAfter w:val="1"/>
          <w:wAfter w:w="948" w:type="dxa"/>
          <w:trHeight w:val="415" w:hRule="atLeast"/>
        </w:trPr>
        <w:tc>
          <w:tcPr>
            <w:tcW w:w="817" w:type="dxa"/>
            <w:vMerge w:val="continue"/>
            <w:tcBorders>
              <w:left w:val="single" w:color="000000" w:sz="4" w:space="0"/>
              <w:right w:val="single" w:color="000000" w:sz="4" w:space="0"/>
            </w:tcBorders>
            <w:vAlign w:val="center"/>
          </w:tcPr>
          <w:p>
            <w:pPr>
              <w:spacing w:line="320" w:lineRule="exact"/>
              <w:jc w:val="center"/>
              <w:rPr>
                <w:rFonts w:ascii="宋体" w:cs="仿宋_GB2312"/>
                <w:sz w:val="24"/>
              </w:rPr>
            </w:pPr>
          </w:p>
        </w:tc>
        <w:tc>
          <w:tcPr>
            <w:tcW w:w="709" w:type="dxa"/>
            <w:vMerge w:val="continue"/>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宋体" w:cs="仿宋_GB2312"/>
                <w:sz w:val="24"/>
              </w:rPr>
            </w:pPr>
          </w:p>
        </w:tc>
        <w:tc>
          <w:tcPr>
            <w:tcW w:w="709" w:type="dxa"/>
            <w:gridSpan w:val="2"/>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宋体" w:cs="仿宋_GB2312"/>
                <w:sz w:val="24"/>
              </w:rPr>
            </w:pPr>
            <w:r>
              <w:rPr>
                <w:rFonts w:hint="eastAsia" w:ascii="宋体" w:hAnsi="宋体" w:cs="仿宋_GB2312"/>
                <w:kern w:val="0"/>
                <w:sz w:val="24"/>
              </w:rPr>
              <w:t>质量指标</w:t>
            </w:r>
          </w:p>
        </w:tc>
        <w:tc>
          <w:tcPr>
            <w:tcW w:w="1451" w:type="dxa"/>
            <w:gridSpan w:val="2"/>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宋体" w:cs="仿宋_GB2312"/>
                <w:sz w:val="24"/>
              </w:rPr>
            </w:pPr>
            <w:r>
              <w:rPr>
                <w:rFonts w:hint="eastAsia" w:ascii="宋体" w:hAnsi="宋体" w:cs="仿宋_GB2312"/>
                <w:sz w:val="24"/>
              </w:rPr>
              <w:t>环境质量监测</w:t>
            </w:r>
          </w:p>
        </w:tc>
        <w:tc>
          <w:tcPr>
            <w:tcW w:w="2234" w:type="dxa"/>
            <w:gridSpan w:val="2"/>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宋体" w:cs="仿宋_GB2312"/>
                <w:sz w:val="24"/>
              </w:rPr>
            </w:pPr>
            <w:r>
              <w:rPr>
                <w:rFonts w:hint="eastAsia" w:ascii="宋体" w:hAnsi="宋体" w:cs="仿宋_GB2312"/>
                <w:sz w:val="24"/>
              </w:rPr>
              <w:t>完成全年监测任务，出具有效监测报告</w:t>
            </w:r>
          </w:p>
        </w:tc>
        <w:tc>
          <w:tcPr>
            <w:tcW w:w="2268" w:type="dxa"/>
            <w:gridSpan w:val="2"/>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宋体" w:cs="仿宋_GB2312"/>
                <w:sz w:val="24"/>
              </w:rPr>
            </w:pPr>
            <w:r>
              <w:rPr>
                <w:rFonts w:hint="eastAsia" w:ascii="宋体" w:hAnsi="宋体" w:cs="仿宋_GB2312"/>
                <w:sz w:val="24"/>
              </w:rPr>
              <w:t>完成全年监测任务，出具有效监测报告</w:t>
            </w:r>
          </w:p>
        </w:tc>
      </w:tr>
      <w:tr>
        <w:tblPrEx>
          <w:tblCellMar>
            <w:top w:w="0" w:type="dxa"/>
            <w:left w:w="108" w:type="dxa"/>
            <w:bottom w:w="0" w:type="dxa"/>
            <w:right w:w="108" w:type="dxa"/>
          </w:tblCellMar>
        </w:tblPrEx>
        <w:trPr>
          <w:gridAfter w:val="1"/>
          <w:wAfter w:w="948" w:type="dxa"/>
          <w:trHeight w:val="415" w:hRule="atLeast"/>
        </w:trPr>
        <w:tc>
          <w:tcPr>
            <w:tcW w:w="817" w:type="dxa"/>
            <w:vMerge w:val="continue"/>
            <w:tcBorders>
              <w:left w:val="single" w:color="000000" w:sz="4" w:space="0"/>
              <w:right w:val="single" w:color="000000" w:sz="4" w:space="0"/>
            </w:tcBorders>
            <w:vAlign w:val="center"/>
          </w:tcPr>
          <w:p>
            <w:pPr>
              <w:spacing w:line="320" w:lineRule="exact"/>
              <w:jc w:val="center"/>
              <w:rPr>
                <w:rFonts w:ascii="宋体" w:cs="仿宋_GB2312"/>
                <w:sz w:val="24"/>
              </w:rPr>
            </w:pPr>
          </w:p>
        </w:tc>
        <w:tc>
          <w:tcPr>
            <w:tcW w:w="709" w:type="dxa"/>
            <w:vMerge w:val="continue"/>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宋体" w:cs="仿宋_GB2312"/>
                <w:sz w:val="24"/>
              </w:rPr>
            </w:pPr>
          </w:p>
        </w:tc>
        <w:tc>
          <w:tcPr>
            <w:tcW w:w="709" w:type="dxa"/>
            <w:gridSpan w:val="2"/>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宋体" w:cs="仿宋_GB2312"/>
                <w:sz w:val="24"/>
              </w:rPr>
            </w:pPr>
            <w:r>
              <w:rPr>
                <w:rFonts w:hint="eastAsia" w:ascii="宋体" w:hAnsi="宋体" w:cs="仿宋_GB2312"/>
                <w:kern w:val="0"/>
                <w:sz w:val="24"/>
              </w:rPr>
              <w:t>时效指标</w:t>
            </w:r>
          </w:p>
        </w:tc>
        <w:tc>
          <w:tcPr>
            <w:tcW w:w="1451" w:type="dxa"/>
            <w:gridSpan w:val="2"/>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宋体" w:cs="仿宋_GB2312"/>
                <w:sz w:val="24"/>
              </w:rPr>
            </w:pPr>
            <w:r>
              <w:rPr>
                <w:rFonts w:hint="eastAsia" w:ascii="宋体" w:hAnsi="宋体" w:cs="仿宋_GB2312"/>
                <w:sz w:val="24"/>
              </w:rPr>
              <w:t>经费保障时限</w:t>
            </w:r>
          </w:p>
        </w:tc>
        <w:tc>
          <w:tcPr>
            <w:tcW w:w="2234" w:type="dxa"/>
            <w:gridSpan w:val="2"/>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宋体" w:cs="仿宋_GB2312"/>
                <w:sz w:val="24"/>
              </w:rPr>
            </w:pPr>
            <w:r>
              <w:rPr>
                <w:rFonts w:hint="eastAsia" w:ascii="宋体" w:hAnsi="宋体" w:cs="仿宋_GB2312"/>
                <w:sz w:val="24"/>
              </w:rPr>
              <w:t>经费保障时限</w:t>
            </w:r>
          </w:p>
        </w:tc>
        <w:tc>
          <w:tcPr>
            <w:tcW w:w="2268" w:type="dxa"/>
            <w:gridSpan w:val="2"/>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宋体" w:cs="仿宋_GB2312"/>
                <w:sz w:val="24"/>
              </w:rPr>
            </w:pPr>
            <w:r>
              <w:rPr>
                <w:rFonts w:hint="eastAsia" w:ascii="宋体" w:hAnsi="宋体" w:cs="仿宋_GB2312"/>
                <w:sz w:val="24"/>
              </w:rPr>
              <w:t>已完成</w:t>
            </w:r>
          </w:p>
        </w:tc>
      </w:tr>
      <w:tr>
        <w:tblPrEx>
          <w:tblCellMar>
            <w:top w:w="0" w:type="dxa"/>
            <w:left w:w="108" w:type="dxa"/>
            <w:bottom w:w="0" w:type="dxa"/>
            <w:right w:w="108" w:type="dxa"/>
          </w:tblCellMar>
        </w:tblPrEx>
        <w:trPr>
          <w:gridAfter w:val="1"/>
          <w:wAfter w:w="948" w:type="dxa"/>
          <w:trHeight w:val="480" w:hRule="atLeast"/>
        </w:trPr>
        <w:tc>
          <w:tcPr>
            <w:tcW w:w="817" w:type="dxa"/>
            <w:vMerge w:val="continue"/>
            <w:tcBorders>
              <w:left w:val="single" w:color="000000" w:sz="4" w:space="0"/>
              <w:right w:val="single" w:color="000000" w:sz="4" w:space="0"/>
            </w:tcBorders>
            <w:vAlign w:val="center"/>
          </w:tcPr>
          <w:p>
            <w:pPr>
              <w:spacing w:line="320" w:lineRule="exact"/>
              <w:jc w:val="center"/>
              <w:rPr>
                <w:rFonts w:ascii="宋体" w:cs="仿宋_GB2312"/>
                <w:sz w:val="24"/>
              </w:rPr>
            </w:pPr>
          </w:p>
        </w:tc>
        <w:tc>
          <w:tcPr>
            <w:tcW w:w="709" w:type="dxa"/>
            <w:vMerge w:val="continue"/>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宋体" w:cs="仿宋_GB2312"/>
                <w:sz w:val="24"/>
              </w:rPr>
            </w:pPr>
          </w:p>
        </w:tc>
        <w:tc>
          <w:tcPr>
            <w:tcW w:w="709" w:type="dxa"/>
            <w:gridSpan w:val="2"/>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宋体" w:cs="仿宋_GB2312"/>
                <w:sz w:val="24"/>
              </w:rPr>
            </w:pPr>
            <w:r>
              <w:rPr>
                <w:rFonts w:hint="eastAsia" w:ascii="宋体" w:hAnsi="宋体" w:cs="仿宋_GB2312"/>
                <w:kern w:val="0"/>
                <w:sz w:val="24"/>
              </w:rPr>
              <w:t>成本指标</w:t>
            </w:r>
          </w:p>
        </w:tc>
        <w:tc>
          <w:tcPr>
            <w:tcW w:w="1451" w:type="dxa"/>
            <w:gridSpan w:val="2"/>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宋体" w:cs="仿宋_GB2312"/>
                <w:sz w:val="24"/>
              </w:rPr>
            </w:pPr>
            <w:r>
              <w:rPr>
                <w:rFonts w:hint="eastAsia" w:ascii="宋体" w:hAnsi="宋体" w:cs="仿宋_GB2312"/>
                <w:sz w:val="24"/>
              </w:rPr>
              <w:t>环境质量监测经费</w:t>
            </w:r>
          </w:p>
        </w:tc>
        <w:tc>
          <w:tcPr>
            <w:tcW w:w="2234" w:type="dxa"/>
            <w:gridSpan w:val="2"/>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宋体" w:cs="仿宋_GB2312"/>
                <w:sz w:val="24"/>
              </w:rPr>
            </w:pPr>
            <w:r>
              <w:rPr>
                <w:rFonts w:ascii="宋体" w:hAnsi="宋体" w:cs="仿宋_GB2312"/>
                <w:sz w:val="24"/>
              </w:rPr>
              <w:t>20</w:t>
            </w:r>
            <w:r>
              <w:rPr>
                <w:rFonts w:hint="eastAsia" w:ascii="宋体" w:hAnsi="宋体" w:cs="仿宋_GB2312"/>
                <w:sz w:val="24"/>
              </w:rPr>
              <w:t>万元</w:t>
            </w:r>
          </w:p>
        </w:tc>
        <w:tc>
          <w:tcPr>
            <w:tcW w:w="2268" w:type="dxa"/>
            <w:gridSpan w:val="2"/>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宋体" w:cs="仿宋_GB2312"/>
                <w:sz w:val="24"/>
              </w:rPr>
            </w:pPr>
            <w:r>
              <w:rPr>
                <w:rFonts w:ascii="宋体" w:hAnsi="宋体" w:cs="仿宋_GB2312"/>
                <w:sz w:val="24"/>
              </w:rPr>
              <w:t>2.28</w:t>
            </w:r>
            <w:r>
              <w:rPr>
                <w:rFonts w:hint="eastAsia" w:ascii="宋体" w:hAnsi="宋体" w:cs="仿宋_GB2312"/>
                <w:sz w:val="24"/>
              </w:rPr>
              <w:t>万元，无资金，待安排后及时支付</w:t>
            </w:r>
          </w:p>
        </w:tc>
      </w:tr>
      <w:tr>
        <w:tblPrEx>
          <w:tblCellMar>
            <w:top w:w="0" w:type="dxa"/>
            <w:left w:w="108" w:type="dxa"/>
            <w:bottom w:w="0" w:type="dxa"/>
            <w:right w:w="108" w:type="dxa"/>
          </w:tblCellMar>
        </w:tblPrEx>
        <w:trPr>
          <w:gridAfter w:val="1"/>
          <w:wAfter w:w="948" w:type="dxa"/>
          <w:trHeight w:val="480" w:hRule="atLeast"/>
        </w:trPr>
        <w:tc>
          <w:tcPr>
            <w:tcW w:w="817" w:type="dxa"/>
            <w:vMerge w:val="continue"/>
            <w:tcBorders>
              <w:left w:val="single" w:color="000000" w:sz="4" w:space="0"/>
              <w:right w:val="single" w:color="000000" w:sz="4" w:space="0"/>
            </w:tcBorders>
            <w:vAlign w:val="center"/>
          </w:tcPr>
          <w:p>
            <w:pPr>
              <w:spacing w:line="320" w:lineRule="exact"/>
              <w:jc w:val="center"/>
              <w:rPr>
                <w:rFonts w:ascii="宋体" w:cs="仿宋_GB2312"/>
                <w:sz w:val="24"/>
              </w:rPr>
            </w:pPr>
          </w:p>
        </w:tc>
        <w:tc>
          <w:tcPr>
            <w:tcW w:w="70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宋体" w:cs="仿宋_GB2312"/>
                <w:sz w:val="24"/>
              </w:rPr>
            </w:pPr>
            <w:r>
              <w:rPr>
                <w:rFonts w:hint="eastAsia" w:ascii="宋体" w:hAnsi="宋体" w:cs="仿宋_GB2312"/>
                <w:kern w:val="0"/>
                <w:sz w:val="24"/>
              </w:rPr>
              <w:t>效益</w:t>
            </w:r>
            <w:r>
              <w:rPr>
                <w:rFonts w:ascii="宋体" w:cs="仿宋_GB2312"/>
                <w:kern w:val="0"/>
                <w:sz w:val="24"/>
              </w:rPr>
              <w:br w:type="textWrapping"/>
            </w:r>
            <w:r>
              <w:rPr>
                <w:rFonts w:hint="eastAsia" w:ascii="宋体" w:hAnsi="宋体" w:cs="仿宋_GB2312"/>
                <w:kern w:val="0"/>
                <w:sz w:val="24"/>
              </w:rPr>
              <w:t>指标</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宋体" w:cs="仿宋_GB2312"/>
                <w:sz w:val="24"/>
              </w:rPr>
            </w:pPr>
            <w:r>
              <w:rPr>
                <w:rFonts w:hint="eastAsia" w:ascii="宋体" w:hAnsi="宋体" w:cs="仿宋_GB2312"/>
                <w:kern w:val="0"/>
                <w:sz w:val="24"/>
              </w:rPr>
              <w:t>生态效益指标</w:t>
            </w:r>
          </w:p>
        </w:tc>
        <w:tc>
          <w:tcPr>
            <w:tcW w:w="145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宋体" w:cs="仿宋_GB2312"/>
                <w:sz w:val="24"/>
              </w:rPr>
            </w:pPr>
            <w:r>
              <w:rPr>
                <w:rFonts w:hint="eastAsia" w:ascii="宋体" w:hAnsi="宋体" w:cs="仿宋_GB2312"/>
                <w:sz w:val="24"/>
              </w:rPr>
              <w:t>促进生态环境质量巩固和改善</w:t>
            </w:r>
          </w:p>
        </w:tc>
        <w:tc>
          <w:tcPr>
            <w:tcW w:w="2234" w:type="dxa"/>
            <w:gridSpan w:val="2"/>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宋体" w:cs="仿宋_GB2312"/>
                <w:sz w:val="24"/>
              </w:rPr>
            </w:pPr>
            <w:r>
              <w:rPr>
                <w:rFonts w:hint="eastAsia" w:ascii="宋体" w:hAnsi="宋体" w:cs="仿宋_GB2312"/>
                <w:sz w:val="24"/>
              </w:rPr>
              <w:t>开展大气、水、土壤污染防治、核与辐射等专项检查，环境执法专项行动、移动执法检查，规范污染源监管，降低污染排放，助推环境质量巩固和改善</w:t>
            </w:r>
          </w:p>
        </w:tc>
        <w:tc>
          <w:tcPr>
            <w:tcW w:w="2268" w:type="dxa"/>
            <w:gridSpan w:val="2"/>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宋体" w:cs="仿宋_GB2312"/>
                <w:sz w:val="24"/>
              </w:rPr>
            </w:pPr>
            <w:r>
              <w:rPr>
                <w:rFonts w:hint="eastAsia" w:ascii="宋体" w:hAnsi="宋体" w:cs="仿宋_GB2312"/>
                <w:sz w:val="24"/>
              </w:rPr>
              <w:t>开展大气、水、土壤污染防治、核与辐射等专项检查，环境执法专项行动、移动执法检查，规范污染源监管，降低污染排放，助推环境质量巩固和改善</w:t>
            </w:r>
          </w:p>
        </w:tc>
      </w:tr>
      <w:tr>
        <w:tblPrEx>
          <w:tblCellMar>
            <w:top w:w="0" w:type="dxa"/>
            <w:left w:w="108" w:type="dxa"/>
            <w:bottom w:w="0" w:type="dxa"/>
            <w:right w:w="108" w:type="dxa"/>
          </w:tblCellMar>
        </w:tblPrEx>
        <w:trPr>
          <w:gridAfter w:val="1"/>
          <w:wAfter w:w="948" w:type="dxa"/>
          <w:trHeight w:val="480" w:hRule="atLeast"/>
        </w:trPr>
        <w:tc>
          <w:tcPr>
            <w:tcW w:w="817" w:type="dxa"/>
            <w:vMerge w:val="continue"/>
            <w:tcBorders>
              <w:left w:val="single" w:color="000000" w:sz="4" w:space="0"/>
              <w:right w:val="single" w:color="000000" w:sz="4" w:space="0"/>
            </w:tcBorders>
            <w:vAlign w:val="center"/>
          </w:tcPr>
          <w:p>
            <w:pPr>
              <w:spacing w:line="320" w:lineRule="exact"/>
              <w:jc w:val="center"/>
              <w:rPr>
                <w:rFonts w:ascii="宋体" w:cs="仿宋_GB2312"/>
                <w:sz w:val="24"/>
              </w:rPr>
            </w:pPr>
          </w:p>
        </w:tc>
        <w:tc>
          <w:tcPr>
            <w:tcW w:w="709" w:type="dxa"/>
            <w:vMerge w:val="continue"/>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宋体" w:cs="仿宋_GB2312"/>
                <w:sz w:val="24"/>
              </w:rPr>
            </w:pPr>
          </w:p>
        </w:tc>
        <w:tc>
          <w:tcPr>
            <w:tcW w:w="709" w:type="dxa"/>
            <w:gridSpan w:val="2"/>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宋体" w:cs="仿宋_GB2312"/>
                <w:sz w:val="24"/>
              </w:rPr>
            </w:pPr>
            <w:r>
              <w:rPr>
                <w:rFonts w:hint="eastAsia" w:ascii="宋体" w:hAnsi="宋体" w:cs="仿宋_GB2312"/>
                <w:kern w:val="0"/>
                <w:sz w:val="24"/>
              </w:rPr>
              <w:t>可持续影响指标</w:t>
            </w:r>
          </w:p>
        </w:tc>
        <w:tc>
          <w:tcPr>
            <w:tcW w:w="1451" w:type="dxa"/>
            <w:gridSpan w:val="2"/>
            <w:tcBorders>
              <w:top w:val="single" w:color="000000" w:sz="4" w:space="0"/>
              <w:left w:val="single" w:color="000000" w:sz="4" w:space="0"/>
              <w:bottom w:val="single" w:color="000000" w:sz="4" w:space="0"/>
              <w:right w:val="single" w:color="000000" w:sz="4" w:space="0"/>
            </w:tcBorders>
          </w:tcPr>
          <w:p>
            <w:pPr>
              <w:widowControl/>
              <w:spacing w:line="320" w:lineRule="exact"/>
              <w:textAlignment w:val="bottom"/>
              <w:rPr>
                <w:rFonts w:ascii="宋体" w:cs="仿宋_GB2312"/>
                <w:sz w:val="24"/>
              </w:rPr>
            </w:pPr>
            <w:r>
              <w:rPr>
                <w:rFonts w:hint="eastAsia" w:ascii="宋体" w:hAnsi="宋体" w:cs="仿宋_GB2312"/>
                <w:sz w:val="24"/>
              </w:rPr>
              <w:t>促进环保意识的提高</w:t>
            </w:r>
          </w:p>
        </w:tc>
        <w:tc>
          <w:tcPr>
            <w:tcW w:w="2234" w:type="dxa"/>
            <w:gridSpan w:val="2"/>
            <w:tcBorders>
              <w:top w:val="single" w:color="000000" w:sz="4" w:space="0"/>
              <w:left w:val="single" w:color="000000" w:sz="4" w:space="0"/>
              <w:bottom w:val="single" w:color="000000" w:sz="4" w:space="0"/>
              <w:right w:val="single" w:color="000000" w:sz="4" w:space="0"/>
            </w:tcBorders>
          </w:tcPr>
          <w:p>
            <w:pPr>
              <w:widowControl/>
              <w:spacing w:line="320" w:lineRule="exact"/>
              <w:textAlignment w:val="bottom"/>
              <w:rPr>
                <w:rFonts w:ascii="宋体" w:cs="仿宋_GB2312"/>
                <w:sz w:val="24"/>
              </w:rPr>
            </w:pPr>
            <w:r>
              <w:rPr>
                <w:rFonts w:hint="eastAsia" w:ascii="宋体" w:hAnsi="宋体" w:cs="仿宋_GB2312"/>
                <w:sz w:val="24"/>
              </w:rPr>
              <w:t>持续促进环境质量改善，提高全民环境保护意识</w:t>
            </w:r>
          </w:p>
        </w:tc>
        <w:tc>
          <w:tcPr>
            <w:tcW w:w="2268" w:type="dxa"/>
            <w:gridSpan w:val="2"/>
            <w:tcBorders>
              <w:top w:val="single" w:color="000000" w:sz="4" w:space="0"/>
              <w:left w:val="single" w:color="000000" w:sz="4" w:space="0"/>
              <w:bottom w:val="single" w:color="000000" w:sz="4" w:space="0"/>
              <w:right w:val="single" w:color="000000" w:sz="4" w:space="0"/>
            </w:tcBorders>
          </w:tcPr>
          <w:p>
            <w:pPr>
              <w:widowControl/>
              <w:spacing w:line="320" w:lineRule="exact"/>
              <w:textAlignment w:val="bottom"/>
              <w:rPr>
                <w:rFonts w:ascii="宋体" w:cs="仿宋_GB2312"/>
                <w:sz w:val="24"/>
              </w:rPr>
            </w:pPr>
            <w:r>
              <w:rPr>
                <w:rFonts w:hint="eastAsia" w:ascii="宋体" w:hAnsi="宋体" w:cs="仿宋_GB2312"/>
                <w:sz w:val="24"/>
              </w:rPr>
              <w:t>持续促进环境质量改善，提高全民环境保护意识</w:t>
            </w:r>
          </w:p>
        </w:tc>
      </w:tr>
      <w:tr>
        <w:tblPrEx>
          <w:tblCellMar>
            <w:top w:w="0" w:type="dxa"/>
            <w:left w:w="108" w:type="dxa"/>
            <w:bottom w:w="0" w:type="dxa"/>
            <w:right w:w="108" w:type="dxa"/>
          </w:tblCellMar>
        </w:tblPrEx>
        <w:trPr>
          <w:gridAfter w:val="1"/>
          <w:wAfter w:w="948" w:type="dxa"/>
          <w:trHeight w:val="530" w:hRule="atLeast"/>
        </w:trPr>
        <w:tc>
          <w:tcPr>
            <w:tcW w:w="817" w:type="dxa"/>
            <w:vMerge w:val="continue"/>
            <w:tcBorders>
              <w:left w:val="single" w:color="000000" w:sz="4" w:space="0"/>
              <w:bottom w:val="single" w:color="000000" w:sz="4" w:space="0"/>
              <w:right w:val="single" w:color="000000" w:sz="4" w:space="0"/>
            </w:tcBorders>
            <w:vAlign w:val="center"/>
          </w:tcPr>
          <w:p>
            <w:pPr>
              <w:spacing w:line="320" w:lineRule="exact"/>
              <w:jc w:val="center"/>
              <w:rPr>
                <w:rFonts w:ascii="宋体" w:cs="仿宋_GB2312"/>
                <w:sz w:val="24"/>
              </w:rPr>
            </w:pPr>
          </w:p>
        </w:tc>
        <w:tc>
          <w:tcPr>
            <w:tcW w:w="70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宋体" w:cs="仿宋_GB2312"/>
                <w:sz w:val="24"/>
              </w:rPr>
            </w:pPr>
            <w:r>
              <w:rPr>
                <w:rFonts w:hint="eastAsia" w:ascii="宋体" w:hAnsi="宋体" w:cs="仿宋_GB2312"/>
                <w:kern w:val="0"/>
                <w:sz w:val="24"/>
              </w:rPr>
              <w:t>满意</w:t>
            </w:r>
            <w:r>
              <w:rPr>
                <w:rFonts w:ascii="宋体" w:cs="仿宋_GB2312"/>
                <w:kern w:val="0"/>
                <w:sz w:val="24"/>
              </w:rPr>
              <w:br w:type="textWrapping"/>
            </w:r>
            <w:r>
              <w:rPr>
                <w:rFonts w:hint="eastAsia" w:ascii="宋体" w:hAnsi="宋体" w:cs="仿宋_GB2312"/>
                <w:kern w:val="0"/>
                <w:sz w:val="24"/>
              </w:rPr>
              <w:t>度指标</w:t>
            </w:r>
          </w:p>
        </w:tc>
        <w:tc>
          <w:tcPr>
            <w:tcW w:w="709" w:type="dxa"/>
            <w:gridSpan w:val="2"/>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宋体" w:cs="仿宋_GB2312"/>
                <w:kern w:val="0"/>
                <w:sz w:val="24"/>
              </w:rPr>
            </w:pPr>
            <w:r>
              <w:rPr>
                <w:rFonts w:hint="eastAsia" w:ascii="宋体" w:hAnsi="宋体" w:cs="仿宋_GB2312"/>
                <w:kern w:val="0"/>
                <w:sz w:val="24"/>
              </w:rPr>
              <w:t>满意度</w:t>
            </w:r>
          </w:p>
          <w:p>
            <w:pPr>
              <w:widowControl/>
              <w:spacing w:line="320" w:lineRule="exact"/>
              <w:jc w:val="center"/>
              <w:textAlignment w:val="bottom"/>
              <w:rPr>
                <w:rFonts w:ascii="宋体" w:cs="仿宋_GB2312"/>
                <w:sz w:val="24"/>
              </w:rPr>
            </w:pPr>
            <w:r>
              <w:rPr>
                <w:rFonts w:hint="eastAsia" w:ascii="宋体" w:hAnsi="宋体" w:cs="仿宋_GB2312"/>
                <w:kern w:val="0"/>
                <w:sz w:val="24"/>
              </w:rPr>
              <w:t>指标</w:t>
            </w:r>
          </w:p>
        </w:tc>
        <w:tc>
          <w:tcPr>
            <w:tcW w:w="1451" w:type="dxa"/>
            <w:gridSpan w:val="2"/>
            <w:tcBorders>
              <w:top w:val="single" w:color="000000" w:sz="4" w:space="0"/>
              <w:left w:val="single" w:color="000000" w:sz="4" w:space="0"/>
              <w:bottom w:val="single" w:color="000000" w:sz="4" w:space="0"/>
              <w:right w:val="single" w:color="000000" w:sz="4" w:space="0"/>
            </w:tcBorders>
          </w:tcPr>
          <w:p>
            <w:pPr>
              <w:widowControl/>
              <w:spacing w:line="320" w:lineRule="exact"/>
              <w:textAlignment w:val="bottom"/>
              <w:rPr>
                <w:rFonts w:ascii="宋体" w:cs="仿宋_GB2312"/>
                <w:sz w:val="24"/>
              </w:rPr>
            </w:pPr>
            <w:r>
              <w:rPr>
                <w:rFonts w:hint="eastAsia" w:ascii="宋体" w:hAnsi="宋体" w:cs="仿宋_GB2312"/>
                <w:sz w:val="24"/>
              </w:rPr>
              <w:t>群众对环境质量的满意度</w:t>
            </w:r>
          </w:p>
        </w:tc>
        <w:tc>
          <w:tcPr>
            <w:tcW w:w="2234" w:type="dxa"/>
            <w:gridSpan w:val="2"/>
            <w:tcBorders>
              <w:top w:val="single" w:color="000000" w:sz="4" w:space="0"/>
              <w:left w:val="single" w:color="000000" w:sz="4" w:space="0"/>
              <w:bottom w:val="single" w:color="000000" w:sz="4" w:space="0"/>
              <w:right w:val="single" w:color="000000" w:sz="4" w:space="0"/>
            </w:tcBorders>
          </w:tcPr>
          <w:p>
            <w:pPr>
              <w:widowControl/>
              <w:spacing w:line="320" w:lineRule="exact"/>
              <w:textAlignment w:val="bottom"/>
              <w:rPr>
                <w:rFonts w:ascii="宋体" w:cs="仿宋_GB2312"/>
                <w:sz w:val="24"/>
              </w:rPr>
            </w:pPr>
            <w:r>
              <w:rPr>
                <w:rFonts w:hint="eastAsia" w:ascii="宋体" w:hAnsi="宋体" w:cs="仿宋_GB2312"/>
                <w:sz w:val="24"/>
              </w:rPr>
              <w:t>基本满意</w:t>
            </w:r>
          </w:p>
        </w:tc>
        <w:tc>
          <w:tcPr>
            <w:tcW w:w="2268" w:type="dxa"/>
            <w:gridSpan w:val="2"/>
            <w:tcBorders>
              <w:top w:val="single" w:color="000000" w:sz="4" w:space="0"/>
              <w:left w:val="single" w:color="000000" w:sz="4" w:space="0"/>
              <w:bottom w:val="single" w:color="000000" w:sz="4" w:space="0"/>
              <w:right w:val="single" w:color="000000" w:sz="4" w:space="0"/>
            </w:tcBorders>
          </w:tcPr>
          <w:p>
            <w:pPr>
              <w:widowControl/>
              <w:spacing w:line="320" w:lineRule="exact"/>
              <w:textAlignment w:val="bottom"/>
              <w:rPr>
                <w:rFonts w:ascii="宋体" w:cs="仿宋_GB2312"/>
                <w:sz w:val="24"/>
              </w:rPr>
            </w:pPr>
            <w:r>
              <w:rPr>
                <w:rFonts w:hint="eastAsia" w:ascii="宋体" w:hAnsi="宋体" w:cs="仿宋_GB2312"/>
                <w:sz w:val="24"/>
              </w:rPr>
              <w:t>基本满意</w:t>
            </w:r>
          </w:p>
        </w:tc>
      </w:tr>
    </w:tbl>
    <w:p>
      <w:pPr>
        <w:spacing w:line="600" w:lineRule="exact"/>
        <w:jc w:val="center"/>
        <w:outlineLvl w:val="0"/>
        <w:rPr>
          <w:rFonts w:ascii="宋体"/>
          <w:sz w:val="24"/>
        </w:rPr>
      </w:pPr>
    </w:p>
    <w:p>
      <w:pPr>
        <w:pStyle w:val="2"/>
        <w:spacing w:before="93"/>
      </w:pPr>
    </w:p>
    <w:tbl>
      <w:tblPr>
        <w:tblStyle w:val="12"/>
        <w:tblpPr w:leftFromText="180" w:rightFromText="180" w:vertAnchor="text" w:horzAnchor="page" w:tblpX="1956" w:tblpY="660"/>
        <w:tblOverlap w:val="never"/>
        <w:tblW w:w="9136" w:type="dxa"/>
        <w:tblInd w:w="0" w:type="dxa"/>
        <w:tblLayout w:type="fixed"/>
        <w:tblCellMar>
          <w:top w:w="0" w:type="dxa"/>
          <w:left w:w="108" w:type="dxa"/>
          <w:bottom w:w="0" w:type="dxa"/>
          <w:right w:w="108" w:type="dxa"/>
        </w:tblCellMar>
      </w:tblPr>
      <w:tblGrid>
        <w:gridCol w:w="817"/>
        <w:gridCol w:w="709"/>
        <w:gridCol w:w="567"/>
        <w:gridCol w:w="142"/>
        <w:gridCol w:w="1451"/>
        <w:gridCol w:w="958"/>
        <w:gridCol w:w="1276"/>
        <w:gridCol w:w="284"/>
        <w:gridCol w:w="1984"/>
        <w:gridCol w:w="948"/>
      </w:tblGrid>
      <w:tr>
        <w:tblPrEx>
          <w:tblCellMar>
            <w:top w:w="0" w:type="dxa"/>
            <w:left w:w="108" w:type="dxa"/>
            <w:bottom w:w="0" w:type="dxa"/>
            <w:right w:w="108" w:type="dxa"/>
          </w:tblCellMar>
        </w:tblPrEx>
        <w:trPr>
          <w:trHeight w:val="675" w:hRule="atLeast"/>
        </w:trPr>
        <w:tc>
          <w:tcPr>
            <w:tcW w:w="8188" w:type="dxa"/>
            <w:gridSpan w:val="9"/>
            <w:tcBorders>
              <w:top w:val="nil"/>
              <w:left w:val="nil"/>
              <w:bottom w:val="nil"/>
              <w:right w:val="nil"/>
            </w:tcBorders>
            <w:vAlign w:val="center"/>
          </w:tcPr>
          <w:p>
            <w:pPr>
              <w:widowControl/>
              <w:jc w:val="center"/>
              <w:textAlignment w:val="center"/>
              <w:rPr>
                <w:rFonts w:ascii="宋体" w:cs="宋体"/>
                <w:b/>
                <w:sz w:val="32"/>
                <w:szCs w:val="32"/>
              </w:rPr>
            </w:pPr>
            <w:r>
              <w:rPr>
                <w:rFonts w:ascii="宋体" w:hAnsi="宋体" w:cs="宋体"/>
                <w:b/>
                <w:sz w:val="32"/>
                <w:szCs w:val="32"/>
              </w:rPr>
              <w:t>2021</w:t>
            </w:r>
            <w:r>
              <w:rPr>
                <w:rFonts w:hint="eastAsia" w:ascii="宋体" w:hAnsi="宋体" w:cs="宋体"/>
                <w:b/>
                <w:sz w:val="32"/>
                <w:szCs w:val="32"/>
              </w:rPr>
              <w:t>年特定目标类部门预算项目绩效目标自评</w:t>
            </w:r>
          </w:p>
        </w:tc>
        <w:tc>
          <w:tcPr>
            <w:tcW w:w="948" w:type="dxa"/>
            <w:tcBorders>
              <w:top w:val="nil"/>
              <w:left w:val="nil"/>
              <w:bottom w:val="nil"/>
              <w:right w:val="nil"/>
            </w:tcBorders>
            <w:vAlign w:val="center"/>
          </w:tcPr>
          <w:p>
            <w:pPr>
              <w:widowControl/>
              <w:jc w:val="center"/>
              <w:textAlignment w:val="center"/>
              <w:rPr>
                <w:rFonts w:ascii="宋体" w:cs="宋体"/>
                <w:b/>
                <w:kern w:val="0"/>
                <w:sz w:val="32"/>
                <w:szCs w:val="32"/>
              </w:rPr>
            </w:pPr>
          </w:p>
        </w:tc>
      </w:tr>
      <w:tr>
        <w:tblPrEx>
          <w:tblCellMar>
            <w:top w:w="0" w:type="dxa"/>
            <w:left w:w="108" w:type="dxa"/>
            <w:bottom w:w="0" w:type="dxa"/>
            <w:right w:w="108" w:type="dxa"/>
          </w:tblCellMar>
        </w:tblPrEx>
        <w:trPr>
          <w:gridAfter w:val="1"/>
          <w:wAfter w:w="948" w:type="dxa"/>
          <w:trHeight w:val="254" w:hRule="atLeast"/>
        </w:trPr>
        <w:tc>
          <w:tcPr>
            <w:tcW w:w="2093"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cs="宋体"/>
                <w:sz w:val="24"/>
              </w:rPr>
            </w:pPr>
            <w:r>
              <w:rPr>
                <w:rFonts w:hint="eastAsia" w:ascii="宋体" w:hAnsi="宋体" w:cs="宋体"/>
                <w:kern w:val="0"/>
                <w:sz w:val="24"/>
              </w:rPr>
              <w:t>主管部门及代码</w:t>
            </w:r>
          </w:p>
        </w:tc>
        <w:tc>
          <w:tcPr>
            <w:tcW w:w="159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center"/>
              <w:rPr>
                <w:rFonts w:ascii="宋体" w:cs="宋体"/>
                <w:sz w:val="24"/>
              </w:rPr>
            </w:pPr>
            <w:r>
              <w:rPr>
                <w:rFonts w:hint="eastAsia" w:ascii="宋体" w:hAnsi="宋体" w:cs="宋体"/>
                <w:sz w:val="24"/>
              </w:rPr>
              <w:t>攀枝花市生态环境局</w:t>
            </w:r>
          </w:p>
        </w:tc>
        <w:tc>
          <w:tcPr>
            <w:tcW w:w="2518"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cs="宋体"/>
                <w:sz w:val="24"/>
              </w:rPr>
            </w:pPr>
            <w:r>
              <w:rPr>
                <w:rFonts w:hint="eastAsia" w:ascii="宋体" w:hAnsi="宋体" w:cs="宋体"/>
                <w:kern w:val="0"/>
                <w:sz w:val="24"/>
              </w:rPr>
              <w:t>实施单位</w:t>
            </w:r>
          </w:p>
        </w:tc>
        <w:tc>
          <w:tcPr>
            <w:tcW w:w="198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cs="宋体"/>
                <w:sz w:val="24"/>
              </w:rPr>
            </w:pPr>
            <w:r>
              <w:rPr>
                <w:rFonts w:hint="eastAsia" w:ascii="宋体" w:hAnsi="宋体" w:cs="宋体"/>
                <w:sz w:val="24"/>
              </w:rPr>
              <w:t>攀枝花市仁和生态环境监测站</w:t>
            </w:r>
          </w:p>
        </w:tc>
      </w:tr>
      <w:tr>
        <w:tblPrEx>
          <w:tblCellMar>
            <w:top w:w="0" w:type="dxa"/>
            <w:left w:w="108" w:type="dxa"/>
            <w:bottom w:w="0" w:type="dxa"/>
            <w:right w:w="108" w:type="dxa"/>
          </w:tblCellMar>
        </w:tblPrEx>
        <w:trPr>
          <w:gridAfter w:val="1"/>
          <w:wAfter w:w="948" w:type="dxa"/>
          <w:trHeight w:val="341" w:hRule="atLeast"/>
        </w:trPr>
        <w:tc>
          <w:tcPr>
            <w:tcW w:w="2093" w:type="dxa"/>
            <w:gridSpan w:val="3"/>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cs="宋体"/>
                <w:sz w:val="24"/>
              </w:rPr>
            </w:pPr>
            <w:r>
              <w:rPr>
                <w:rFonts w:hint="eastAsia" w:ascii="宋体" w:hAnsi="宋体" w:cs="宋体"/>
                <w:kern w:val="0"/>
                <w:sz w:val="24"/>
              </w:rPr>
              <w:t>项目预算</w:t>
            </w:r>
            <w:r>
              <w:rPr>
                <w:rFonts w:ascii="宋体" w:cs="宋体"/>
                <w:kern w:val="0"/>
                <w:sz w:val="24"/>
              </w:rPr>
              <w:br w:type="textWrapping"/>
            </w:r>
            <w:r>
              <w:rPr>
                <w:rFonts w:hint="eastAsia" w:ascii="宋体" w:hAnsi="宋体" w:cs="宋体"/>
                <w:kern w:val="0"/>
                <w:sz w:val="24"/>
              </w:rPr>
              <w:t>执行情况</w:t>
            </w:r>
            <w:r>
              <w:rPr>
                <w:rFonts w:ascii="宋体" w:cs="宋体"/>
                <w:kern w:val="0"/>
                <w:sz w:val="24"/>
              </w:rPr>
              <w:br w:type="textWrapping"/>
            </w:r>
            <w:r>
              <w:rPr>
                <w:rFonts w:hint="eastAsia" w:ascii="宋体" w:hAnsi="宋体" w:cs="宋体"/>
                <w:kern w:val="0"/>
                <w:sz w:val="24"/>
              </w:rPr>
              <w:t>（万元）</w:t>
            </w:r>
          </w:p>
        </w:tc>
        <w:tc>
          <w:tcPr>
            <w:tcW w:w="159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cs="宋体"/>
                <w:sz w:val="24"/>
              </w:rPr>
            </w:pPr>
            <w:r>
              <w:rPr>
                <w:rFonts w:hint="eastAsia" w:ascii="宋体" w:hAnsi="宋体" w:cs="宋体"/>
                <w:kern w:val="0"/>
                <w:sz w:val="24"/>
              </w:rPr>
              <w:t>预算数：</w:t>
            </w:r>
          </w:p>
        </w:tc>
        <w:tc>
          <w:tcPr>
            <w:tcW w:w="958"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hAnsi="宋体" w:cs="宋体"/>
                <w:sz w:val="24"/>
              </w:rPr>
            </w:pPr>
            <w:r>
              <w:rPr>
                <w:rFonts w:ascii="宋体" w:hAnsi="宋体" w:cs="宋体"/>
                <w:sz w:val="24"/>
              </w:rPr>
              <w:t>44.88</w:t>
            </w:r>
          </w:p>
        </w:tc>
        <w:tc>
          <w:tcPr>
            <w:tcW w:w="156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cs="宋体"/>
                <w:sz w:val="24"/>
              </w:rPr>
            </w:pPr>
            <w:r>
              <w:rPr>
                <w:rFonts w:hint="eastAsia" w:ascii="宋体" w:hAnsi="宋体" w:cs="宋体"/>
                <w:kern w:val="0"/>
                <w:sz w:val="24"/>
              </w:rPr>
              <w:t>执行数：</w:t>
            </w:r>
          </w:p>
        </w:tc>
        <w:tc>
          <w:tcPr>
            <w:tcW w:w="198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right"/>
              <w:textAlignment w:val="center"/>
              <w:rPr>
                <w:rFonts w:ascii="宋体" w:hAnsi="宋体" w:cs="宋体"/>
                <w:sz w:val="24"/>
              </w:rPr>
            </w:pPr>
            <w:r>
              <w:rPr>
                <w:rFonts w:ascii="宋体" w:hAnsi="宋体" w:cs="宋体"/>
                <w:sz w:val="24"/>
              </w:rPr>
              <w:t>44.88</w:t>
            </w:r>
          </w:p>
        </w:tc>
      </w:tr>
      <w:tr>
        <w:tblPrEx>
          <w:tblCellMar>
            <w:top w:w="0" w:type="dxa"/>
            <w:left w:w="108" w:type="dxa"/>
            <w:bottom w:w="0" w:type="dxa"/>
            <w:right w:w="108" w:type="dxa"/>
          </w:tblCellMar>
        </w:tblPrEx>
        <w:trPr>
          <w:gridAfter w:val="1"/>
          <w:wAfter w:w="948" w:type="dxa"/>
          <w:trHeight w:val="555" w:hRule="atLeast"/>
        </w:trPr>
        <w:tc>
          <w:tcPr>
            <w:tcW w:w="2093" w:type="dxa"/>
            <w:gridSpan w:val="3"/>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cs="宋体"/>
                <w:sz w:val="24"/>
              </w:rPr>
            </w:pPr>
          </w:p>
        </w:tc>
        <w:tc>
          <w:tcPr>
            <w:tcW w:w="159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cs="宋体"/>
                <w:kern w:val="0"/>
                <w:sz w:val="24"/>
              </w:rPr>
            </w:pPr>
            <w:r>
              <w:rPr>
                <w:rFonts w:hint="eastAsia" w:ascii="宋体" w:hAnsi="宋体" w:cs="宋体"/>
                <w:kern w:val="0"/>
                <w:sz w:val="24"/>
              </w:rPr>
              <w:t>其中：</w:t>
            </w:r>
          </w:p>
          <w:p>
            <w:pPr>
              <w:widowControl/>
              <w:spacing w:line="320" w:lineRule="exact"/>
              <w:jc w:val="left"/>
              <w:textAlignment w:val="center"/>
              <w:rPr>
                <w:rFonts w:ascii="宋体" w:cs="宋体"/>
                <w:sz w:val="24"/>
              </w:rPr>
            </w:pPr>
            <w:r>
              <w:rPr>
                <w:rFonts w:hint="eastAsia" w:ascii="宋体" w:hAnsi="宋体" w:cs="宋体"/>
                <w:kern w:val="0"/>
                <w:sz w:val="24"/>
              </w:rPr>
              <w:t>财政拨款</w:t>
            </w:r>
          </w:p>
        </w:tc>
        <w:tc>
          <w:tcPr>
            <w:tcW w:w="958"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cs="宋体"/>
                <w:sz w:val="24"/>
              </w:rPr>
            </w:pPr>
          </w:p>
        </w:tc>
        <w:tc>
          <w:tcPr>
            <w:tcW w:w="156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cs="宋体"/>
                <w:kern w:val="0"/>
                <w:sz w:val="24"/>
              </w:rPr>
            </w:pPr>
            <w:r>
              <w:rPr>
                <w:rFonts w:hint="eastAsia" w:ascii="宋体" w:hAnsi="宋体" w:cs="宋体"/>
                <w:kern w:val="0"/>
                <w:sz w:val="24"/>
              </w:rPr>
              <w:t>其中：</w:t>
            </w:r>
          </w:p>
          <w:p>
            <w:pPr>
              <w:widowControl/>
              <w:spacing w:line="320" w:lineRule="exact"/>
              <w:jc w:val="left"/>
              <w:textAlignment w:val="center"/>
              <w:rPr>
                <w:rFonts w:ascii="宋体" w:cs="宋体"/>
                <w:sz w:val="24"/>
              </w:rPr>
            </w:pPr>
            <w:r>
              <w:rPr>
                <w:rFonts w:hint="eastAsia" w:ascii="宋体" w:hAnsi="宋体" w:cs="宋体"/>
                <w:kern w:val="0"/>
                <w:sz w:val="24"/>
              </w:rPr>
              <w:t>财政拨款</w:t>
            </w:r>
          </w:p>
        </w:tc>
        <w:tc>
          <w:tcPr>
            <w:tcW w:w="198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center"/>
              <w:rPr>
                <w:rFonts w:ascii="宋体" w:cs="宋体"/>
                <w:sz w:val="24"/>
              </w:rPr>
            </w:pPr>
          </w:p>
        </w:tc>
      </w:tr>
      <w:tr>
        <w:tblPrEx>
          <w:tblCellMar>
            <w:top w:w="0" w:type="dxa"/>
            <w:left w:w="108" w:type="dxa"/>
            <w:bottom w:w="0" w:type="dxa"/>
            <w:right w:w="108" w:type="dxa"/>
          </w:tblCellMar>
        </w:tblPrEx>
        <w:trPr>
          <w:gridAfter w:val="1"/>
          <w:wAfter w:w="948" w:type="dxa"/>
          <w:trHeight w:val="341" w:hRule="atLeast"/>
        </w:trPr>
        <w:tc>
          <w:tcPr>
            <w:tcW w:w="2093" w:type="dxa"/>
            <w:gridSpan w:val="3"/>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cs="宋体"/>
                <w:sz w:val="24"/>
              </w:rPr>
            </w:pPr>
          </w:p>
        </w:tc>
        <w:tc>
          <w:tcPr>
            <w:tcW w:w="159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cs="宋体"/>
                <w:sz w:val="24"/>
              </w:rPr>
            </w:pPr>
            <w:r>
              <w:rPr>
                <w:rFonts w:hint="eastAsia" w:ascii="宋体" w:hAnsi="宋体" w:cs="宋体"/>
                <w:kern w:val="0"/>
                <w:sz w:val="24"/>
              </w:rPr>
              <w:t>其他资金</w:t>
            </w:r>
          </w:p>
        </w:tc>
        <w:tc>
          <w:tcPr>
            <w:tcW w:w="958"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hAnsi="宋体" w:cs="宋体"/>
                <w:sz w:val="24"/>
              </w:rPr>
            </w:pPr>
            <w:r>
              <w:rPr>
                <w:rFonts w:ascii="宋体" w:hAnsi="宋体" w:cs="宋体"/>
                <w:sz w:val="24"/>
              </w:rPr>
              <w:t>44.88</w:t>
            </w:r>
          </w:p>
        </w:tc>
        <w:tc>
          <w:tcPr>
            <w:tcW w:w="156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cs="宋体"/>
                <w:sz w:val="24"/>
              </w:rPr>
            </w:pPr>
            <w:r>
              <w:rPr>
                <w:rFonts w:hint="eastAsia" w:ascii="宋体" w:hAnsi="宋体" w:cs="宋体"/>
                <w:kern w:val="0"/>
                <w:sz w:val="24"/>
              </w:rPr>
              <w:t>其他资金</w:t>
            </w:r>
          </w:p>
        </w:tc>
        <w:tc>
          <w:tcPr>
            <w:tcW w:w="198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hAnsi="宋体" w:cs="宋体"/>
                <w:sz w:val="24"/>
              </w:rPr>
            </w:pPr>
            <w:r>
              <w:rPr>
                <w:rFonts w:ascii="宋体" w:hAnsi="宋体" w:cs="宋体"/>
                <w:sz w:val="24"/>
              </w:rPr>
              <w:t>44.88</w:t>
            </w:r>
          </w:p>
        </w:tc>
      </w:tr>
      <w:tr>
        <w:tblPrEx>
          <w:tblCellMar>
            <w:top w:w="0" w:type="dxa"/>
            <w:left w:w="108" w:type="dxa"/>
            <w:bottom w:w="0" w:type="dxa"/>
            <w:right w:w="108" w:type="dxa"/>
          </w:tblCellMar>
        </w:tblPrEx>
        <w:trPr>
          <w:gridAfter w:val="1"/>
          <w:wAfter w:w="948" w:type="dxa"/>
          <w:trHeight w:val="217" w:hRule="atLeast"/>
        </w:trPr>
        <w:tc>
          <w:tcPr>
            <w:tcW w:w="817"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cs="宋体"/>
                <w:kern w:val="0"/>
                <w:sz w:val="24"/>
              </w:rPr>
            </w:pPr>
            <w:r>
              <w:rPr>
                <w:rFonts w:hint="eastAsia" w:ascii="宋体" w:hAnsi="宋体" w:cs="宋体"/>
                <w:kern w:val="0"/>
                <w:sz w:val="24"/>
              </w:rPr>
              <w:t>年度总体目标</w:t>
            </w:r>
          </w:p>
          <w:p>
            <w:pPr>
              <w:widowControl/>
              <w:spacing w:line="320" w:lineRule="exact"/>
              <w:jc w:val="center"/>
              <w:textAlignment w:val="center"/>
              <w:rPr>
                <w:rFonts w:ascii="宋体" w:cs="宋体"/>
                <w:sz w:val="24"/>
              </w:rPr>
            </w:pPr>
            <w:r>
              <w:rPr>
                <w:rFonts w:hint="eastAsia" w:ascii="宋体" w:hAnsi="宋体" w:cs="宋体"/>
                <w:kern w:val="0"/>
                <w:sz w:val="24"/>
              </w:rPr>
              <w:t>完成情况</w:t>
            </w:r>
          </w:p>
        </w:tc>
        <w:tc>
          <w:tcPr>
            <w:tcW w:w="2869"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cs="宋体"/>
                <w:sz w:val="24"/>
              </w:rPr>
            </w:pPr>
            <w:r>
              <w:rPr>
                <w:rFonts w:hint="eastAsia" w:ascii="宋体" w:hAnsi="宋体" w:cs="宋体"/>
                <w:kern w:val="0"/>
                <w:sz w:val="24"/>
              </w:rPr>
              <w:t>预期目标</w:t>
            </w:r>
          </w:p>
        </w:tc>
        <w:tc>
          <w:tcPr>
            <w:tcW w:w="4502"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cs="宋体"/>
                <w:sz w:val="24"/>
              </w:rPr>
            </w:pPr>
            <w:r>
              <w:rPr>
                <w:rFonts w:hint="eastAsia" w:ascii="宋体" w:hAnsi="宋体" w:cs="宋体"/>
                <w:kern w:val="0"/>
                <w:sz w:val="24"/>
              </w:rPr>
              <w:t>目标实际完成情况</w:t>
            </w:r>
          </w:p>
        </w:tc>
      </w:tr>
      <w:tr>
        <w:tblPrEx>
          <w:tblCellMar>
            <w:top w:w="0" w:type="dxa"/>
            <w:left w:w="108" w:type="dxa"/>
            <w:bottom w:w="0" w:type="dxa"/>
            <w:right w:w="108" w:type="dxa"/>
          </w:tblCellMar>
        </w:tblPrEx>
        <w:trPr>
          <w:gridAfter w:val="1"/>
          <w:wAfter w:w="948" w:type="dxa"/>
          <w:trHeight w:val="797" w:hRule="atLeast"/>
        </w:trPr>
        <w:tc>
          <w:tcPr>
            <w:tcW w:w="817"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cs="宋体"/>
                <w:sz w:val="24"/>
              </w:rPr>
            </w:pPr>
          </w:p>
        </w:tc>
        <w:tc>
          <w:tcPr>
            <w:tcW w:w="2869" w:type="dxa"/>
            <w:gridSpan w:val="4"/>
            <w:tcBorders>
              <w:top w:val="single" w:color="000000" w:sz="4" w:space="0"/>
              <w:left w:val="single" w:color="000000" w:sz="4" w:space="0"/>
              <w:bottom w:val="single" w:color="000000" w:sz="4" w:space="0"/>
              <w:right w:val="single" w:color="000000" w:sz="4" w:space="0"/>
            </w:tcBorders>
          </w:tcPr>
          <w:p>
            <w:pPr>
              <w:widowControl/>
              <w:spacing w:line="320" w:lineRule="exact"/>
              <w:jc w:val="left"/>
              <w:textAlignment w:val="top"/>
              <w:rPr>
                <w:rFonts w:ascii="宋体" w:cs="宋体"/>
                <w:sz w:val="24"/>
              </w:rPr>
            </w:pPr>
            <w:r>
              <w:rPr>
                <w:rFonts w:hint="eastAsia" w:ascii="宋体" w:hAnsi="宋体" w:cs="宋体"/>
                <w:sz w:val="24"/>
              </w:rPr>
              <w:t>环境监测业务及办公用房</w:t>
            </w:r>
            <w:r>
              <w:rPr>
                <w:rFonts w:ascii="宋体" w:hAnsi="宋体" w:cs="宋体"/>
                <w:sz w:val="24"/>
              </w:rPr>
              <w:t>1100</w:t>
            </w:r>
            <w:r>
              <w:rPr>
                <w:rFonts w:hint="eastAsia" w:ascii="宋体" w:hAnsi="宋体" w:cs="宋体"/>
                <w:sz w:val="24"/>
              </w:rPr>
              <w:t>平方米，保障环境监测工作顺利进行。</w:t>
            </w:r>
          </w:p>
        </w:tc>
        <w:tc>
          <w:tcPr>
            <w:tcW w:w="4502" w:type="dxa"/>
            <w:gridSpan w:val="4"/>
            <w:tcBorders>
              <w:top w:val="single" w:color="000000" w:sz="4" w:space="0"/>
              <w:left w:val="single" w:color="000000" w:sz="4" w:space="0"/>
              <w:bottom w:val="single" w:color="000000" w:sz="4" w:space="0"/>
              <w:right w:val="single" w:color="000000" w:sz="4" w:space="0"/>
            </w:tcBorders>
          </w:tcPr>
          <w:p>
            <w:pPr>
              <w:widowControl/>
              <w:spacing w:line="320" w:lineRule="exact"/>
              <w:jc w:val="left"/>
              <w:textAlignment w:val="top"/>
              <w:rPr>
                <w:rFonts w:ascii="宋体" w:cs="宋体"/>
                <w:sz w:val="24"/>
              </w:rPr>
            </w:pPr>
            <w:r>
              <w:rPr>
                <w:rFonts w:hint="eastAsia" w:ascii="宋体" w:hAnsi="宋体" w:cs="宋体"/>
                <w:sz w:val="24"/>
              </w:rPr>
              <w:t>环境监测业务及办公用房</w:t>
            </w:r>
            <w:r>
              <w:rPr>
                <w:rFonts w:ascii="宋体" w:hAnsi="宋体" w:cs="宋体"/>
                <w:sz w:val="24"/>
              </w:rPr>
              <w:t>1100</w:t>
            </w:r>
            <w:r>
              <w:rPr>
                <w:rFonts w:hint="eastAsia" w:ascii="宋体" w:hAnsi="宋体" w:cs="宋体"/>
                <w:sz w:val="24"/>
              </w:rPr>
              <w:t>平方米，保障环境监测工作顺利进行。</w:t>
            </w:r>
          </w:p>
        </w:tc>
      </w:tr>
      <w:tr>
        <w:tblPrEx>
          <w:tblCellMar>
            <w:top w:w="0" w:type="dxa"/>
            <w:left w:w="108" w:type="dxa"/>
            <w:bottom w:w="0" w:type="dxa"/>
            <w:right w:w="108" w:type="dxa"/>
          </w:tblCellMar>
        </w:tblPrEx>
        <w:trPr>
          <w:gridAfter w:val="1"/>
          <w:wAfter w:w="948" w:type="dxa"/>
          <w:trHeight w:val="693" w:hRule="atLeast"/>
        </w:trPr>
        <w:tc>
          <w:tcPr>
            <w:tcW w:w="817" w:type="dxa"/>
            <w:vMerge w:val="restart"/>
            <w:tcBorders>
              <w:top w:val="single" w:color="000000" w:sz="4" w:space="0"/>
              <w:left w:val="single" w:color="000000" w:sz="4" w:space="0"/>
              <w:right w:val="single" w:color="000000" w:sz="4" w:space="0"/>
            </w:tcBorders>
            <w:vAlign w:val="center"/>
          </w:tcPr>
          <w:p>
            <w:pPr>
              <w:widowControl/>
              <w:spacing w:line="320" w:lineRule="exact"/>
              <w:jc w:val="center"/>
              <w:textAlignment w:val="center"/>
              <w:rPr>
                <w:rFonts w:ascii="宋体" w:cs="仿宋_GB2312"/>
                <w:sz w:val="24"/>
              </w:rPr>
            </w:pPr>
            <w:r>
              <w:rPr>
                <w:rFonts w:hint="eastAsia" w:ascii="宋体" w:hAnsi="宋体" w:cs="仿宋_GB2312"/>
                <w:kern w:val="0"/>
                <w:sz w:val="24"/>
              </w:rPr>
              <w:t>年度绩效指标完成情况</w:t>
            </w:r>
          </w:p>
        </w:tc>
        <w:tc>
          <w:tcPr>
            <w:tcW w:w="709" w:type="dxa"/>
            <w:tcBorders>
              <w:top w:val="single" w:color="000000" w:sz="4" w:space="0"/>
              <w:left w:val="nil"/>
              <w:bottom w:val="single" w:color="000000" w:sz="4" w:space="0"/>
              <w:right w:val="single" w:color="000000" w:sz="4" w:space="0"/>
            </w:tcBorders>
            <w:vAlign w:val="center"/>
          </w:tcPr>
          <w:p>
            <w:pPr>
              <w:widowControl/>
              <w:spacing w:line="320" w:lineRule="exact"/>
              <w:jc w:val="center"/>
              <w:textAlignment w:val="center"/>
              <w:rPr>
                <w:rFonts w:ascii="宋体" w:cs="仿宋_GB2312"/>
                <w:kern w:val="0"/>
                <w:sz w:val="24"/>
              </w:rPr>
            </w:pPr>
            <w:r>
              <w:rPr>
                <w:rFonts w:hint="eastAsia" w:ascii="宋体" w:hAnsi="宋体" w:cs="仿宋_GB2312"/>
                <w:kern w:val="0"/>
                <w:sz w:val="24"/>
              </w:rPr>
              <w:t>一级</w:t>
            </w:r>
          </w:p>
          <w:p>
            <w:pPr>
              <w:widowControl/>
              <w:spacing w:line="320" w:lineRule="exact"/>
              <w:jc w:val="center"/>
              <w:textAlignment w:val="center"/>
              <w:rPr>
                <w:rFonts w:ascii="宋体" w:cs="仿宋_GB2312"/>
                <w:sz w:val="24"/>
              </w:rPr>
            </w:pPr>
            <w:r>
              <w:rPr>
                <w:rFonts w:hint="eastAsia" w:ascii="宋体" w:hAnsi="宋体" w:cs="仿宋_GB2312"/>
                <w:kern w:val="0"/>
                <w:sz w:val="24"/>
              </w:rPr>
              <w:t>指标</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cs="仿宋_GB2312"/>
                <w:kern w:val="0"/>
                <w:sz w:val="24"/>
              </w:rPr>
            </w:pPr>
            <w:r>
              <w:rPr>
                <w:rFonts w:hint="eastAsia" w:ascii="宋体" w:hAnsi="宋体" w:cs="仿宋_GB2312"/>
                <w:kern w:val="0"/>
                <w:sz w:val="24"/>
              </w:rPr>
              <w:t>二级</w:t>
            </w:r>
          </w:p>
          <w:p>
            <w:pPr>
              <w:widowControl/>
              <w:spacing w:line="320" w:lineRule="exact"/>
              <w:jc w:val="center"/>
              <w:textAlignment w:val="center"/>
              <w:rPr>
                <w:rFonts w:ascii="宋体" w:cs="仿宋_GB2312"/>
                <w:sz w:val="24"/>
              </w:rPr>
            </w:pPr>
            <w:r>
              <w:rPr>
                <w:rFonts w:hint="eastAsia" w:ascii="宋体" w:hAnsi="宋体" w:cs="仿宋_GB2312"/>
                <w:kern w:val="0"/>
                <w:sz w:val="24"/>
              </w:rPr>
              <w:t>指标</w:t>
            </w:r>
          </w:p>
        </w:tc>
        <w:tc>
          <w:tcPr>
            <w:tcW w:w="145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cs="仿宋_GB2312"/>
                <w:kern w:val="0"/>
                <w:sz w:val="24"/>
              </w:rPr>
            </w:pPr>
            <w:r>
              <w:rPr>
                <w:rFonts w:hint="eastAsia" w:ascii="宋体" w:hAnsi="宋体" w:cs="仿宋_GB2312"/>
                <w:kern w:val="0"/>
                <w:sz w:val="24"/>
              </w:rPr>
              <w:t>三级</w:t>
            </w:r>
          </w:p>
          <w:p>
            <w:pPr>
              <w:widowControl/>
              <w:spacing w:line="320" w:lineRule="exact"/>
              <w:jc w:val="center"/>
              <w:textAlignment w:val="center"/>
              <w:rPr>
                <w:rFonts w:ascii="宋体" w:cs="仿宋_GB2312"/>
                <w:sz w:val="24"/>
              </w:rPr>
            </w:pPr>
            <w:r>
              <w:rPr>
                <w:rFonts w:hint="eastAsia" w:ascii="宋体" w:hAnsi="宋体" w:cs="仿宋_GB2312"/>
                <w:kern w:val="0"/>
                <w:sz w:val="24"/>
              </w:rPr>
              <w:t>指标</w:t>
            </w:r>
          </w:p>
        </w:tc>
        <w:tc>
          <w:tcPr>
            <w:tcW w:w="223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cs="仿宋_GB2312"/>
                <w:sz w:val="24"/>
              </w:rPr>
            </w:pPr>
            <w:r>
              <w:rPr>
                <w:rFonts w:hint="eastAsia" w:ascii="宋体" w:hAnsi="宋体" w:cs="仿宋_GB2312"/>
                <w:kern w:val="0"/>
                <w:sz w:val="24"/>
              </w:rPr>
              <w:t>预期指标值</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cs="仿宋_GB2312"/>
                <w:sz w:val="24"/>
              </w:rPr>
            </w:pPr>
            <w:r>
              <w:rPr>
                <w:rFonts w:hint="eastAsia" w:ascii="宋体" w:hAnsi="宋体" w:cs="仿宋_GB2312"/>
                <w:kern w:val="0"/>
                <w:sz w:val="24"/>
              </w:rPr>
              <w:t>实际完成指标值</w:t>
            </w:r>
          </w:p>
        </w:tc>
      </w:tr>
      <w:tr>
        <w:tblPrEx>
          <w:tblCellMar>
            <w:top w:w="0" w:type="dxa"/>
            <w:left w:w="108" w:type="dxa"/>
            <w:bottom w:w="0" w:type="dxa"/>
            <w:right w:w="108" w:type="dxa"/>
          </w:tblCellMar>
        </w:tblPrEx>
        <w:trPr>
          <w:gridAfter w:val="1"/>
          <w:wAfter w:w="948" w:type="dxa"/>
          <w:trHeight w:val="415" w:hRule="atLeast"/>
        </w:trPr>
        <w:tc>
          <w:tcPr>
            <w:tcW w:w="817" w:type="dxa"/>
            <w:vMerge w:val="continue"/>
            <w:tcBorders>
              <w:left w:val="single" w:color="000000" w:sz="4" w:space="0"/>
              <w:right w:val="single" w:color="000000" w:sz="4" w:space="0"/>
            </w:tcBorders>
            <w:vAlign w:val="center"/>
          </w:tcPr>
          <w:p>
            <w:pPr>
              <w:spacing w:line="320" w:lineRule="exact"/>
              <w:jc w:val="center"/>
              <w:rPr>
                <w:rFonts w:ascii="宋体" w:cs="仿宋_GB2312"/>
                <w:sz w:val="24"/>
              </w:rPr>
            </w:pPr>
          </w:p>
        </w:tc>
        <w:tc>
          <w:tcPr>
            <w:tcW w:w="70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宋体" w:cs="仿宋_GB2312"/>
                <w:kern w:val="0"/>
                <w:sz w:val="24"/>
              </w:rPr>
            </w:pPr>
            <w:r>
              <w:rPr>
                <w:rFonts w:hint="eastAsia" w:ascii="宋体" w:hAnsi="宋体" w:cs="仿宋_GB2312"/>
                <w:kern w:val="0"/>
                <w:sz w:val="24"/>
              </w:rPr>
              <w:t>完成</w:t>
            </w:r>
          </w:p>
          <w:p>
            <w:pPr>
              <w:widowControl/>
              <w:spacing w:line="320" w:lineRule="exact"/>
              <w:jc w:val="center"/>
              <w:textAlignment w:val="bottom"/>
              <w:rPr>
                <w:rFonts w:ascii="宋体" w:cs="仿宋_GB2312"/>
                <w:sz w:val="24"/>
              </w:rPr>
            </w:pPr>
            <w:r>
              <w:rPr>
                <w:rFonts w:hint="eastAsia" w:ascii="宋体" w:hAnsi="宋体" w:cs="仿宋_GB2312"/>
                <w:kern w:val="0"/>
                <w:sz w:val="24"/>
              </w:rPr>
              <w:t>指标</w:t>
            </w:r>
          </w:p>
        </w:tc>
        <w:tc>
          <w:tcPr>
            <w:tcW w:w="709" w:type="dxa"/>
            <w:gridSpan w:val="2"/>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宋体" w:cs="仿宋_GB2312"/>
                <w:sz w:val="24"/>
              </w:rPr>
            </w:pPr>
            <w:r>
              <w:rPr>
                <w:rFonts w:hint="eastAsia" w:ascii="宋体" w:hAnsi="宋体" w:cs="仿宋_GB2312"/>
                <w:kern w:val="0"/>
                <w:sz w:val="24"/>
              </w:rPr>
              <w:t>数量指标</w:t>
            </w:r>
          </w:p>
        </w:tc>
        <w:tc>
          <w:tcPr>
            <w:tcW w:w="1451" w:type="dxa"/>
            <w:tcBorders>
              <w:top w:val="single" w:color="000000" w:sz="4" w:space="0"/>
              <w:left w:val="single" w:color="000000" w:sz="4" w:space="0"/>
              <w:bottom w:val="single" w:color="000000" w:sz="4" w:space="0"/>
              <w:right w:val="single" w:color="000000" w:sz="4" w:space="0"/>
            </w:tcBorders>
          </w:tcPr>
          <w:p>
            <w:pPr>
              <w:widowControl/>
              <w:spacing w:line="320" w:lineRule="exact"/>
              <w:textAlignment w:val="bottom"/>
              <w:rPr>
                <w:rFonts w:ascii="宋体" w:cs="仿宋_GB2312"/>
                <w:sz w:val="24"/>
              </w:rPr>
            </w:pPr>
            <w:r>
              <w:rPr>
                <w:rFonts w:hint="eastAsia" w:ascii="宋体" w:hAnsi="宋体" w:cs="仿宋_GB2312"/>
                <w:sz w:val="24"/>
              </w:rPr>
              <w:t>环境监测业务及办公用房面积</w:t>
            </w:r>
          </w:p>
        </w:tc>
        <w:tc>
          <w:tcPr>
            <w:tcW w:w="2234" w:type="dxa"/>
            <w:gridSpan w:val="2"/>
            <w:tcBorders>
              <w:top w:val="single" w:color="000000" w:sz="4" w:space="0"/>
              <w:left w:val="single" w:color="000000" w:sz="4" w:space="0"/>
              <w:bottom w:val="single" w:color="000000" w:sz="4" w:space="0"/>
              <w:right w:val="single" w:color="000000" w:sz="4" w:space="0"/>
            </w:tcBorders>
          </w:tcPr>
          <w:p>
            <w:pPr>
              <w:widowControl/>
              <w:spacing w:line="320" w:lineRule="exact"/>
              <w:textAlignment w:val="bottom"/>
              <w:rPr>
                <w:rFonts w:ascii="宋体" w:cs="仿宋_GB2312"/>
                <w:sz w:val="24"/>
              </w:rPr>
            </w:pPr>
            <w:r>
              <w:rPr>
                <w:rFonts w:ascii="宋体" w:hAnsi="宋体" w:cs="仿宋_GB2312"/>
                <w:sz w:val="24"/>
              </w:rPr>
              <w:t>1100</w:t>
            </w:r>
            <w:r>
              <w:rPr>
                <w:rFonts w:hint="eastAsia" w:ascii="宋体" w:hAnsi="宋体" w:cs="仿宋_GB2312"/>
                <w:sz w:val="24"/>
              </w:rPr>
              <w:t>平方米</w:t>
            </w:r>
          </w:p>
        </w:tc>
        <w:tc>
          <w:tcPr>
            <w:tcW w:w="2268" w:type="dxa"/>
            <w:gridSpan w:val="2"/>
            <w:tcBorders>
              <w:top w:val="single" w:color="000000" w:sz="4" w:space="0"/>
              <w:left w:val="single" w:color="000000" w:sz="4" w:space="0"/>
              <w:bottom w:val="single" w:color="000000" w:sz="4" w:space="0"/>
              <w:right w:val="single" w:color="000000" w:sz="4" w:space="0"/>
            </w:tcBorders>
          </w:tcPr>
          <w:p>
            <w:pPr>
              <w:widowControl/>
              <w:spacing w:line="320" w:lineRule="exact"/>
              <w:textAlignment w:val="bottom"/>
              <w:rPr>
                <w:rFonts w:ascii="宋体" w:cs="仿宋_GB2312"/>
                <w:sz w:val="24"/>
              </w:rPr>
            </w:pPr>
          </w:p>
          <w:p>
            <w:pPr>
              <w:pStyle w:val="2"/>
              <w:spacing w:before="93"/>
              <w:rPr>
                <w:rFonts w:ascii="宋体" w:hAnsi="宋体" w:eastAsia="宋体"/>
                <w:szCs w:val="24"/>
                <w:lang w:val="en-US" w:eastAsia="zh-CN"/>
              </w:rPr>
            </w:pPr>
            <w:r>
              <w:rPr>
                <w:rFonts w:ascii="宋体" w:hAnsi="宋体" w:eastAsia="宋体" w:cs="仿宋_GB2312"/>
                <w:szCs w:val="24"/>
                <w:lang w:val="en-US" w:eastAsia="zh-CN"/>
              </w:rPr>
              <w:t>1100</w:t>
            </w:r>
            <w:r>
              <w:rPr>
                <w:rFonts w:hint="eastAsia" w:ascii="宋体" w:hAnsi="宋体" w:eastAsia="宋体" w:cs="仿宋_GB2312"/>
                <w:szCs w:val="24"/>
                <w:lang w:val="en-US" w:eastAsia="zh-CN"/>
              </w:rPr>
              <w:t>平方米</w:t>
            </w:r>
          </w:p>
        </w:tc>
      </w:tr>
      <w:tr>
        <w:tblPrEx>
          <w:tblCellMar>
            <w:top w:w="0" w:type="dxa"/>
            <w:left w:w="108" w:type="dxa"/>
            <w:bottom w:w="0" w:type="dxa"/>
            <w:right w:w="108" w:type="dxa"/>
          </w:tblCellMar>
        </w:tblPrEx>
        <w:trPr>
          <w:gridAfter w:val="1"/>
          <w:wAfter w:w="948" w:type="dxa"/>
          <w:trHeight w:val="415" w:hRule="atLeast"/>
        </w:trPr>
        <w:tc>
          <w:tcPr>
            <w:tcW w:w="817" w:type="dxa"/>
            <w:vMerge w:val="continue"/>
            <w:tcBorders>
              <w:left w:val="single" w:color="000000" w:sz="4" w:space="0"/>
              <w:right w:val="single" w:color="000000" w:sz="4" w:space="0"/>
            </w:tcBorders>
            <w:vAlign w:val="center"/>
          </w:tcPr>
          <w:p>
            <w:pPr>
              <w:spacing w:line="320" w:lineRule="exact"/>
              <w:jc w:val="center"/>
              <w:rPr>
                <w:rFonts w:ascii="宋体" w:cs="仿宋_GB2312"/>
                <w:sz w:val="24"/>
              </w:rPr>
            </w:pPr>
          </w:p>
        </w:tc>
        <w:tc>
          <w:tcPr>
            <w:tcW w:w="709" w:type="dxa"/>
            <w:vMerge w:val="continue"/>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宋体" w:cs="仿宋_GB2312"/>
                <w:sz w:val="24"/>
              </w:rPr>
            </w:pPr>
          </w:p>
        </w:tc>
        <w:tc>
          <w:tcPr>
            <w:tcW w:w="709" w:type="dxa"/>
            <w:gridSpan w:val="2"/>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宋体" w:cs="仿宋_GB2312"/>
                <w:sz w:val="24"/>
              </w:rPr>
            </w:pPr>
            <w:r>
              <w:rPr>
                <w:rFonts w:hint="eastAsia" w:ascii="宋体" w:hAnsi="宋体" w:cs="仿宋_GB2312"/>
                <w:kern w:val="0"/>
                <w:sz w:val="24"/>
              </w:rPr>
              <w:t>质量指标</w:t>
            </w:r>
          </w:p>
        </w:tc>
        <w:tc>
          <w:tcPr>
            <w:tcW w:w="1451" w:type="dxa"/>
            <w:tcBorders>
              <w:top w:val="single" w:color="000000" w:sz="4" w:space="0"/>
              <w:left w:val="single" w:color="000000" w:sz="4" w:space="0"/>
              <w:bottom w:val="single" w:color="000000" w:sz="4" w:space="0"/>
              <w:right w:val="single" w:color="000000" w:sz="4" w:space="0"/>
            </w:tcBorders>
          </w:tcPr>
          <w:p>
            <w:pPr>
              <w:widowControl/>
              <w:spacing w:line="320" w:lineRule="exact"/>
              <w:textAlignment w:val="bottom"/>
              <w:rPr>
                <w:rFonts w:ascii="宋体" w:cs="仿宋_GB2312"/>
                <w:sz w:val="24"/>
              </w:rPr>
            </w:pPr>
            <w:r>
              <w:rPr>
                <w:rFonts w:hint="eastAsia" w:ascii="宋体" w:hAnsi="宋体" w:cs="仿宋_GB2312"/>
                <w:sz w:val="24"/>
              </w:rPr>
              <w:t>房屋安全</w:t>
            </w:r>
          </w:p>
        </w:tc>
        <w:tc>
          <w:tcPr>
            <w:tcW w:w="2234" w:type="dxa"/>
            <w:gridSpan w:val="2"/>
            <w:tcBorders>
              <w:top w:val="single" w:color="000000" w:sz="4" w:space="0"/>
              <w:left w:val="single" w:color="000000" w:sz="4" w:space="0"/>
              <w:bottom w:val="single" w:color="000000" w:sz="4" w:space="0"/>
              <w:right w:val="single" w:color="000000" w:sz="4" w:space="0"/>
            </w:tcBorders>
          </w:tcPr>
          <w:p>
            <w:pPr>
              <w:widowControl/>
              <w:spacing w:line="320" w:lineRule="exact"/>
              <w:textAlignment w:val="bottom"/>
              <w:rPr>
                <w:rFonts w:ascii="宋体" w:cs="仿宋_GB2312"/>
                <w:sz w:val="24"/>
              </w:rPr>
            </w:pPr>
            <w:r>
              <w:rPr>
                <w:rFonts w:hint="eastAsia" w:ascii="宋体" w:hAnsi="宋体" w:cs="仿宋_GB2312"/>
                <w:sz w:val="24"/>
              </w:rPr>
              <w:t>房屋结构安全可靠，通水、电，消防措施到位</w:t>
            </w:r>
          </w:p>
        </w:tc>
        <w:tc>
          <w:tcPr>
            <w:tcW w:w="2268" w:type="dxa"/>
            <w:gridSpan w:val="2"/>
            <w:tcBorders>
              <w:top w:val="single" w:color="000000" w:sz="4" w:space="0"/>
              <w:left w:val="single" w:color="000000" w:sz="4" w:space="0"/>
              <w:bottom w:val="single" w:color="000000" w:sz="4" w:space="0"/>
              <w:right w:val="single" w:color="000000" w:sz="4" w:space="0"/>
            </w:tcBorders>
          </w:tcPr>
          <w:p>
            <w:pPr>
              <w:widowControl/>
              <w:spacing w:line="320" w:lineRule="exact"/>
              <w:textAlignment w:val="bottom"/>
              <w:rPr>
                <w:rFonts w:ascii="宋体" w:cs="仿宋_GB2312"/>
                <w:sz w:val="24"/>
              </w:rPr>
            </w:pPr>
            <w:r>
              <w:rPr>
                <w:rFonts w:hint="eastAsia" w:ascii="宋体" w:hAnsi="宋体" w:cs="仿宋_GB2312"/>
                <w:sz w:val="24"/>
              </w:rPr>
              <w:t>房屋结构安全可靠，通水、电，消防措施到位</w:t>
            </w:r>
          </w:p>
        </w:tc>
      </w:tr>
      <w:tr>
        <w:tblPrEx>
          <w:tblCellMar>
            <w:top w:w="0" w:type="dxa"/>
            <w:left w:w="108" w:type="dxa"/>
            <w:bottom w:w="0" w:type="dxa"/>
            <w:right w:w="108" w:type="dxa"/>
          </w:tblCellMar>
        </w:tblPrEx>
        <w:trPr>
          <w:gridAfter w:val="1"/>
          <w:wAfter w:w="948" w:type="dxa"/>
          <w:trHeight w:val="415" w:hRule="atLeast"/>
        </w:trPr>
        <w:tc>
          <w:tcPr>
            <w:tcW w:w="817" w:type="dxa"/>
            <w:vMerge w:val="continue"/>
            <w:tcBorders>
              <w:left w:val="single" w:color="000000" w:sz="4" w:space="0"/>
              <w:right w:val="single" w:color="000000" w:sz="4" w:space="0"/>
            </w:tcBorders>
            <w:vAlign w:val="center"/>
          </w:tcPr>
          <w:p>
            <w:pPr>
              <w:spacing w:line="320" w:lineRule="exact"/>
              <w:jc w:val="center"/>
              <w:rPr>
                <w:rFonts w:ascii="宋体" w:cs="仿宋_GB2312"/>
                <w:sz w:val="24"/>
              </w:rPr>
            </w:pPr>
          </w:p>
        </w:tc>
        <w:tc>
          <w:tcPr>
            <w:tcW w:w="709" w:type="dxa"/>
            <w:vMerge w:val="continue"/>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宋体" w:cs="仿宋_GB2312"/>
                <w:sz w:val="24"/>
              </w:rPr>
            </w:pPr>
          </w:p>
        </w:tc>
        <w:tc>
          <w:tcPr>
            <w:tcW w:w="709" w:type="dxa"/>
            <w:gridSpan w:val="2"/>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宋体" w:cs="仿宋_GB2312"/>
                <w:sz w:val="24"/>
              </w:rPr>
            </w:pPr>
            <w:r>
              <w:rPr>
                <w:rFonts w:hint="eastAsia" w:ascii="宋体" w:hAnsi="宋体" w:cs="仿宋_GB2312"/>
                <w:kern w:val="0"/>
                <w:sz w:val="24"/>
              </w:rPr>
              <w:t>时效指标</w:t>
            </w:r>
          </w:p>
        </w:tc>
        <w:tc>
          <w:tcPr>
            <w:tcW w:w="1451" w:type="dxa"/>
            <w:tcBorders>
              <w:top w:val="single" w:color="000000" w:sz="4" w:space="0"/>
              <w:left w:val="single" w:color="000000" w:sz="4" w:space="0"/>
              <w:bottom w:val="single" w:color="000000" w:sz="4" w:space="0"/>
              <w:right w:val="single" w:color="000000" w:sz="4" w:space="0"/>
            </w:tcBorders>
          </w:tcPr>
          <w:p>
            <w:pPr>
              <w:widowControl/>
              <w:spacing w:line="320" w:lineRule="exact"/>
              <w:textAlignment w:val="bottom"/>
              <w:rPr>
                <w:rFonts w:ascii="宋体" w:cs="仿宋_GB2312"/>
                <w:sz w:val="24"/>
              </w:rPr>
            </w:pPr>
            <w:r>
              <w:rPr>
                <w:rFonts w:hint="eastAsia" w:ascii="宋体" w:hAnsi="宋体" w:cs="仿宋_GB2312"/>
                <w:sz w:val="24"/>
              </w:rPr>
              <w:t>租赁时限</w:t>
            </w:r>
          </w:p>
        </w:tc>
        <w:tc>
          <w:tcPr>
            <w:tcW w:w="2234" w:type="dxa"/>
            <w:gridSpan w:val="2"/>
            <w:tcBorders>
              <w:top w:val="single" w:color="000000" w:sz="4" w:space="0"/>
              <w:left w:val="single" w:color="000000" w:sz="4" w:space="0"/>
              <w:bottom w:val="single" w:color="000000" w:sz="4" w:space="0"/>
              <w:right w:val="single" w:color="000000" w:sz="4" w:space="0"/>
            </w:tcBorders>
          </w:tcPr>
          <w:p>
            <w:pPr>
              <w:widowControl/>
              <w:spacing w:line="320" w:lineRule="exact"/>
              <w:textAlignment w:val="bottom"/>
              <w:rPr>
                <w:rFonts w:ascii="宋体" w:cs="仿宋_GB2312"/>
                <w:sz w:val="24"/>
              </w:rPr>
            </w:pPr>
            <w:r>
              <w:rPr>
                <w:rFonts w:ascii="宋体" w:hAnsi="宋体" w:cs="仿宋_GB2312"/>
                <w:sz w:val="24"/>
              </w:rPr>
              <w:t>2020</w:t>
            </w:r>
            <w:r>
              <w:rPr>
                <w:rFonts w:hint="eastAsia" w:ascii="宋体" w:hAnsi="宋体" w:cs="仿宋_GB2312"/>
                <w:sz w:val="24"/>
              </w:rPr>
              <w:t>年、</w:t>
            </w:r>
            <w:r>
              <w:rPr>
                <w:rFonts w:ascii="宋体" w:hAnsi="宋体" w:cs="仿宋_GB2312"/>
                <w:sz w:val="24"/>
              </w:rPr>
              <w:t>2021</w:t>
            </w:r>
            <w:r>
              <w:rPr>
                <w:rFonts w:hint="eastAsia" w:ascii="宋体" w:hAnsi="宋体" w:cs="仿宋_GB2312"/>
                <w:sz w:val="24"/>
              </w:rPr>
              <w:t>年</w:t>
            </w:r>
          </w:p>
        </w:tc>
        <w:tc>
          <w:tcPr>
            <w:tcW w:w="2268" w:type="dxa"/>
            <w:gridSpan w:val="2"/>
            <w:tcBorders>
              <w:top w:val="single" w:color="000000" w:sz="4" w:space="0"/>
              <w:left w:val="single" w:color="000000" w:sz="4" w:space="0"/>
              <w:bottom w:val="single" w:color="000000" w:sz="4" w:space="0"/>
              <w:right w:val="single" w:color="000000" w:sz="4" w:space="0"/>
            </w:tcBorders>
          </w:tcPr>
          <w:p>
            <w:pPr>
              <w:widowControl/>
              <w:spacing w:line="320" w:lineRule="exact"/>
              <w:textAlignment w:val="bottom"/>
              <w:rPr>
                <w:rFonts w:ascii="宋体" w:cs="仿宋_GB2312"/>
                <w:sz w:val="24"/>
              </w:rPr>
            </w:pPr>
            <w:r>
              <w:rPr>
                <w:rFonts w:hint="eastAsia" w:ascii="宋体" w:hAnsi="宋体" w:cs="仿宋_GB2312"/>
                <w:sz w:val="24"/>
              </w:rPr>
              <w:t>已完成</w:t>
            </w:r>
          </w:p>
        </w:tc>
      </w:tr>
      <w:tr>
        <w:tblPrEx>
          <w:tblCellMar>
            <w:top w:w="0" w:type="dxa"/>
            <w:left w:w="108" w:type="dxa"/>
            <w:bottom w:w="0" w:type="dxa"/>
            <w:right w:w="108" w:type="dxa"/>
          </w:tblCellMar>
        </w:tblPrEx>
        <w:trPr>
          <w:gridAfter w:val="1"/>
          <w:wAfter w:w="948" w:type="dxa"/>
          <w:trHeight w:val="480" w:hRule="atLeast"/>
        </w:trPr>
        <w:tc>
          <w:tcPr>
            <w:tcW w:w="817" w:type="dxa"/>
            <w:vMerge w:val="continue"/>
            <w:tcBorders>
              <w:left w:val="single" w:color="000000" w:sz="4" w:space="0"/>
              <w:right w:val="single" w:color="000000" w:sz="4" w:space="0"/>
            </w:tcBorders>
            <w:vAlign w:val="center"/>
          </w:tcPr>
          <w:p>
            <w:pPr>
              <w:spacing w:line="320" w:lineRule="exact"/>
              <w:jc w:val="center"/>
              <w:rPr>
                <w:rFonts w:ascii="宋体" w:cs="仿宋_GB2312"/>
                <w:sz w:val="24"/>
              </w:rPr>
            </w:pPr>
          </w:p>
        </w:tc>
        <w:tc>
          <w:tcPr>
            <w:tcW w:w="709" w:type="dxa"/>
            <w:vMerge w:val="continue"/>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宋体" w:cs="仿宋_GB2312"/>
                <w:sz w:val="24"/>
              </w:rPr>
            </w:pPr>
          </w:p>
        </w:tc>
        <w:tc>
          <w:tcPr>
            <w:tcW w:w="709" w:type="dxa"/>
            <w:gridSpan w:val="2"/>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宋体" w:cs="仿宋_GB2312"/>
                <w:sz w:val="24"/>
              </w:rPr>
            </w:pPr>
            <w:r>
              <w:rPr>
                <w:rFonts w:hint="eastAsia" w:ascii="宋体" w:hAnsi="宋体" w:cs="仿宋_GB2312"/>
                <w:kern w:val="0"/>
                <w:sz w:val="24"/>
              </w:rPr>
              <w:t>成本指标</w:t>
            </w:r>
          </w:p>
        </w:tc>
        <w:tc>
          <w:tcPr>
            <w:tcW w:w="1451" w:type="dxa"/>
            <w:tcBorders>
              <w:top w:val="single" w:color="000000" w:sz="4" w:space="0"/>
              <w:left w:val="single" w:color="000000" w:sz="4" w:space="0"/>
              <w:bottom w:val="single" w:color="000000" w:sz="4" w:space="0"/>
              <w:right w:val="single" w:color="000000" w:sz="4" w:space="0"/>
            </w:tcBorders>
          </w:tcPr>
          <w:p>
            <w:pPr>
              <w:widowControl/>
              <w:spacing w:line="320" w:lineRule="exact"/>
              <w:textAlignment w:val="bottom"/>
              <w:rPr>
                <w:rFonts w:ascii="宋体" w:cs="仿宋_GB2312"/>
                <w:sz w:val="24"/>
              </w:rPr>
            </w:pPr>
            <w:r>
              <w:rPr>
                <w:rFonts w:hint="eastAsia" w:ascii="宋体" w:hAnsi="宋体" w:cs="仿宋_GB2312"/>
                <w:sz w:val="24"/>
              </w:rPr>
              <w:t>租赁费</w:t>
            </w:r>
          </w:p>
        </w:tc>
        <w:tc>
          <w:tcPr>
            <w:tcW w:w="2234" w:type="dxa"/>
            <w:gridSpan w:val="2"/>
            <w:tcBorders>
              <w:top w:val="single" w:color="000000" w:sz="4" w:space="0"/>
              <w:left w:val="single" w:color="000000" w:sz="4" w:space="0"/>
              <w:bottom w:val="single" w:color="000000" w:sz="4" w:space="0"/>
              <w:right w:val="single" w:color="000000" w:sz="4" w:space="0"/>
            </w:tcBorders>
          </w:tcPr>
          <w:p>
            <w:pPr>
              <w:widowControl/>
              <w:spacing w:line="320" w:lineRule="exact"/>
              <w:textAlignment w:val="bottom"/>
              <w:rPr>
                <w:rFonts w:ascii="宋体" w:cs="仿宋_GB2312"/>
                <w:sz w:val="24"/>
              </w:rPr>
            </w:pPr>
            <w:r>
              <w:rPr>
                <w:rFonts w:ascii="宋体" w:hAnsi="宋体" w:cs="仿宋_GB2312"/>
                <w:sz w:val="24"/>
              </w:rPr>
              <w:t>44.88</w:t>
            </w:r>
            <w:r>
              <w:rPr>
                <w:rFonts w:hint="eastAsia" w:ascii="宋体" w:hAnsi="宋体" w:cs="仿宋_GB2312"/>
                <w:sz w:val="24"/>
              </w:rPr>
              <w:t>万元</w:t>
            </w:r>
          </w:p>
        </w:tc>
        <w:tc>
          <w:tcPr>
            <w:tcW w:w="2268" w:type="dxa"/>
            <w:gridSpan w:val="2"/>
            <w:tcBorders>
              <w:top w:val="single" w:color="000000" w:sz="4" w:space="0"/>
              <w:left w:val="single" w:color="000000" w:sz="4" w:space="0"/>
              <w:bottom w:val="single" w:color="000000" w:sz="4" w:space="0"/>
              <w:right w:val="single" w:color="000000" w:sz="4" w:space="0"/>
            </w:tcBorders>
          </w:tcPr>
          <w:p>
            <w:pPr>
              <w:widowControl/>
              <w:spacing w:line="320" w:lineRule="exact"/>
              <w:textAlignment w:val="bottom"/>
              <w:rPr>
                <w:rFonts w:ascii="宋体" w:cs="仿宋_GB2312"/>
                <w:sz w:val="24"/>
              </w:rPr>
            </w:pPr>
            <w:r>
              <w:rPr>
                <w:rFonts w:ascii="宋体" w:hAnsi="宋体" w:cs="仿宋_GB2312"/>
                <w:sz w:val="24"/>
              </w:rPr>
              <w:t>44.88</w:t>
            </w:r>
            <w:r>
              <w:rPr>
                <w:rFonts w:hint="eastAsia" w:ascii="宋体" w:hAnsi="宋体" w:cs="仿宋_GB2312"/>
                <w:sz w:val="24"/>
              </w:rPr>
              <w:t>万元</w:t>
            </w:r>
          </w:p>
        </w:tc>
      </w:tr>
      <w:tr>
        <w:tblPrEx>
          <w:tblCellMar>
            <w:top w:w="0" w:type="dxa"/>
            <w:left w:w="108" w:type="dxa"/>
            <w:bottom w:w="0" w:type="dxa"/>
            <w:right w:w="108" w:type="dxa"/>
          </w:tblCellMar>
        </w:tblPrEx>
        <w:trPr>
          <w:gridAfter w:val="1"/>
          <w:wAfter w:w="948" w:type="dxa"/>
          <w:trHeight w:val="480" w:hRule="atLeast"/>
        </w:trPr>
        <w:tc>
          <w:tcPr>
            <w:tcW w:w="817" w:type="dxa"/>
            <w:vMerge w:val="continue"/>
            <w:tcBorders>
              <w:left w:val="single" w:color="000000" w:sz="4" w:space="0"/>
              <w:right w:val="single" w:color="000000" w:sz="4" w:space="0"/>
            </w:tcBorders>
            <w:vAlign w:val="center"/>
          </w:tcPr>
          <w:p>
            <w:pPr>
              <w:spacing w:line="320" w:lineRule="exact"/>
              <w:jc w:val="center"/>
              <w:rPr>
                <w:rFonts w:ascii="宋体" w:cs="仿宋_GB2312"/>
                <w:sz w:val="24"/>
              </w:rPr>
            </w:pPr>
          </w:p>
        </w:tc>
        <w:tc>
          <w:tcPr>
            <w:tcW w:w="70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宋体" w:cs="仿宋_GB2312"/>
                <w:sz w:val="24"/>
              </w:rPr>
            </w:pPr>
            <w:r>
              <w:rPr>
                <w:rFonts w:hint="eastAsia" w:ascii="宋体" w:hAnsi="宋体" w:cs="仿宋_GB2312"/>
                <w:kern w:val="0"/>
                <w:sz w:val="24"/>
              </w:rPr>
              <w:t>效益</w:t>
            </w:r>
            <w:r>
              <w:rPr>
                <w:rFonts w:ascii="宋体" w:cs="仿宋_GB2312"/>
                <w:kern w:val="0"/>
                <w:sz w:val="24"/>
              </w:rPr>
              <w:br w:type="textWrapping"/>
            </w:r>
            <w:r>
              <w:rPr>
                <w:rFonts w:hint="eastAsia" w:ascii="宋体" w:hAnsi="宋体" w:cs="仿宋_GB2312"/>
                <w:kern w:val="0"/>
                <w:sz w:val="24"/>
              </w:rPr>
              <w:t>指标</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宋体" w:cs="仿宋_GB2312"/>
                <w:sz w:val="24"/>
              </w:rPr>
            </w:pPr>
            <w:r>
              <w:rPr>
                <w:rFonts w:hint="eastAsia" w:ascii="宋体" w:hAnsi="宋体" w:cs="仿宋_GB2312"/>
                <w:kern w:val="0"/>
                <w:sz w:val="24"/>
              </w:rPr>
              <w:t>社会效益指标</w:t>
            </w:r>
          </w:p>
        </w:tc>
        <w:tc>
          <w:tcPr>
            <w:tcW w:w="1451" w:type="dxa"/>
            <w:tcBorders>
              <w:top w:val="single" w:color="000000" w:sz="4" w:space="0"/>
              <w:left w:val="single" w:color="000000" w:sz="4" w:space="0"/>
              <w:bottom w:val="single" w:color="000000" w:sz="4" w:space="0"/>
              <w:right w:val="single" w:color="000000" w:sz="4" w:space="0"/>
            </w:tcBorders>
          </w:tcPr>
          <w:p>
            <w:pPr>
              <w:widowControl/>
              <w:spacing w:line="320" w:lineRule="exact"/>
              <w:textAlignment w:val="bottom"/>
              <w:rPr>
                <w:rFonts w:ascii="宋体" w:cs="仿宋_GB2312"/>
                <w:sz w:val="24"/>
              </w:rPr>
            </w:pPr>
            <w:r>
              <w:rPr>
                <w:rFonts w:hint="eastAsia" w:ascii="宋体" w:hAnsi="宋体" w:cs="仿宋_GB2312"/>
                <w:sz w:val="24"/>
              </w:rPr>
              <w:t>保障环境监测工作正常开展</w:t>
            </w:r>
          </w:p>
        </w:tc>
        <w:tc>
          <w:tcPr>
            <w:tcW w:w="2234" w:type="dxa"/>
            <w:gridSpan w:val="2"/>
            <w:tcBorders>
              <w:top w:val="single" w:color="000000" w:sz="4" w:space="0"/>
              <w:left w:val="single" w:color="000000" w:sz="4" w:space="0"/>
              <w:bottom w:val="single" w:color="000000" w:sz="4" w:space="0"/>
              <w:right w:val="single" w:color="000000" w:sz="4" w:space="0"/>
            </w:tcBorders>
          </w:tcPr>
          <w:p>
            <w:pPr>
              <w:widowControl/>
              <w:spacing w:line="320" w:lineRule="exact"/>
              <w:textAlignment w:val="bottom"/>
              <w:rPr>
                <w:rFonts w:ascii="宋体" w:cs="仿宋_GB2312"/>
                <w:sz w:val="24"/>
              </w:rPr>
            </w:pPr>
            <w:r>
              <w:rPr>
                <w:rFonts w:hint="eastAsia" w:ascii="宋体" w:hAnsi="宋体" w:cs="仿宋_GB2312"/>
                <w:sz w:val="24"/>
              </w:rPr>
              <w:t>为环境行政执法提供依据，为办理群众生态环境类信访投诉提供技术保障和数据支撑</w:t>
            </w:r>
          </w:p>
        </w:tc>
        <w:tc>
          <w:tcPr>
            <w:tcW w:w="2268" w:type="dxa"/>
            <w:gridSpan w:val="2"/>
            <w:tcBorders>
              <w:top w:val="single" w:color="000000" w:sz="4" w:space="0"/>
              <w:left w:val="single" w:color="000000" w:sz="4" w:space="0"/>
              <w:bottom w:val="single" w:color="000000" w:sz="4" w:space="0"/>
              <w:right w:val="single" w:color="000000" w:sz="4" w:space="0"/>
            </w:tcBorders>
          </w:tcPr>
          <w:p>
            <w:pPr>
              <w:widowControl/>
              <w:spacing w:line="320" w:lineRule="exact"/>
              <w:textAlignment w:val="bottom"/>
              <w:rPr>
                <w:rFonts w:ascii="宋体" w:cs="仿宋_GB2312"/>
                <w:sz w:val="24"/>
              </w:rPr>
            </w:pPr>
            <w:r>
              <w:rPr>
                <w:rFonts w:hint="eastAsia" w:ascii="宋体" w:hAnsi="宋体" w:cs="仿宋_GB2312"/>
                <w:sz w:val="24"/>
              </w:rPr>
              <w:t>为环境行政执法提供依据，为办理群众生态环境类信访投诉提供技术保障和数据支撑</w:t>
            </w:r>
          </w:p>
        </w:tc>
      </w:tr>
      <w:tr>
        <w:tblPrEx>
          <w:tblCellMar>
            <w:top w:w="0" w:type="dxa"/>
            <w:left w:w="108" w:type="dxa"/>
            <w:bottom w:w="0" w:type="dxa"/>
            <w:right w:w="108" w:type="dxa"/>
          </w:tblCellMar>
        </w:tblPrEx>
        <w:trPr>
          <w:gridAfter w:val="1"/>
          <w:wAfter w:w="948" w:type="dxa"/>
          <w:trHeight w:val="480" w:hRule="atLeast"/>
        </w:trPr>
        <w:tc>
          <w:tcPr>
            <w:tcW w:w="817" w:type="dxa"/>
            <w:vMerge w:val="continue"/>
            <w:tcBorders>
              <w:left w:val="single" w:color="000000" w:sz="4" w:space="0"/>
              <w:right w:val="single" w:color="000000" w:sz="4" w:space="0"/>
            </w:tcBorders>
            <w:vAlign w:val="center"/>
          </w:tcPr>
          <w:p>
            <w:pPr>
              <w:spacing w:line="320" w:lineRule="exact"/>
              <w:jc w:val="center"/>
              <w:rPr>
                <w:rFonts w:ascii="宋体" w:cs="仿宋_GB2312"/>
                <w:sz w:val="24"/>
              </w:rPr>
            </w:pPr>
          </w:p>
        </w:tc>
        <w:tc>
          <w:tcPr>
            <w:tcW w:w="709" w:type="dxa"/>
            <w:vMerge w:val="continue"/>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宋体" w:cs="仿宋_GB2312"/>
                <w:sz w:val="24"/>
              </w:rPr>
            </w:pP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宋体" w:cs="仿宋_GB2312"/>
                <w:sz w:val="24"/>
              </w:rPr>
            </w:pPr>
            <w:r>
              <w:rPr>
                <w:rFonts w:hint="eastAsia" w:ascii="宋体" w:hAnsi="宋体" w:cs="仿宋_GB2312"/>
                <w:kern w:val="0"/>
                <w:sz w:val="24"/>
              </w:rPr>
              <w:t>生态效益指标</w:t>
            </w:r>
          </w:p>
        </w:tc>
        <w:tc>
          <w:tcPr>
            <w:tcW w:w="1451" w:type="dxa"/>
            <w:tcBorders>
              <w:top w:val="single" w:color="000000" w:sz="4" w:space="0"/>
              <w:left w:val="single" w:color="000000" w:sz="4" w:space="0"/>
              <w:bottom w:val="single" w:color="000000" w:sz="4" w:space="0"/>
              <w:right w:val="single" w:color="000000" w:sz="4" w:space="0"/>
            </w:tcBorders>
          </w:tcPr>
          <w:p>
            <w:pPr>
              <w:widowControl/>
              <w:spacing w:line="320" w:lineRule="exact"/>
              <w:textAlignment w:val="bottom"/>
              <w:rPr>
                <w:rFonts w:ascii="宋体" w:cs="仿宋_GB2312"/>
                <w:sz w:val="24"/>
              </w:rPr>
            </w:pPr>
            <w:r>
              <w:rPr>
                <w:rFonts w:hint="eastAsia" w:ascii="宋体" w:hAnsi="宋体" w:cs="仿宋_GB2312"/>
                <w:sz w:val="24"/>
              </w:rPr>
              <w:t>保障环境监测工作正常开展</w:t>
            </w:r>
          </w:p>
        </w:tc>
        <w:tc>
          <w:tcPr>
            <w:tcW w:w="2234" w:type="dxa"/>
            <w:gridSpan w:val="2"/>
            <w:tcBorders>
              <w:top w:val="single" w:color="000000" w:sz="4" w:space="0"/>
              <w:left w:val="single" w:color="000000" w:sz="4" w:space="0"/>
              <w:bottom w:val="single" w:color="000000" w:sz="4" w:space="0"/>
              <w:right w:val="single" w:color="000000" w:sz="4" w:space="0"/>
            </w:tcBorders>
          </w:tcPr>
          <w:p>
            <w:pPr>
              <w:widowControl/>
              <w:spacing w:line="320" w:lineRule="exact"/>
              <w:textAlignment w:val="bottom"/>
              <w:rPr>
                <w:rFonts w:ascii="宋体" w:cs="仿宋_GB2312"/>
                <w:sz w:val="24"/>
              </w:rPr>
            </w:pPr>
            <w:r>
              <w:rPr>
                <w:rFonts w:hint="eastAsia" w:ascii="宋体" w:hAnsi="宋体" w:cs="仿宋_GB2312"/>
                <w:sz w:val="24"/>
              </w:rPr>
              <w:t>动态掌握辖区主要水体、噪声环境质量变化情况，为环境管理和决策提供依据</w:t>
            </w:r>
          </w:p>
        </w:tc>
        <w:tc>
          <w:tcPr>
            <w:tcW w:w="2268" w:type="dxa"/>
            <w:gridSpan w:val="2"/>
            <w:tcBorders>
              <w:top w:val="single" w:color="000000" w:sz="4" w:space="0"/>
              <w:left w:val="single" w:color="000000" w:sz="4" w:space="0"/>
              <w:bottom w:val="single" w:color="000000" w:sz="4" w:space="0"/>
              <w:right w:val="single" w:color="000000" w:sz="4" w:space="0"/>
            </w:tcBorders>
          </w:tcPr>
          <w:p>
            <w:pPr>
              <w:widowControl/>
              <w:spacing w:line="320" w:lineRule="exact"/>
              <w:textAlignment w:val="bottom"/>
              <w:rPr>
                <w:rFonts w:ascii="宋体" w:cs="仿宋_GB2312"/>
                <w:sz w:val="24"/>
              </w:rPr>
            </w:pPr>
            <w:r>
              <w:rPr>
                <w:rFonts w:hint="eastAsia" w:ascii="宋体" w:hAnsi="宋体" w:cs="仿宋_GB2312"/>
                <w:sz w:val="24"/>
              </w:rPr>
              <w:t>动态掌握辖区主要水体、噪声环境质量变化情况，为环境管理和决策提供依据</w:t>
            </w:r>
          </w:p>
        </w:tc>
      </w:tr>
      <w:tr>
        <w:tblPrEx>
          <w:tblCellMar>
            <w:top w:w="0" w:type="dxa"/>
            <w:left w:w="108" w:type="dxa"/>
            <w:bottom w:w="0" w:type="dxa"/>
            <w:right w:w="108" w:type="dxa"/>
          </w:tblCellMar>
        </w:tblPrEx>
        <w:trPr>
          <w:gridAfter w:val="1"/>
          <w:wAfter w:w="948" w:type="dxa"/>
          <w:trHeight w:val="530" w:hRule="atLeast"/>
        </w:trPr>
        <w:tc>
          <w:tcPr>
            <w:tcW w:w="817" w:type="dxa"/>
            <w:vMerge w:val="continue"/>
            <w:tcBorders>
              <w:left w:val="single" w:color="000000" w:sz="4" w:space="0"/>
              <w:bottom w:val="single" w:color="000000" w:sz="4" w:space="0"/>
              <w:right w:val="single" w:color="000000" w:sz="4" w:space="0"/>
            </w:tcBorders>
            <w:vAlign w:val="center"/>
          </w:tcPr>
          <w:p>
            <w:pPr>
              <w:spacing w:line="320" w:lineRule="exact"/>
              <w:jc w:val="center"/>
              <w:rPr>
                <w:rFonts w:ascii="宋体" w:cs="仿宋_GB2312"/>
                <w:sz w:val="24"/>
              </w:rPr>
            </w:pPr>
          </w:p>
        </w:tc>
        <w:tc>
          <w:tcPr>
            <w:tcW w:w="70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宋体" w:cs="仿宋_GB2312"/>
                <w:sz w:val="24"/>
              </w:rPr>
            </w:pPr>
            <w:r>
              <w:rPr>
                <w:rFonts w:hint="eastAsia" w:ascii="宋体" w:hAnsi="宋体" w:cs="仿宋_GB2312"/>
                <w:kern w:val="0"/>
                <w:sz w:val="24"/>
              </w:rPr>
              <w:t>满意</w:t>
            </w:r>
            <w:r>
              <w:rPr>
                <w:rFonts w:ascii="宋体" w:cs="仿宋_GB2312"/>
                <w:kern w:val="0"/>
                <w:sz w:val="24"/>
              </w:rPr>
              <w:br w:type="textWrapping"/>
            </w:r>
            <w:r>
              <w:rPr>
                <w:rFonts w:hint="eastAsia" w:ascii="宋体" w:hAnsi="宋体" w:cs="仿宋_GB2312"/>
                <w:kern w:val="0"/>
                <w:sz w:val="24"/>
              </w:rPr>
              <w:t>度指标</w:t>
            </w:r>
          </w:p>
        </w:tc>
        <w:tc>
          <w:tcPr>
            <w:tcW w:w="709" w:type="dxa"/>
            <w:gridSpan w:val="2"/>
            <w:tcBorders>
              <w:top w:val="single" w:color="000000" w:sz="4" w:space="0"/>
              <w:left w:val="single" w:color="000000" w:sz="4" w:space="0"/>
              <w:bottom w:val="single" w:color="000000" w:sz="4" w:space="0"/>
              <w:right w:val="single" w:color="000000" w:sz="4" w:space="0"/>
            </w:tcBorders>
          </w:tcPr>
          <w:p>
            <w:pPr>
              <w:widowControl/>
              <w:spacing w:line="320" w:lineRule="exact"/>
              <w:textAlignment w:val="bottom"/>
              <w:rPr>
                <w:rFonts w:ascii="宋体" w:cs="仿宋_GB2312"/>
                <w:kern w:val="0"/>
                <w:sz w:val="24"/>
              </w:rPr>
            </w:pPr>
            <w:r>
              <w:rPr>
                <w:rFonts w:hint="eastAsia" w:ascii="宋体" w:hAnsi="宋体" w:cs="仿宋_GB2312"/>
                <w:kern w:val="0"/>
                <w:sz w:val="24"/>
              </w:rPr>
              <w:t>满意度</w:t>
            </w:r>
          </w:p>
          <w:p>
            <w:pPr>
              <w:widowControl/>
              <w:spacing w:line="320" w:lineRule="exact"/>
              <w:textAlignment w:val="bottom"/>
              <w:rPr>
                <w:rFonts w:ascii="宋体" w:cs="仿宋_GB2312"/>
                <w:sz w:val="24"/>
              </w:rPr>
            </w:pPr>
            <w:r>
              <w:rPr>
                <w:rFonts w:hint="eastAsia" w:ascii="宋体" w:hAnsi="宋体" w:cs="仿宋_GB2312"/>
                <w:kern w:val="0"/>
                <w:sz w:val="24"/>
              </w:rPr>
              <w:t>指标</w:t>
            </w:r>
          </w:p>
        </w:tc>
        <w:tc>
          <w:tcPr>
            <w:tcW w:w="1451" w:type="dxa"/>
            <w:tcBorders>
              <w:top w:val="single" w:color="000000" w:sz="4" w:space="0"/>
              <w:left w:val="single" w:color="000000" w:sz="4" w:space="0"/>
              <w:bottom w:val="single" w:color="000000" w:sz="4" w:space="0"/>
              <w:right w:val="single" w:color="000000" w:sz="4" w:space="0"/>
            </w:tcBorders>
          </w:tcPr>
          <w:p>
            <w:pPr>
              <w:widowControl/>
              <w:spacing w:line="320" w:lineRule="exact"/>
              <w:textAlignment w:val="bottom"/>
              <w:rPr>
                <w:rFonts w:ascii="宋体" w:cs="仿宋_GB2312"/>
                <w:sz w:val="24"/>
              </w:rPr>
            </w:pPr>
            <w:r>
              <w:rPr>
                <w:rFonts w:hint="eastAsia" w:ascii="宋体" w:hAnsi="宋体" w:cs="仿宋_GB2312"/>
                <w:sz w:val="24"/>
              </w:rPr>
              <w:t>群众对环境质量的满意度</w:t>
            </w:r>
          </w:p>
        </w:tc>
        <w:tc>
          <w:tcPr>
            <w:tcW w:w="2234" w:type="dxa"/>
            <w:gridSpan w:val="2"/>
            <w:tcBorders>
              <w:top w:val="single" w:color="000000" w:sz="4" w:space="0"/>
              <w:left w:val="single" w:color="000000" w:sz="4" w:space="0"/>
              <w:bottom w:val="single" w:color="000000" w:sz="4" w:space="0"/>
              <w:right w:val="single" w:color="000000" w:sz="4" w:space="0"/>
            </w:tcBorders>
          </w:tcPr>
          <w:p>
            <w:pPr>
              <w:widowControl/>
              <w:spacing w:line="320" w:lineRule="exact"/>
              <w:textAlignment w:val="bottom"/>
              <w:rPr>
                <w:rFonts w:ascii="宋体" w:hAnsi="宋体" w:cs="仿宋_GB2312"/>
                <w:sz w:val="24"/>
              </w:rPr>
            </w:pPr>
            <w:r>
              <w:rPr>
                <w:rFonts w:hint="eastAsia" w:ascii="宋体" w:hAnsi="宋体" w:cs="仿宋_GB2312"/>
                <w:sz w:val="24"/>
              </w:rPr>
              <w:t>≧</w:t>
            </w:r>
            <w:r>
              <w:rPr>
                <w:rFonts w:ascii="宋体" w:hAnsi="宋体" w:cs="仿宋_GB2312"/>
                <w:sz w:val="24"/>
              </w:rPr>
              <w:t>90%</w:t>
            </w:r>
          </w:p>
        </w:tc>
        <w:tc>
          <w:tcPr>
            <w:tcW w:w="2268" w:type="dxa"/>
            <w:gridSpan w:val="2"/>
            <w:tcBorders>
              <w:top w:val="single" w:color="000000" w:sz="4" w:space="0"/>
              <w:left w:val="single" w:color="000000" w:sz="4" w:space="0"/>
              <w:bottom w:val="single" w:color="000000" w:sz="4" w:space="0"/>
              <w:right w:val="single" w:color="000000" w:sz="4" w:space="0"/>
            </w:tcBorders>
          </w:tcPr>
          <w:p>
            <w:pPr>
              <w:widowControl/>
              <w:spacing w:line="320" w:lineRule="exact"/>
              <w:textAlignment w:val="bottom"/>
              <w:rPr>
                <w:rFonts w:ascii="宋体" w:hAnsi="宋体" w:cs="仿宋_GB2312"/>
                <w:sz w:val="24"/>
              </w:rPr>
            </w:pPr>
            <w:r>
              <w:rPr>
                <w:rFonts w:hint="eastAsia" w:ascii="宋体" w:hAnsi="宋体" w:cs="仿宋_GB2312"/>
                <w:sz w:val="24"/>
              </w:rPr>
              <w:t>≧</w:t>
            </w:r>
            <w:r>
              <w:rPr>
                <w:rFonts w:ascii="宋体" w:hAnsi="宋体" w:cs="仿宋_GB2312"/>
                <w:sz w:val="24"/>
              </w:rPr>
              <w:t>90%</w:t>
            </w:r>
          </w:p>
        </w:tc>
      </w:tr>
    </w:tbl>
    <w:p>
      <w:pPr>
        <w:spacing w:line="600" w:lineRule="exact"/>
        <w:jc w:val="center"/>
        <w:outlineLvl w:val="0"/>
        <w:rPr>
          <w:rFonts w:ascii="宋体"/>
          <w:sz w:val="24"/>
        </w:rPr>
      </w:pPr>
    </w:p>
    <w:p>
      <w:pPr>
        <w:pStyle w:val="2"/>
        <w:spacing w:before="93"/>
      </w:pPr>
    </w:p>
    <w:tbl>
      <w:tblPr>
        <w:tblStyle w:val="12"/>
        <w:tblpPr w:leftFromText="180" w:rightFromText="180" w:vertAnchor="text" w:horzAnchor="page" w:tblpX="1956" w:tblpY="660"/>
        <w:tblOverlap w:val="never"/>
        <w:tblW w:w="9136" w:type="dxa"/>
        <w:tblInd w:w="0" w:type="dxa"/>
        <w:tblLayout w:type="fixed"/>
        <w:tblCellMar>
          <w:top w:w="0" w:type="dxa"/>
          <w:left w:w="108" w:type="dxa"/>
          <w:bottom w:w="0" w:type="dxa"/>
          <w:right w:w="108" w:type="dxa"/>
        </w:tblCellMar>
      </w:tblPr>
      <w:tblGrid>
        <w:gridCol w:w="817"/>
        <w:gridCol w:w="709"/>
        <w:gridCol w:w="567"/>
        <w:gridCol w:w="142"/>
        <w:gridCol w:w="1451"/>
        <w:gridCol w:w="391"/>
        <w:gridCol w:w="567"/>
        <w:gridCol w:w="1418"/>
        <w:gridCol w:w="142"/>
        <w:gridCol w:w="1984"/>
        <w:gridCol w:w="948"/>
      </w:tblGrid>
      <w:tr>
        <w:tblPrEx>
          <w:tblCellMar>
            <w:top w:w="0" w:type="dxa"/>
            <w:left w:w="108" w:type="dxa"/>
            <w:bottom w:w="0" w:type="dxa"/>
            <w:right w:w="108" w:type="dxa"/>
          </w:tblCellMar>
        </w:tblPrEx>
        <w:trPr>
          <w:trHeight w:val="675" w:hRule="atLeast"/>
        </w:trPr>
        <w:tc>
          <w:tcPr>
            <w:tcW w:w="8188" w:type="dxa"/>
            <w:gridSpan w:val="10"/>
            <w:tcBorders>
              <w:top w:val="nil"/>
              <w:left w:val="nil"/>
              <w:bottom w:val="nil"/>
              <w:right w:val="nil"/>
            </w:tcBorders>
            <w:vAlign w:val="center"/>
          </w:tcPr>
          <w:p>
            <w:pPr>
              <w:widowControl/>
              <w:jc w:val="center"/>
              <w:textAlignment w:val="center"/>
              <w:rPr>
                <w:rFonts w:ascii="宋体" w:cs="宋体"/>
                <w:b/>
                <w:sz w:val="32"/>
                <w:szCs w:val="32"/>
              </w:rPr>
            </w:pPr>
            <w:r>
              <w:rPr>
                <w:rFonts w:ascii="宋体" w:hAnsi="宋体" w:cs="宋体"/>
                <w:b/>
                <w:sz w:val="32"/>
                <w:szCs w:val="32"/>
              </w:rPr>
              <w:t>2021</w:t>
            </w:r>
            <w:r>
              <w:rPr>
                <w:rFonts w:hint="eastAsia" w:ascii="宋体" w:hAnsi="宋体" w:cs="宋体"/>
                <w:b/>
                <w:sz w:val="32"/>
                <w:szCs w:val="32"/>
              </w:rPr>
              <w:t>年特定目标类部门预算项目绩效目标自评</w:t>
            </w:r>
          </w:p>
        </w:tc>
        <w:tc>
          <w:tcPr>
            <w:tcW w:w="948" w:type="dxa"/>
            <w:tcBorders>
              <w:top w:val="nil"/>
              <w:left w:val="nil"/>
              <w:bottom w:val="nil"/>
              <w:right w:val="nil"/>
            </w:tcBorders>
            <w:vAlign w:val="center"/>
          </w:tcPr>
          <w:p>
            <w:pPr>
              <w:widowControl/>
              <w:jc w:val="center"/>
              <w:textAlignment w:val="center"/>
              <w:rPr>
                <w:rFonts w:ascii="宋体" w:cs="宋体"/>
                <w:b/>
                <w:kern w:val="0"/>
                <w:sz w:val="32"/>
                <w:szCs w:val="32"/>
              </w:rPr>
            </w:pPr>
          </w:p>
        </w:tc>
      </w:tr>
      <w:tr>
        <w:tblPrEx>
          <w:tblCellMar>
            <w:top w:w="0" w:type="dxa"/>
            <w:left w:w="108" w:type="dxa"/>
            <w:bottom w:w="0" w:type="dxa"/>
            <w:right w:w="108" w:type="dxa"/>
          </w:tblCellMar>
        </w:tblPrEx>
        <w:trPr>
          <w:gridAfter w:val="1"/>
          <w:wAfter w:w="948" w:type="dxa"/>
          <w:trHeight w:val="254" w:hRule="atLeast"/>
        </w:trPr>
        <w:tc>
          <w:tcPr>
            <w:tcW w:w="2093"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cs="宋体"/>
                <w:sz w:val="24"/>
              </w:rPr>
            </w:pPr>
            <w:r>
              <w:rPr>
                <w:rFonts w:hint="eastAsia" w:ascii="宋体" w:hAnsi="宋体" w:cs="宋体"/>
                <w:kern w:val="0"/>
                <w:sz w:val="24"/>
              </w:rPr>
              <w:t>主管部门及代码</w:t>
            </w:r>
          </w:p>
        </w:tc>
        <w:tc>
          <w:tcPr>
            <w:tcW w:w="159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center"/>
              <w:rPr>
                <w:rFonts w:ascii="宋体" w:cs="宋体"/>
                <w:sz w:val="24"/>
              </w:rPr>
            </w:pPr>
            <w:r>
              <w:rPr>
                <w:rFonts w:hint="eastAsia" w:ascii="宋体" w:hAnsi="宋体" w:cs="宋体"/>
                <w:sz w:val="24"/>
              </w:rPr>
              <w:t>攀枝花市生态环境局</w:t>
            </w:r>
          </w:p>
        </w:tc>
        <w:tc>
          <w:tcPr>
            <w:tcW w:w="2518"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cs="宋体"/>
                <w:sz w:val="24"/>
              </w:rPr>
            </w:pPr>
            <w:r>
              <w:rPr>
                <w:rFonts w:hint="eastAsia" w:ascii="宋体" w:hAnsi="宋体" w:cs="宋体"/>
                <w:kern w:val="0"/>
                <w:sz w:val="24"/>
              </w:rPr>
              <w:t>实施单位</w:t>
            </w:r>
          </w:p>
        </w:tc>
        <w:tc>
          <w:tcPr>
            <w:tcW w:w="198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cs="宋体"/>
                <w:sz w:val="24"/>
              </w:rPr>
            </w:pPr>
            <w:r>
              <w:rPr>
                <w:rFonts w:hint="eastAsia" w:ascii="宋体" w:hAnsi="宋体" w:cs="宋体"/>
                <w:sz w:val="24"/>
              </w:rPr>
              <w:t>攀枝花市仁和生态环境监测站</w:t>
            </w:r>
          </w:p>
        </w:tc>
      </w:tr>
      <w:tr>
        <w:tblPrEx>
          <w:tblCellMar>
            <w:top w:w="0" w:type="dxa"/>
            <w:left w:w="108" w:type="dxa"/>
            <w:bottom w:w="0" w:type="dxa"/>
            <w:right w:w="108" w:type="dxa"/>
          </w:tblCellMar>
        </w:tblPrEx>
        <w:trPr>
          <w:gridAfter w:val="1"/>
          <w:wAfter w:w="948" w:type="dxa"/>
          <w:trHeight w:val="341" w:hRule="atLeast"/>
        </w:trPr>
        <w:tc>
          <w:tcPr>
            <w:tcW w:w="2093" w:type="dxa"/>
            <w:gridSpan w:val="3"/>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cs="宋体"/>
                <w:sz w:val="24"/>
              </w:rPr>
            </w:pPr>
            <w:r>
              <w:rPr>
                <w:rFonts w:hint="eastAsia" w:ascii="宋体" w:hAnsi="宋体" w:cs="宋体"/>
                <w:kern w:val="0"/>
                <w:sz w:val="24"/>
              </w:rPr>
              <w:t>项目预算</w:t>
            </w:r>
            <w:r>
              <w:rPr>
                <w:rFonts w:ascii="宋体" w:cs="宋体"/>
                <w:kern w:val="0"/>
                <w:sz w:val="24"/>
              </w:rPr>
              <w:br w:type="textWrapping"/>
            </w:r>
            <w:r>
              <w:rPr>
                <w:rFonts w:hint="eastAsia" w:ascii="宋体" w:hAnsi="宋体" w:cs="宋体"/>
                <w:kern w:val="0"/>
                <w:sz w:val="24"/>
              </w:rPr>
              <w:t>执行情况</w:t>
            </w:r>
            <w:r>
              <w:rPr>
                <w:rFonts w:ascii="宋体" w:cs="宋体"/>
                <w:kern w:val="0"/>
                <w:sz w:val="24"/>
              </w:rPr>
              <w:br w:type="textWrapping"/>
            </w:r>
            <w:r>
              <w:rPr>
                <w:rFonts w:hint="eastAsia" w:ascii="宋体" w:hAnsi="宋体" w:cs="宋体"/>
                <w:kern w:val="0"/>
                <w:sz w:val="24"/>
              </w:rPr>
              <w:t>（万元）</w:t>
            </w:r>
          </w:p>
        </w:tc>
        <w:tc>
          <w:tcPr>
            <w:tcW w:w="159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cs="宋体"/>
                <w:sz w:val="24"/>
              </w:rPr>
            </w:pPr>
            <w:r>
              <w:rPr>
                <w:rFonts w:hint="eastAsia" w:ascii="宋体" w:hAnsi="宋体" w:cs="宋体"/>
                <w:kern w:val="0"/>
                <w:sz w:val="24"/>
              </w:rPr>
              <w:t>预算数：</w:t>
            </w:r>
          </w:p>
        </w:tc>
        <w:tc>
          <w:tcPr>
            <w:tcW w:w="958"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hAnsi="宋体" w:cs="宋体"/>
                <w:sz w:val="24"/>
              </w:rPr>
            </w:pPr>
            <w:r>
              <w:rPr>
                <w:rFonts w:ascii="宋体" w:hAnsi="宋体" w:cs="宋体"/>
                <w:sz w:val="24"/>
              </w:rPr>
              <w:t>10</w:t>
            </w:r>
          </w:p>
        </w:tc>
        <w:tc>
          <w:tcPr>
            <w:tcW w:w="156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cs="宋体"/>
                <w:sz w:val="24"/>
              </w:rPr>
            </w:pPr>
            <w:r>
              <w:rPr>
                <w:rFonts w:hint="eastAsia" w:ascii="宋体" w:hAnsi="宋体" w:cs="宋体"/>
                <w:kern w:val="0"/>
                <w:sz w:val="24"/>
              </w:rPr>
              <w:t>执行数：</w:t>
            </w:r>
          </w:p>
        </w:tc>
        <w:tc>
          <w:tcPr>
            <w:tcW w:w="198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right"/>
              <w:textAlignment w:val="center"/>
              <w:rPr>
                <w:rFonts w:ascii="宋体" w:hAnsi="宋体" w:cs="宋体"/>
                <w:sz w:val="24"/>
              </w:rPr>
            </w:pPr>
            <w:r>
              <w:rPr>
                <w:rFonts w:ascii="宋体" w:hAnsi="宋体" w:cs="宋体"/>
                <w:sz w:val="24"/>
              </w:rPr>
              <w:t>0</w:t>
            </w:r>
          </w:p>
        </w:tc>
      </w:tr>
      <w:tr>
        <w:tblPrEx>
          <w:tblCellMar>
            <w:top w:w="0" w:type="dxa"/>
            <w:left w:w="108" w:type="dxa"/>
            <w:bottom w:w="0" w:type="dxa"/>
            <w:right w:w="108" w:type="dxa"/>
          </w:tblCellMar>
        </w:tblPrEx>
        <w:trPr>
          <w:gridAfter w:val="1"/>
          <w:wAfter w:w="948" w:type="dxa"/>
          <w:trHeight w:val="555" w:hRule="atLeast"/>
        </w:trPr>
        <w:tc>
          <w:tcPr>
            <w:tcW w:w="2093" w:type="dxa"/>
            <w:gridSpan w:val="3"/>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cs="宋体"/>
                <w:sz w:val="24"/>
              </w:rPr>
            </w:pPr>
          </w:p>
        </w:tc>
        <w:tc>
          <w:tcPr>
            <w:tcW w:w="159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cs="宋体"/>
                <w:kern w:val="0"/>
                <w:sz w:val="24"/>
              </w:rPr>
            </w:pPr>
            <w:r>
              <w:rPr>
                <w:rFonts w:hint="eastAsia" w:ascii="宋体" w:hAnsi="宋体" w:cs="宋体"/>
                <w:kern w:val="0"/>
                <w:sz w:val="24"/>
              </w:rPr>
              <w:t>其中：</w:t>
            </w:r>
          </w:p>
          <w:p>
            <w:pPr>
              <w:widowControl/>
              <w:spacing w:line="320" w:lineRule="exact"/>
              <w:jc w:val="left"/>
              <w:textAlignment w:val="center"/>
              <w:rPr>
                <w:rFonts w:ascii="宋体" w:cs="宋体"/>
                <w:sz w:val="24"/>
              </w:rPr>
            </w:pPr>
            <w:r>
              <w:rPr>
                <w:rFonts w:hint="eastAsia" w:ascii="宋体" w:hAnsi="宋体" w:cs="宋体"/>
                <w:kern w:val="0"/>
                <w:sz w:val="24"/>
              </w:rPr>
              <w:t>财政拨款</w:t>
            </w:r>
          </w:p>
        </w:tc>
        <w:tc>
          <w:tcPr>
            <w:tcW w:w="958"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cs="宋体"/>
                <w:sz w:val="24"/>
              </w:rPr>
            </w:pPr>
          </w:p>
        </w:tc>
        <w:tc>
          <w:tcPr>
            <w:tcW w:w="156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cs="宋体"/>
                <w:kern w:val="0"/>
                <w:sz w:val="24"/>
              </w:rPr>
            </w:pPr>
            <w:r>
              <w:rPr>
                <w:rFonts w:hint="eastAsia" w:ascii="宋体" w:hAnsi="宋体" w:cs="宋体"/>
                <w:kern w:val="0"/>
                <w:sz w:val="24"/>
              </w:rPr>
              <w:t>其中：</w:t>
            </w:r>
          </w:p>
          <w:p>
            <w:pPr>
              <w:widowControl/>
              <w:spacing w:line="320" w:lineRule="exact"/>
              <w:jc w:val="left"/>
              <w:textAlignment w:val="center"/>
              <w:rPr>
                <w:rFonts w:ascii="宋体" w:cs="宋体"/>
                <w:sz w:val="24"/>
              </w:rPr>
            </w:pPr>
            <w:r>
              <w:rPr>
                <w:rFonts w:hint="eastAsia" w:ascii="宋体" w:hAnsi="宋体" w:cs="宋体"/>
                <w:kern w:val="0"/>
                <w:sz w:val="24"/>
              </w:rPr>
              <w:t>财政拨款</w:t>
            </w:r>
          </w:p>
        </w:tc>
        <w:tc>
          <w:tcPr>
            <w:tcW w:w="198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center"/>
              <w:rPr>
                <w:rFonts w:ascii="宋体" w:cs="宋体"/>
                <w:sz w:val="24"/>
              </w:rPr>
            </w:pPr>
          </w:p>
        </w:tc>
      </w:tr>
      <w:tr>
        <w:tblPrEx>
          <w:tblCellMar>
            <w:top w:w="0" w:type="dxa"/>
            <w:left w:w="108" w:type="dxa"/>
            <w:bottom w:w="0" w:type="dxa"/>
            <w:right w:w="108" w:type="dxa"/>
          </w:tblCellMar>
        </w:tblPrEx>
        <w:trPr>
          <w:gridAfter w:val="1"/>
          <w:wAfter w:w="948" w:type="dxa"/>
          <w:trHeight w:val="341" w:hRule="atLeast"/>
        </w:trPr>
        <w:tc>
          <w:tcPr>
            <w:tcW w:w="2093" w:type="dxa"/>
            <w:gridSpan w:val="3"/>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cs="宋体"/>
                <w:sz w:val="24"/>
              </w:rPr>
            </w:pPr>
          </w:p>
        </w:tc>
        <w:tc>
          <w:tcPr>
            <w:tcW w:w="159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cs="宋体"/>
                <w:sz w:val="24"/>
              </w:rPr>
            </w:pPr>
            <w:r>
              <w:rPr>
                <w:rFonts w:hint="eastAsia" w:ascii="宋体" w:hAnsi="宋体" w:cs="宋体"/>
                <w:kern w:val="0"/>
                <w:sz w:val="24"/>
              </w:rPr>
              <w:t>其他资金</w:t>
            </w:r>
          </w:p>
        </w:tc>
        <w:tc>
          <w:tcPr>
            <w:tcW w:w="958"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hAnsi="宋体" w:cs="宋体"/>
                <w:sz w:val="24"/>
              </w:rPr>
            </w:pPr>
            <w:r>
              <w:rPr>
                <w:rFonts w:ascii="宋体" w:hAnsi="宋体" w:cs="宋体"/>
                <w:sz w:val="24"/>
              </w:rPr>
              <w:t>10</w:t>
            </w:r>
          </w:p>
        </w:tc>
        <w:tc>
          <w:tcPr>
            <w:tcW w:w="156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cs="宋体"/>
                <w:sz w:val="24"/>
              </w:rPr>
            </w:pPr>
            <w:r>
              <w:rPr>
                <w:rFonts w:hint="eastAsia" w:ascii="宋体" w:hAnsi="宋体" w:cs="宋体"/>
                <w:kern w:val="0"/>
                <w:sz w:val="24"/>
              </w:rPr>
              <w:t>其他资金</w:t>
            </w:r>
          </w:p>
        </w:tc>
        <w:tc>
          <w:tcPr>
            <w:tcW w:w="198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hAnsi="宋体" w:cs="宋体"/>
                <w:sz w:val="24"/>
              </w:rPr>
            </w:pPr>
            <w:r>
              <w:rPr>
                <w:rFonts w:ascii="宋体" w:hAnsi="宋体" w:cs="宋体"/>
                <w:sz w:val="24"/>
              </w:rPr>
              <w:t>0</w:t>
            </w:r>
          </w:p>
        </w:tc>
      </w:tr>
      <w:tr>
        <w:tblPrEx>
          <w:tblCellMar>
            <w:top w:w="0" w:type="dxa"/>
            <w:left w:w="108" w:type="dxa"/>
            <w:bottom w:w="0" w:type="dxa"/>
            <w:right w:w="108" w:type="dxa"/>
          </w:tblCellMar>
        </w:tblPrEx>
        <w:trPr>
          <w:gridAfter w:val="1"/>
          <w:wAfter w:w="948" w:type="dxa"/>
          <w:trHeight w:val="217" w:hRule="atLeast"/>
        </w:trPr>
        <w:tc>
          <w:tcPr>
            <w:tcW w:w="817"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cs="宋体"/>
                <w:kern w:val="0"/>
                <w:sz w:val="24"/>
              </w:rPr>
            </w:pPr>
            <w:r>
              <w:rPr>
                <w:rFonts w:hint="eastAsia" w:ascii="宋体" w:hAnsi="宋体" w:cs="宋体"/>
                <w:kern w:val="0"/>
                <w:sz w:val="24"/>
              </w:rPr>
              <w:t>年度总体目标</w:t>
            </w:r>
          </w:p>
          <w:p>
            <w:pPr>
              <w:widowControl/>
              <w:spacing w:line="320" w:lineRule="exact"/>
              <w:jc w:val="center"/>
              <w:textAlignment w:val="center"/>
              <w:rPr>
                <w:rFonts w:ascii="宋体" w:cs="宋体"/>
                <w:sz w:val="24"/>
              </w:rPr>
            </w:pPr>
            <w:r>
              <w:rPr>
                <w:rFonts w:hint="eastAsia" w:ascii="宋体" w:hAnsi="宋体" w:cs="宋体"/>
                <w:kern w:val="0"/>
                <w:sz w:val="24"/>
              </w:rPr>
              <w:t>完成情况</w:t>
            </w:r>
          </w:p>
        </w:tc>
        <w:tc>
          <w:tcPr>
            <w:tcW w:w="3260"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cs="宋体"/>
                <w:sz w:val="24"/>
              </w:rPr>
            </w:pPr>
            <w:r>
              <w:rPr>
                <w:rFonts w:hint="eastAsia" w:ascii="宋体" w:hAnsi="宋体" w:cs="宋体"/>
                <w:kern w:val="0"/>
                <w:sz w:val="24"/>
              </w:rPr>
              <w:t>预期目标</w:t>
            </w:r>
          </w:p>
        </w:tc>
        <w:tc>
          <w:tcPr>
            <w:tcW w:w="4111"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cs="宋体"/>
                <w:sz w:val="24"/>
              </w:rPr>
            </w:pPr>
            <w:r>
              <w:rPr>
                <w:rFonts w:hint="eastAsia" w:ascii="宋体" w:hAnsi="宋体" w:cs="宋体"/>
                <w:kern w:val="0"/>
                <w:sz w:val="24"/>
              </w:rPr>
              <w:t>目标实际完成情况</w:t>
            </w:r>
          </w:p>
        </w:tc>
      </w:tr>
      <w:tr>
        <w:tblPrEx>
          <w:tblCellMar>
            <w:top w:w="0" w:type="dxa"/>
            <w:left w:w="108" w:type="dxa"/>
            <w:bottom w:w="0" w:type="dxa"/>
            <w:right w:w="108" w:type="dxa"/>
          </w:tblCellMar>
        </w:tblPrEx>
        <w:trPr>
          <w:gridAfter w:val="1"/>
          <w:wAfter w:w="948" w:type="dxa"/>
          <w:trHeight w:val="797" w:hRule="atLeast"/>
        </w:trPr>
        <w:tc>
          <w:tcPr>
            <w:tcW w:w="817"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cs="宋体"/>
                <w:sz w:val="24"/>
              </w:rPr>
            </w:pPr>
          </w:p>
        </w:tc>
        <w:tc>
          <w:tcPr>
            <w:tcW w:w="3260" w:type="dxa"/>
            <w:gridSpan w:val="5"/>
            <w:tcBorders>
              <w:top w:val="single" w:color="000000" w:sz="4" w:space="0"/>
              <w:left w:val="single" w:color="000000" w:sz="4" w:space="0"/>
              <w:bottom w:val="single" w:color="000000" w:sz="4" w:space="0"/>
              <w:right w:val="single" w:color="000000" w:sz="4" w:space="0"/>
            </w:tcBorders>
          </w:tcPr>
          <w:p>
            <w:pPr>
              <w:widowControl/>
              <w:spacing w:line="320" w:lineRule="exact"/>
              <w:textAlignment w:val="top"/>
              <w:rPr>
                <w:rFonts w:ascii="宋体" w:cs="宋体"/>
                <w:sz w:val="24"/>
              </w:rPr>
            </w:pPr>
            <w:r>
              <w:rPr>
                <w:rFonts w:hint="eastAsia" w:ascii="宋体" w:hAnsi="宋体" w:cs="宋体"/>
                <w:sz w:val="24"/>
              </w:rPr>
              <w:t>完成仁和国控环境空气质量自动监测子站搬迁站房及围栏等附属设施建设</w:t>
            </w:r>
          </w:p>
        </w:tc>
        <w:tc>
          <w:tcPr>
            <w:tcW w:w="4111" w:type="dxa"/>
            <w:gridSpan w:val="4"/>
            <w:tcBorders>
              <w:top w:val="single" w:color="000000" w:sz="4" w:space="0"/>
              <w:left w:val="single" w:color="000000" w:sz="4" w:space="0"/>
              <w:bottom w:val="single" w:color="000000" w:sz="4" w:space="0"/>
              <w:right w:val="single" w:color="000000" w:sz="4" w:space="0"/>
            </w:tcBorders>
          </w:tcPr>
          <w:p>
            <w:pPr>
              <w:widowControl/>
              <w:spacing w:line="320" w:lineRule="exact"/>
              <w:textAlignment w:val="top"/>
              <w:rPr>
                <w:rFonts w:ascii="宋体" w:cs="宋体"/>
                <w:sz w:val="24"/>
              </w:rPr>
            </w:pPr>
            <w:r>
              <w:rPr>
                <w:rFonts w:hint="eastAsia" w:ascii="宋体" w:hAnsi="宋体" w:cs="宋体"/>
                <w:sz w:val="24"/>
              </w:rPr>
              <w:t>完成仁和国控环境空气质量自动监测子站搬迁站房及围栏等附属设施建设</w:t>
            </w:r>
          </w:p>
        </w:tc>
      </w:tr>
      <w:tr>
        <w:tblPrEx>
          <w:tblCellMar>
            <w:top w:w="0" w:type="dxa"/>
            <w:left w:w="108" w:type="dxa"/>
            <w:bottom w:w="0" w:type="dxa"/>
            <w:right w:w="108" w:type="dxa"/>
          </w:tblCellMar>
        </w:tblPrEx>
        <w:trPr>
          <w:gridAfter w:val="1"/>
          <w:wAfter w:w="948" w:type="dxa"/>
          <w:trHeight w:val="693" w:hRule="atLeast"/>
        </w:trPr>
        <w:tc>
          <w:tcPr>
            <w:tcW w:w="817" w:type="dxa"/>
            <w:vMerge w:val="restart"/>
            <w:tcBorders>
              <w:top w:val="single" w:color="000000" w:sz="4" w:space="0"/>
              <w:left w:val="single" w:color="000000" w:sz="4" w:space="0"/>
              <w:right w:val="single" w:color="000000" w:sz="4" w:space="0"/>
            </w:tcBorders>
            <w:vAlign w:val="center"/>
          </w:tcPr>
          <w:p>
            <w:pPr>
              <w:widowControl/>
              <w:spacing w:line="320" w:lineRule="exact"/>
              <w:jc w:val="center"/>
              <w:textAlignment w:val="center"/>
              <w:rPr>
                <w:rFonts w:ascii="宋体" w:cs="仿宋_GB2312"/>
                <w:sz w:val="24"/>
              </w:rPr>
            </w:pPr>
            <w:r>
              <w:rPr>
                <w:rFonts w:hint="eastAsia" w:ascii="宋体" w:hAnsi="宋体" w:cs="仿宋_GB2312"/>
                <w:kern w:val="0"/>
                <w:sz w:val="24"/>
              </w:rPr>
              <w:t>年度绩效指标完成情况</w:t>
            </w:r>
          </w:p>
        </w:tc>
        <w:tc>
          <w:tcPr>
            <w:tcW w:w="709" w:type="dxa"/>
            <w:tcBorders>
              <w:top w:val="single" w:color="000000" w:sz="4" w:space="0"/>
              <w:left w:val="nil"/>
              <w:bottom w:val="single" w:color="000000" w:sz="4" w:space="0"/>
              <w:right w:val="single" w:color="000000" w:sz="4" w:space="0"/>
            </w:tcBorders>
            <w:vAlign w:val="center"/>
          </w:tcPr>
          <w:p>
            <w:pPr>
              <w:widowControl/>
              <w:spacing w:line="320" w:lineRule="exact"/>
              <w:jc w:val="center"/>
              <w:textAlignment w:val="center"/>
              <w:rPr>
                <w:rFonts w:ascii="宋体" w:cs="仿宋_GB2312"/>
                <w:kern w:val="0"/>
                <w:sz w:val="24"/>
              </w:rPr>
            </w:pPr>
            <w:r>
              <w:rPr>
                <w:rFonts w:hint="eastAsia" w:ascii="宋体" w:hAnsi="宋体" w:cs="仿宋_GB2312"/>
                <w:kern w:val="0"/>
                <w:sz w:val="24"/>
              </w:rPr>
              <w:t>一级</w:t>
            </w:r>
          </w:p>
          <w:p>
            <w:pPr>
              <w:widowControl/>
              <w:spacing w:line="320" w:lineRule="exact"/>
              <w:jc w:val="center"/>
              <w:textAlignment w:val="center"/>
              <w:rPr>
                <w:rFonts w:ascii="宋体" w:cs="仿宋_GB2312"/>
                <w:sz w:val="24"/>
              </w:rPr>
            </w:pPr>
            <w:r>
              <w:rPr>
                <w:rFonts w:hint="eastAsia" w:ascii="宋体" w:hAnsi="宋体" w:cs="仿宋_GB2312"/>
                <w:kern w:val="0"/>
                <w:sz w:val="24"/>
              </w:rPr>
              <w:t>指标</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cs="仿宋_GB2312"/>
                <w:kern w:val="0"/>
                <w:sz w:val="24"/>
              </w:rPr>
            </w:pPr>
            <w:r>
              <w:rPr>
                <w:rFonts w:hint="eastAsia" w:ascii="宋体" w:hAnsi="宋体" w:cs="仿宋_GB2312"/>
                <w:kern w:val="0"/>
                <w:sz w:val="24"/>
              </w:rPr>
              <w:t>二级</w:t>
            </w:r>
          </w:p>
          <w:p>
            <w:pPr>
              <w:widowControl/>
              <w:spacing w:line="320" w:lineRule="exact"/>
              <w:jc w:val="center"/>
              <w:textAlignment w:val="center"/>
              <w:rPr>
                <w:rFonts w:ascii="宋体" w:cs="仿宋_GB2312"/>
                <w:sz w:val="24"/>
              </w:rPr>
            </w:pPr>
            <w:r>
              <w:rPr>
                <w:rFonts w:hint="eastAsia" w:ascii="宋体" w:hAnsi="宋体" w:cs="仿宋_GB2312"/>
                <w:kern w:val="0"/>
                <w:sz w:val="24"/>
              </w:rPr>
              <w:t>指标</w:t>
            </w:r>
          </w:p>
        </w:tc>
        <w:tc>
          <w:tcPr>
            <w:tcW w:w="1842"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cs="仿宋_GB2312"/>
                <w:kern w:val="0"/>
                <w:sz w:val="24"/>
              </w:rPr>
            </w:pPr>
            <w:r>
              <w:rPr>
                <w:rFonts w:hint="eastAsia" w:ascii="宋体" w:hAnsi="宋体" w:cs="仿宋_GB2312"/>
                <w:kern w:val="0"/>
                <w:sz w:val="24"/>
              </w:rPr>
              <w:t>三级</w:t>
            </w:r>
          </w:p>
          <w:p>
            <w:pPr>
              <w:widowControl/>
              <w:spacing w:line="320" w:lineRule="exact"/>
              <w:jc w:val="center"/>
              <w:textAlignment w:val="center"/>
              <w:rPr>
                <w:rFonts w:ascii="宋体" w:cs="仿宋_GB2312"/>
                <w:sz w:val="24"/>
              </w:rPr>
            </w:pPr>
            <w:r>
              <w:rPr>
                <w:rFonts w:hint="eastAsia" w:ascii="宋体" w:hAnsi="宋体" w:cs="仿宋_GB2312"/>
                <w:kern w:val="0"/>
                <w:sz w:val="24"/>
              </w:rPr>
              <w:t>指标</w:t>
            </w:r>
          </w:p>
        </w:tc>
        <w:tc>
          <w:tcPr>
            <w:tcW w:w="1985"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cs="仿宋_GB2312"/>
                <w:sz w:val="24"/>
              </w:rPr>
            </w:pPr>
            <w:r>
              <w:rPr>
                <w:rFonts w:hint="eastAsia" w:ascii="宋体" w:hAnsi="宋体" w:cs="仿宋_GB2312"/>
                <w:kern w:val="0"/>
                <w:sz w:val="24"/>
              </w:rPr>
              <w:t>预期指标值</w:t>
            </w:r>
          </w:p>
        </w:tc>
        <w:tc>
          <w:tcPr>
            <w:tcW w:w="212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cs="仿宋_GB2312"/>
                <w:sz w:val="24"/>
              </w:rPr>
            </w:pPr>
            <w:r>
              <w:rPr>
                <w:rFonts w:hint="eastAsia" w:ascii="宋体" w:hAnsi="宋体" w:cs="仿宋_GB2312"/>
                <w:kern w:val="0"/>
                <w:sz w:val="24"/>
              </w:rPr>
              <w:t>实际完成指标值</w:t>
            </w:r>
          </w:p>
        </w:tc>
      </w:tr>
      <w:tr>
        <w:tblPrEx>
          <w:tblCellMar>
            <w:top w:w="0" w:type="dxa"/>
            <w:left w:w="108" w:type="dxa"/>
            <w:bottom w:w="0" w:type="dxa"/>
            <w:right w:w="108" w:type="dxa"/>
          </w:tblCellMar>
        </w:tblPrEx>
        <w:trPr>
          <w:gridAfter w:val="1"/>
          <w:wAfter w:w="948" w:type="dxa"/>
          <w:trHeight w:val="415" w:hRule="atLeast"/>
        </w:trPr>
        <w:tc>
          <w:tcPr>
            <w:tcW w:w="817" w:type="dxa"/>
            <w:vMerge w:val="continue"/>
            <w:tcBorders>
              <w:left w:val="single" w:color="000000" w:sz="4" w:space="0"/>
              <w:right w:val="single" w:color="000000" w:sz="4" w:space="0"/>
            </w:tcBorders>
            <w:vAlign w:val="center"/>
          </w:tcPr>
          <w:p>
            <w:pPr>
              <w:spacing w:line="320" w:lineRule="exact"/>
              <w:jc w:val="center"/>
              <w:rPr>
                <w:rFonts w:ascii="宋体" w:cs="仿宋_GB2312"/>
                <w:sz w:val="24"/>
              </w:rPr>
            </w:pPr>
          </w:p>
        </w:tc>
        <w:tc>
          <w:tcPr>
            <w:tcW w:w="70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宋体" w:cs="仿宋_GB2312"/>
                <w:kern w:val="0"/>
                <w:sz w:val="24"/>
              </w:rPr>
            </w:pPr>
            <w:r>
              <w:rPr>
                <w:rFonts w:hint="eastAsia" w:ascii="宋体" w:hAnsi="宋体" w:cs="仿宋_GB2312"/>
                <w:kern w:val="0"/>
                <w:sz w:val="24"/>
              </w:rPr>
              <w:t>完成</w:t>
            </w:r>
          </w:p>
          <w:p>
            <w:pPr>
              <w:widowControl/>
              <w:spacing w:line="320" w:lineRule="exact"/>
              <w:jc w:val="center"/>
              <w:textAlignment w:val="bottom"/>
              <w:rPr>
                <w:rFonts w:ascii="宋体" w:cs="仿宋_GB2312"/>
                <w:sz w:val="24"/>
              </w:rPr>
            </w:pPr>
            <w:r>
              <w:rPr>
                <w:rFonts w:hint="eastAsia" w:ascii="宋体" w:hAnsi="宋体" w:cs="仿宋_GB2312"/>
                <w:kern w:val="0"/>
                <w:sz w:val="24"/>
              </w:rPr>
              <w:t>指标</w:t>
            </w:r>
          </w:p>
        </w:tc>
        <w:tc>
          <w:tcPr>
            <w:tcW w:w="709" w:type="dxa"/>
            <w:gridSpan w:val="2"/>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宋体" w:cs="仿宋_GB2312"/>
                <w:sz w:val="24"/>
              </w:rPr>
            </w:pPr>
            <w:r>
              <w:rPr>
                <w:rFonts w:hint="eastAsia" w:ascii="宋体" w:hAnsi="宋体" w:cs="仿宋_GB2312"/>
                <w:kern w:val="0"/>
                <w:sz w:val="24"/>
              </w:rPr>
              <w:t>数量指标</w:t>
            </w:r>
          </w:p>
        </w:tc>
        <w:tc>
          <w:tcPr>
            <w:tcW w:w="1842" w:type="dxa"/>
            <w:gridSpan w:val="2"/>
            <w:tcBorders>
              <w:top w:val="single" w:color="000000" w:sz="4" w:space="0"/>
              <w:left w:val="single" w:color="000000" w:sz="4" w:space="0"/>
              <w:bottom w:val="single" w:color="000000" w:sz="4" w:space="0"/>
              <w:right w:val="single" w:color="000000" w:sz="4" w:space="0"/>
            </w:tcBorders>
          </w:tcPr>
          <w:p>
            <w:pPr>
              <w:widowControl/>
              <w:spacing w:line="320" w:lineRule="exact"/>
              <w:textAlignment w:val="bottom"/>
              <w:rPr>
                <w:rFonts w:ascii="宋体" w:cs="仿宋_GB2312"/>
                <w:sz w:val="24"/>
              </w:rPr>
            </w:pPr>
            <w:r>
              <w:rPr>
                <w:rFonts w:hint="eastAsia" w:ascii="宋体" w:hAnsi="宋体" w:cs="仿宋_GB2312"/>
                <w:sz w:val="24"/>
              </w:rPr>
              <w:t>建成国控环境空气质量自动监测站房</w:t>
            </w:r>
          </w:p>
        </w:tc>
        <w:tc>
          <w:tcPr>
            <w:tcW w:w="1985" w:type="dxa"/>
            <w:gridSpan w:val="2"/>
            <w:tcBorders>
              <w:top w:val="single" w:color="000000" w:sz="4" w:space="0"/>
              <w:left w:val="single" w:color="000000" w:sz="4" w:space="0"/>
              <w:bottom w:val="single" w:color="000000" w:sz="4" w:space="0"/>
              <w:right w:val="single" w:color="000000" w:sz="4" w:space="0"/>
            </w:tcBorders>
          </w:tcPr>
          <w:p>
            <w:pPr>
              <w:widowControl/>
              <w:spacing w:line="320" w:lineRule="exact"/>
              <w:textAlignment w:val="bottom"/>
              <w:rPr>
                <w:rFonts w:ascii="宋体" w:cs="仿宋_GB2312"/>
                <w:sz w:val="24"/>
              </w:rPr>
            </w:pPr>
            <w:r>
              <w:rPr>
                <w:rFonts w:ascii="宋体" w:hAnsi="宋体" w:cs="仿宋_GB2312"/>
                <w:sz w:val="24"/>
              </w:rPr>
              <w:t>1</w:t>
            </w:r>
            <w:r>
              <w:rPr>
                <w:rFonts w:hint="eastAsia" w:ascii="宋体" w:hAnsi="宋体" w:cs="仿宋_GB2312"/>
                <w:sz w:val="24"/>
              </w:rPr>
              <w:t>座</w:t>
            </w:r>
          </w:p>
        </w:tc>
        <w:tc>
          <w:tcPr>
            <w:tcW w:w="2126" w:type="dxa"/>
            <w:gridSpan w:val="2"/>
            <w:tcBorders>
              <w:top w:val="single" w:color="000000" w:sz="4" w:space="0"/>
              <w:left w:val="single" w:color="000000" w:sz="4" w:space="0"/>
              <w:bottom w:val="single" w:color="000000" w:sz="4" w:space="0"/>
              <w:right w:val="single" w:color="000000" w:sz="4" w:space="0"/>
            </w:tcBorders>
          </w:tcPr>
          <w:p>
            <w:pPr>
              <w:pStyle w:val="2"/>
              <w:spacing w:before="93"/>
              <w:rPr>
                <w:rFonts w:ascii="宋体" w:hAnsi="宋体" w:eastAsia="宋体"/>
                <w:szCs w:val="24"/>
                <w:lang w:val="en-US" w:eastAsia="zh-CN"/>
              </w:rPr>
            </w:pPr>
            <w:r>
              <w:rPr>
                <w:rFonts w:ascii="宋体" w:hAnsi="宋体" w:eastAsia="宋体" w:cs="仿宋_GB2312"/>
                <w:szCs w:val="24"/>
                <w:lang w:val="en-US" w:eastAsia="zh-CN"/>
              </w:rPr>
              <w:t>1</w:t>
            </w:r>
            <w:r>
              <w:rPr>
                <w:rFonts w:hint="eastAsia" w:ascii="宋体" w:hAnsi="宋体" w:eastAsia="宋体" w:cs="仿宋_GB2312"/>
                <w:szCs w:val="24"/>
                <w:lang w:val="en-US" w:eastAsia="zh-CN"/>
              </w:rPr>
              <w:t>座</w:t>
            </w:r>
          </w:p>
        </w:tc>
      </w:tr>
      <w:tr>
        <w:tblPrEx>
          <w:tblCellMar>
            <w:top w:w="0" w:type="dxa"/>
            <w:left w:w="108" w:type="dxa"/>
            <w:bottom w:w="0" w:type="dxa"/>
            <w:right w:w="108" w:type="dxa"/>
          </w:tblCellMar>
        </w:tblPrEx>
        <w:trPr>
          <w:gridAfter w:val="1"/>
          <w:wAfter w:w="948" w:type="dxa"/>
          <w:trHeight w:val="415" w:hRule="atLeast"/>
        </w:trPr>
        <w:tc>
          <w:tcPr>
            <w:tcW w:w="817" w:type="dxa"/>
            <w:vMerge w:val="continue"/>
            <w:tcBorders>
              <w:left w:val="single" w:color="000000" w:sz="4" w:space="0"/>
              <w:right w:val="single" w:color="000000" w:sz="4" w:space="0"/>
            </w:tcBorders>
            <w:vAlign w:val="center"/>
          </w:tcPr>
          <w:p>
            <w:pPr>
              <w:spacing w:line="320" w:lineRule="exact"/>
              <w:jc w:val="center"/>
              <w:rPr>
                <w:rFonts w:ascii="宋体" w:cs="仿宋_GB2312"/>
                <w:sz w:val="24"/>
              </w:rPr>
            </w:pPr>
          </w:p>
        </w:tc>
        <w:tc>
          <w:tcPr>
            <w:tcW w:w="709" w:type="dxa"/>
            <w:vMerge w:val="continue"/>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宋体" w:cs="仿宋_GB2312"/>
                <w:sz w:val="24"/>
              </w:rPr>
            </w:pPr>
          </w:p>
        </w:tc>
        <w:tc>
          <w:tcPr>
            <w:tcW w:w="709" w:type="dxa"/>
            <w:gridSpan w:val="2"/>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宋体" w:cs="仿宋_GB2312"/>
                <w:sz w:val="24"/>
              </w:rPr>
            </w:pPr>
            <w:r>
              <w:rPr>
                <w:rFonts w:hint="eastAsia" w:ascii="宋体" w:hAnsi="宋体" w:cs="仿宋_GB2312"/>
                <w:kern w:val="0"/>
                <w:sz w:val="24"/>
              </w:rPr>
              <w:t>质量指标</w:t>
            </w:r>
          </w:p>
        </w:tc>
        <w:tc>
          <w:tcPr>
            <w:tcW w:w="1842" w:type="dxa"/>
            <w:gridSpan w:val="2"/>
            <w:tcBorders>
              <w:top w:val="single" w:color="000000" w:sz="4" w:space="0"/>
              <w:left w:val="single" w:color="000000" w:sz="4" w:space="0"/>
              <w:bottom w:val="single" w:color="000000" w:sz="4" w:space="0"/>
              <w:right w:val="single" w:color="000000" w:sz="4" w:space="0"/>
            </w:tcBorders>
          </w:tcPr>
          <w:p>
            <w:pPr>
              <w:widowControl/>
              <w:spacing w:line="320" w:lineRule="exact"/>
              <w:textAlignment w:val="bottom"/>
              <w:rPr>
                <w:rFonts w:ascii="宋体" w:cs="仿宋_GB2312"/>
                <w:sz w:val="24"/>
              </w:rPr>
            </w:pPr>
            <w:r>
              <w:rPr>
                <w:rFonts w:hint="eastAsia" w:ascii="宋体" w:hAnsi="宋体" w:cs="仿宋_GB2312"/>
                <w:sz w:val="24"/>
              </w:rPr>
              <w:t>站房结构安全可靠，站房内环境条件满足自动监测设备运行要求</w:t>
            </w:r>
          </w:p>
        </w:tc>
        <w:tc>
          <w:tcPr>
            <w:tcW w:w="1985" w:type="dxa"/>
            <w:gridSpan w:val="2"/>
            <w:tcBorders>
              <w:top w:val="single" w:color="000000" w:sz="4" w:space="0"/>
              <w:left w:val="single" w:color="000000" w:sz="4" w:space="0"/>
              <w:bottom w:val="single" w:color="000000" w:sz="4" w:space="0"/>
              <w:right w:val="single" w:color="000000" w:sz="4" w:space="0"/>
            </w:tcBorders>
          </w:tcPr>
          <w:p>
            <w:pPr>
              <w:widowControl/>
              <w:spacing w:line="320" w:lineRule="exact"/>
              <w:textAlignment w:val="bottom"/>
              <w:rPr>
                <w:rFonts w:ascii="宋体" w:hAnsi="宋体" w:cs="仿宋_GB2312"/>
                <w:sz w:val="24"/>
              </w:rPr>
            </w:pPr>
            <w:r>
              <w:rPr>
                <w:rFonts w:hint="eastAsia" w:ascii="宋体" w:hAnsi="宋体" w:cs="仿宋_GB2312"/>
                <w:sz w:val="24"/>
              </w:rPr>
              <w:t>站房面积≧</w:t>
            </w:r>
            <w:r>
              <w:rPr>
                <w:rFonts w:ascii="宋体" w:hAnsi="宋体" w:cs="仿宋_GB2312"/>
                <w:sz w:val="24"/>
              </w:rPr>
              <w:t>15</w:t>
            </w:r>
            <w:r>
              <w:rPr>
                <w:rFonts w:hint="eastAsia" w:ascii="宋体" w:hAnsi="宋体" w:cs="仿宋_GB2312"/>
                <w:sz w:val="24"/>
              </w:rPr>
              <w:t>平方米，空高≧</w:t>
            </w:r>
            <w:r>
              <w:rPr>
                <w:rFonts w:ascii="宋体" w:hAnsi="宋体" w:cs="仿宋_GB2312"/>
                <w:sz w:val="24"/>
              </w:rPr>
              <w:t>2</w:t>
            </w:r>
            <w:r>
              <w:rPr>
                <w:rFonts w:hint="eastAsia" w:ascii="宋体" w:hAnsi="宋体" w:cs="仿宋_GB2312"/>
                <w:sz w:val="24"/>
              </w:rPr>
              <w:t>米，三相电源≧</w:t>
            </w:r>
            <w:r>
              <w:rPr>
                <w:rFonts w:ascii="宋体" w:hAnsi="宋体" w:cs="仿宋_GB2312"/>
                <w:sz w:val="24"/>
              </w:rPr>
              <w:t>15kw</w:t>
            </w:r>
            <w:r>
              <w:rPr>
                <w:rFonts w:hint="eastAsia" w:ascii="宋体" w:hAnsi="宋体" w:cs="仿宋_GB2312"/>
                <w:sz w:val="24"/>
              </w:rPr>
              <w:t>，站房内温度</w:t>
            </w:r>
            <w:r>
              <w:rPr>
                <w:rFonts w:ascii="宋体" w:hAnsi="宋体" w:cs="仿宋_GB2312"/>
                <w:sz w:val="24"/>
              </w:rPr>
              <w:t>25</w:t>
            </w:r>
            <w:r>
              <w:rPr>
                <w:rFonts w:hint="eastAsia" w:ascii="宋体" w:hAnsi="宋体" w:cs="仿宋_GB2312"/>
                <w:sz w:val="24"/>
              </w:rPr>
              <w:t>±</w:t>
            </w:r>
            <w:r>
              <w:rPr>
                <w:rFonts w:ascii="宋体" w:hAnsi="宋体" w:cs="仿宋_GB2312"/>
                <w:sz w:val="24"/>
              </w:rPr>
              <w:t>5</w:t>
            </w:r>
            <w:r>
              <w:rPr>
                <w:rFonts w:hint="eastAsia" w:ascii="宋体" w:hAnsi="宋体" w:cs="仿宋_GB2312"/>
                <w:sz w:val="24"/>
              </w:rPr>
              <w:t>℃，相对湿度≦</w:t>
            </w:r>
            <w:r>
              <w:rPr>
                <w:rFonts w:ascii="宋体" w:hAnsi="宋体" w:cs="仿宋_GB2312"/>
                <w:sz w:val="24"/>
              </w:rPr>
              <w:t>80%</w:t>
            </w:r>
          </w:p>
        </w:tc>
        <w:tc>
          <w:tcPr>
            <w:tcW w:w="2126" w:type="dxa"/>
            <w:gridSpan w:val="2"/>
            <w:tcBorders>
              <w:top w:val="single" w:color="000000" w:sz="4" w:space="0"/>
              <w:left w:val="single" w:color="000000" w:sz="4" w:space="0"/>
              <w:bottom w:val="single" w:color="000000" w:sz="4" w:space="0"/>
              <w:right w:val="single" w:color="000000" w:sz="4" w:space="0"/>
            </w:tcBorders>
          </w:tcPr>
          <w:p>
            <w:pPr>
              <w:widowControl/>
              <w:spacing w:line="320" w:lineRule="exact"/>
              <w:textAlignment w:val="bottom"/>
              <w:rPr>
                <w:rFonts w:ascii="宋体" w:hAnsi="宋体" w:cs="仿宋_GB2312"/>
                <w:sz w:val="24"/>
              </w:rPr>
            </w:pPr>
            <w:r>
              <w:rPr>
                <w:rFonts w:hint="eastAsia" w:ascii="宋体" w:hAnsi="宋体" w:cs="仿宋_GB2312"/>
                <w:sz w:val="24"/>
              </w:rPr>
              <w:t>站房面积≧</w:t>
            </w:r>
            <w:r>
              <w:rPr>
                <w:rFonts w:ascii="宋体" w:hAnsi="宋体" w:cs="仿宋_GB2312"/>
                <w:sz w:val="24"/>
              </w:rPr>
              <w:t>15</w:t>
            </w:r>
            <w:r>
              <w:rPr>
                <w:rFonts w:hint="eastAsia" w:ascii="宋体" w:hAnsi="宋体" w:cs="仿宋_GB2312"/>
                <w:sz w:val="24"/>
              </w:rPr>
              <w:t>平方米，空高≧</w:t>
            </w:r>
            <w:r>
              <w:rPr>
                <w:rFonts w:ascii="宋体" w:hAnsi="宋体" w:cs="仿宋_GB2312"/>
                <w:sz w:val="24"/>
              </w:rPr>
              <w:t>2</w:t>
            </w:r>
            <w:r>
              <w:rPr>
                <w:rFonts w:hint="eastAsia" w:ascii="宋体" w:hAnsi="宋体" w:cs="仿宋_GB2312"/>
                <w:sz w:val="24"/>
              </w:rPr>
              <w:t>米，三相电源≧</w:t>
            </w:r>
            <w:r>
              <w:rPr>
                <w:rFonts w:ascii="宋体" w:hAnsi="宋体" w:cs="仿宋_GB2312"/>
                <w:sz w:val="24"/>
              </w:rPr>
              <w:t>15kw</w:t>
            </w:r>
            <w:r>
              <w:rPr>
                <w:rFonts w:hint="eastAsia" w:ascii="宋体" w:hAnsi="宋体" w:cs="仿宋_GB2312"/>
                <w:sz w:val="24"/>
              </w:rPr>
              <w:t>，站房内温度</w:t>
            </w:r>
            <w:r>
              <w:rPr>
                <w:rFonts w:ascii="宋体" w:hAnsi="宋体" w:cs="仿宋_GB2312"/>
                <w:sz w:val="24"/>
              </w:rPr>
              <w:t>25</w:t>
            </w:r>
            <w:r>
              <w:rPr>
                <w:rFonts w:hint="eastAsia" w:ascii="宋体" w:hAnsi="宋体" w:cs="仿宋_GB2312"/>
                <w:sz w:val="24"/>
              </w:rPr>
              <w:t>±</w:t>
            </w:r>
            <w:r>
              <w:rPr>
                <w:rFonts w:ascii="宋体" w:hAnsi="宋体" w:cs="仿宋_GB2312"/>
                <w:sz w:val="24"/>
              </w:rPr>
              <w:t>5</w:t>
            </w:r>
            <w:r>
              <w:rPr>
                <w:rFonts w:hint="eastAsia" w:ascii="宋体" w:hAnsi="宋体" w:cs="仿宋_GB2312"/>
                <w:sz w:val="24"/>
              </w:rPr>
              <w:t>℃，相对湿度≦</w:t>
            </w:r>
            <w:r>
              <w:rPr>
                <w:rFonts w:ascii="宋体" w:hAnsi="宋体" w:cs="仿宋_GB2312"/>
                <w:sz w:val="24"/>
              </w:rPr>
              <w:t>80%</w:t>
            </w:r>
          </w:p>
        </w:tc>
      </w:tr>
      <w:tr>
        <w:tblPrEx>
          <w:tblCellMar>
            <w:top w:w="0" w:type="dxa"/>
            <w:left w:w="108" w:type="dxa"/>
            <w:bottom w:w="0" w:type="dxa"/>
            <w:right w:w="108" w:type="dxa"/>
          </w:tblCellMar>
        </w:tblPrEx>
        <w:trPr>
          <w:gridAfter w:val="1"/>
          <w:wAfter w:w="948" w:type="dxa"/>
          <w:trHeight w:val="415" w:hRule="atLeast"/>
        </w:trPr>
        <w:tc>
          <w:tcPr>
            <w:tcW w:w="817" w:type="dxa"/>
            <w:vMerge w:val="continue"/>
            <w:tcBorders>
              <w:left w:val="single" w:color="000000" w:sz="4" w:space="0"/>
              <w:right w:val="single" w:color="000000" w:sz="4" w:space="0"/>
            </w:tcBorders>
            <w:vAlign w:val="center"/>
          </w:tcPr>
          <w:p>
            <w:pPr>
              <w:spacing w:line="320" w:lineRule="exact"/>
              <w:jc w:val="center"/>
              <w:rPr>
                <w:rFonts w:ascii="宋体" w:cs="仿宋_GB2312"/>
                <w:sz w:val="24"/>
              </w:rPr>
            </w:pPr>
          </w:p>
        </w:tc>
        <w:tc>
          <w:tcPr>
            <w:tcW w:w="709" w:type="dxa"/>
            <w:vMerge w:val="continue"/>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宋体" w:cs="仿宋_GB2312"/>
                <w:sz w:val="24"/>
              </w:rPr>
            </w:pPr>
          </w:p>
        </w:tc>
        <w:tc>
          <w:tcPr>
            <w:tcW w:w="709" w:type="dxa"/>
            <w:gridSpan w:val="2"/>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宋体" w:cs="仿宋_GB2312"/>
                <w:sz w:val="24"/>
              </w:rPr>
            </w:pPr>
            <w:r>
              <w:rPr>
                <w:rFonts w:hint="eastAsia" w:ascii="宋体" w:hAnsi="宋体" w:cs="仿宋_GB2312"/>
                <w:kern w:val="0"/>
                <w:sz w:val="24"/>
              </w:rPr>
              <w:t>时效指标</w:t>
            </w:r>
          </w:p>
        </w:tc>
        <w:tc>
          <w:tcPr>
            <w:tcW w:w="1842" w:type="dxa"/>
            <w:gridSpan w:val="2"/>
            <w:tcBorders>
              <w:top w:val="single" w:color="000000" w:sz="4" w:space="0"/>
              <w:left w:val="single" w:color="000000" w:sz="4" w:space="0"/>
              <w:bottom w:val="single" w:color="000000" w:sz="4" w:space="0"/>
              <w:right w:val="single" w:color="000000" w:sz="4" w:space="0"/>
            </w:tcBorders>
          </w:tcPr>
          <w:p>
            <w:pPr>
              <w:widowControl/>
              <w:spacing w:line="320" w:lineRule="exact"/>
              <w:textAlignment w:val="bottom"/>
              <w:rPr>
                <w:rFonts w:ascii="宋体" w:cs="仿宋_GB2312"/>
                <w:sz w:val="24"/>
              </w:rPr>
            </w:pPr>
            <w:r>
              <w:rPr>
                <w:rFonts w:hint="eastAsia" w:ascii="宋体" w:hAnsi="宋体" w:cs="仿宋_GB2312"/>
                <w:sz w:val="24"/>
              </w:rPr>
              <w:t>完工时间</w:t>
            </w:r>
          </w:p>
        </w:tc>
        <w:tc>
          <w:tcPr>
            <w:tcW w:w="1985" w:type="dxa"/>
            <w:gridSpan w:val="2"/>
            <w:tcBorders>
              <w:top w:val="single" w:color="000000" w:sz="4" w:space="0"/>
              <w:left w:val="single" w:color="000000" w:sz="4" w:space="0"/>
              <w:bottom w:val="single" w:color="000000" w:sz="4" w:space="0"/>
              <w:right w:val="single" w:color="000000" w:sz="4" w:space="0"/>
            </w:tcBorders>
          </w:tcPr>
          <w:p>
            <w:pPr>
              <w:widowControl/>
              <w:spacing w:line="320" w:lineRule="exact"/>
              <w:textAlignment w:val="bottom"/>
              <w:rPr>
                <w:rFonts w:ascii="宋体" w:cs="仿宋_GB2312"/>
                <w:sz w:val="24"/>
              </w:rPr>
            </w:pPr>
            <w:r>
              <w:rPr>
                <w:rFonts w:ascii="宋体" w:hAnsi="宋体" w:cs="仿宋_GB2312"/>
                <w:sz w:val="24"/>
              </w:rPr>
              <w:t>2021</w:t>
            </w:r>
            <w:r>
              <w:rPr>
                <w:rFonts w:hint="eastAsia" w:ascii="宋体" w:hAnsi="宋体" w:cs="仿宋_GB2312"/>
                <w:sz w:val="24"/>
              </w:rPr>
              <w:t>年</w:t>
            </w:r>
            <w:r>
              <w:rPr>
                <w:rFonts w:ascii="宋体" w:hAnsi="宋体" w:cs="仿宋_GB2312"/>
                <w:sz w:val="24"/>
              </w:rPr>
              <w:t>12</w:t>
            </w:r>
            <w:r>
              <w:rPr>
                <w:rFonts w:hint="eastAsia" w:ascii="宋体" w:hAnsi="宋体" w:cs="仿宋_GB2312"/>
                <w:sz w:val="24"/>
              </w:rPr>
              <w:t>月</w:t>
            </w:r>
            <w:r>
              <w:rPr>
                <w:rFonts w:ascii="宋体" w:hAnsi="宋体" w:cs="仿宋_GB2312"/>
                <w:sz w:val="24"/>
              </w:rPr>
              <w:t>31</w:t>
            </w:r>
            <w:r>
              <w:rPr>
                <w:rFonts w:hint="eastAsia" w:ascii="宋体" w:hAnsi="宋体" w:cs="仿宋_GB2312"/>
                <w:sz w:val="24"/>
              </w:rPr>
              <w:t>日</w:t>
            </w:r>
          </w:p>
        </w:tc>
        <w:tc>
          <w:tcPr>
            <w:tcW w:w="2126" w:type="dxa"/>
            <w:gridSpan w:val="2"/>
            <w:tcBorders>
              <w:top w:val="single" w:color="000000" w:sz="4" w:space="0"/>
              <w:left w:val="single" w:color="000000" w:sz="4" w:space="0"/>
              <w:bottom w:val="single" w:color="000000" w:sz="4" w:space="0"/>
              <w:right w:val="single" w:color="000000" w:sz="4" w:space="0"/>
            </w:tcBorders>
          </w:tcPr>
          <w:p>
            <w:pPr>
              <w:widowControl/>
              <w:spacing w:line="320" w:lineRule="exact"/>
              <w:textAlignment w:val="bottom"/>
              <w:rPr>
                <w:rFonts w:ascii="宋体" w:cs="仿宋_GB2312"/>
                <w:sz w:val="24"/>
              </w:rPr>
            </w:pPr>
            <w:r>
              <w:rPr>
                <w:rFonts w:hint="eastAsia" w:ascii="宋体" w:hAnsi="宋体" w:cs="仿宋_GB2312"/>
                <w:sz w:val="24"/>
              </w:rPr>
              <w:t>已完成</w:t>
            </w:r>
          </w:p>
        </w:tc>
      </w:tr>
      <w:tr>
        <w:tblPrEx>
          <w:tblCellMar>
            <w:top w:w="0" w:type="dxa"/>
            <w:left w:w="108" w:type="dxa"/>
            <w:bottom w:w="0" w:type="dxa"/>
            <w:right w:w="108" w:type="dxa"/>
          </w:tblCellMar>
        </w:tblPrEx>
        <w:trPr>
          <w:gridAfter w:val="1"/>
          <w:wAfter w:w="948" w:type="dxa"/>
          <w:trHeight w:val="480" w:hRule="atLeast"/>
        </w:trPr>
        <w:tc>
          <w:tcPr>
            <w:tcW w:w="817" w:type="dxa"/>
            <w:vMerge w:val="continue"/>
            <w:tcBorders>
              <w:left w:val="single" w:color="000000" w:sz="4" w:space="0"/>
              <w:right w:val="single" w:color="000000" w:sz="4" w:space="0"/>
            </w:tcBorders>
            <w:vAlign w:val="center"/>
          </w:tcPr>
          <w:p>
            <w:pPr>
              <w:spacing w:line="320" w:lineRule="exact"/>
              <w:jc w:val="center"/>
              <w:rPr>
                <w:rFonts w:ascii="宋体" w:cs="仿宋_GB2312"/>
                <w:sz w:val="24"/>
              </w:rPr>
            </w:pPr>
          </w:p>
        </w:tc>
        <w:tc>
          <w:tcPr>
            <w:tcW w:w="709" w:type="dxa"/>
            <w:vMerge w:val="continue"/>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宋体" w:cs="仿宋_GB2312"/>
                <w:sz w:val="24"/>
              </w:rPr>
            </w:pPr>
          </w:p>
        </w:tc>
        <w:tc>
          <w:tcPr>
            <w:tcW w:w="709" w:type="dxa"/>
            <w:gridSpan w:val="2"/>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宋体" w:cs="仿宋_GB2312"/>
                <w:sz w:val="24"/>
              </w:rPr>
            </w:pPr>
            <w:r>
              <w:rPr>
                <w:rFonts w:hint="eastAsia" w:ascii="宋体" w:hAnsi="宋体" w:cs="仿宋_GB2312"/>
                <w:kern w:val="0"/>
                <w:sz w:val="24"/>
              </w:rPr>
              <w:t>成本指标</w:t>
            </w:r>
          </w:p>
        </w:tc>
        <w:tc>
          <w:tcPr>
            <w:tcW w:w="1842" w:type="dxa"/>
            <w:gridSpan w:val="2"/>
            <w:tcBorders>
              <w:top w:val="single" w:color="000000" w:sz="4" w:space="0"/>
              <w:left w:val="single" w:color="000000" w:sz="4" w:space="0"/>
              <w:bottom w:val="single" w:color="000000" w:sz="4" w:space="0"/>
              <w:right w:val="single" w:color="000000" w:sz="4" w:space="0"/>
            </w:tcBorders>
          </w:tcPr>
          <w:p>
            <w:pPr>
              <w:widowControl/>
              <w:spacing w:line="320" w:lineRule="exact"/>
              <w:textAlignment w:val="bottom"/>
              <w:rPr>
                <w:rFonts w:ascii="宋体" w:cs="仿宋_GB2312"/>
                <w:sz w:val="24"/>
              </w:rPr>
            </w:pPr>
            <w:r>
              <w:rPr>
                <w:rFonts w:hint="eastAsia" w:ascii="宋体" w:hAnsi="宋体" w:cs="仿宋_GB2312"/>
                <w:sz w:val="24"/>
              </w:rPr>
              <w:t>站房主体结构及防潮防渗建设、隔离围栏等</w:t>
            </w:r>
          </w:p>
        </w:tc>
        <w:tc>
          <w:tcPr>
            <w:tcW w:w="1985" w:type="dxa"/>
            <w:gridSpan w:val="2"/>
            <w:tcBorders>
              <w:top w:val="single" w:color="000000" w:sz="4" w:space="0"/>
              <w:left w:val="single" w:color="000000" w:sz="4" w:space="0"/>
              <w:bottom w:val="single" w:color="000000" w:sz="4" w:space="0"/>
              <w:right w:val="single" w:color="000000" w:sz="4" w:space="0"/>
            </w:tcBorders>
          </w:tcPr>
          <w:p>
            <w:pPr>
              <w:widowControl/>
              <w:spacing w:line="320" w:lineRule="exact"/>
              <w:textAlignment w:val="bottom"/>
              <w:rPr>
                <w:rFonts w:ascii="宋体" w:cs="仿宋_GB2312"/>
                <w:sz w:val="24"/>
              </w:rPr>
            </w:pPr>
            <w:r>
              <w:rPr>
                <w:rFonts w:ascii="宋体" w:hAnsi="宋体" w:cs="仿宋_GB2312"/>
                <w:sz w:val="24"/>
              </w:rPr>
              <w:t>10</w:t>
            </w:r>
            <w:r>
              <w:rPr>
                <w:rFonts w:hint="eastAsia" w:ascii="宋体" w:hAnsi="宋体" w:cs="仿宋_GB2312"/>
                <w:sz w:val="24"/>
              </w:rPr>
              <w:t>万元</w:t>
            </w:r>
          </w:p>
        </w:tc>
        <w:tc>
          <w:tcPr>
            <w:tcW w:w="2126" w:type="dxa"/>
            <w:gridSpan w:val="2"/>
            <w:tcBorders>
              <w:top w:val="single" w:color="000000" w:sz="4" w:space="0"/>
              <w:left w:val="single" w:color="000000" w:sz="4" w:space="0"/>
              <w:bottom w:val="single" w:color="000000" w:sz="4" w:space="0"/>
              <w:right w:val="single" w:color="000000" w:sz="4" w:space="0"/>
            </w:tcBorders>
          </w:tcPr>
          <w:p>
            <w:pPr>
              <w:widowControl/>
              <w:spacing w:line="320" w:lineRule="exact"/>
              <w:textAlignment w:val="bottom"/>
              <w:rPr>
                <w:rFonts w:ascii="宋体" w:cs="仿宋_GB2312"/>
                <w:sz w:val="24"/>
              </w:rPr>
            </w:pPr>
            <w:r>
              <w:rPr>
                <w:rFonts w:hint="eastAsia" w:ascii="宋体" w:hAnsi="宋体" w:cs="仿宋_GB2312"/>
                <w:sz w:val="24"/>
              </w:rPr>
              <w:t>财政无资金，待安排后及时支付</w:t>
            </w:r>
          </w:p>
        </w:tc>
      </w:tr>
      <w:tr>
        <w:tblPrEx>
          <w:tblCellMar>
            <w:top w:w="0" w:type="dxa"/>
            <w:left w:w="108" w:type="dxa"/>
            <w:bottom w:w="0" w:type="dxa"/>
            <w:right w:w="108" w:type="dxa"/>
          </w:tblCellMar>
        </w:tblPrEx>
        <w:trPr>
          <w:gridAfter w:val="1"/>
          <w:wAfter w:w="948" w:type="dxa"/>
          <w:trHeight w:val="480" w:hRule="atLeast"/>
        </w:trPr>
        <w:tc>
          <w:tcPr>
            <w:tcW w:w="817" w:type="dxa"/>
            <w:vMerge w:val="continue"/>
            <w:tcBorders>
              <w:left w:val="single" w:color="000000" w:sz="4" w:space="0"/>
              <w:right w:val="single" w:color="000000" w:sz="4" w:space="0"/>
            </w:tcBorders>
            <w:vAlign w:val="center"/>
          </w:tcPr>
          <w:p>
            <w:pPr>
              <w:spacing w:line="320" w:lineRule="exact"/>
              <w:jc w:val="center"/>
              <w:rPr>
                <w:rFonts w:ascii="宋体" w:cs="仿宋_GB2312"/>
                <w:sz w:val="24"/>
              </w:rPr>
            </w:pPr>
          </w:p>
        </w:tc>
        <w:tc>
          <w:tcPr>
            <w:tcW w:w="70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宋体" w:cs="仿宋_GB2312"/>
                <w:sz w:val="24"/>
              </w:rPr>
            </w:pPr>
            <w:r>
              <w:rPr>
                <w:rFonts w:hint="eastAsia" w:ascii="宋体" w:hAnsi="宋体" w:cs="仿宋_GB2312"/>
                <w:kern w:val="0"/>
                <w:sz w:val="24"/>
              </w:rPr>
              <w:t>效益</w:t>
            </w:r>
            <w:r>
              <w:rPr>
                <w:rFonts w:ascii="宋体" w:cs="仿宋_GB2312"/>
                <w:kern w:val="0"/>
                <w:sz w:val="24"/>
              </w:rPr>
              <w:br w:type="textWrapping"/>
            </w:r>
            <w:r>
              <w:rPr>
                <w:rFonts w:hint="eastAsia" w:ascii="宋体" w:hAnsi="宋体" w:cs="仿宋_GB2312"/>
                <w:kern w:val="0"/>
                <w:sz w:val="24"/>
              </w:rPr>
              <w:t>指标</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宋体" w:cs="仿宋_GB2312"/>
                <w:sz w:val="24"/>
              </w:rPr>
            </w:pPr>
            <w:r>
              <w:rPr>
                <w:rFonts w:hint="eastAsia" w:ascii="宋体" w:hAnsi="宋体" w:cs="仿宋_GB2312"/>
                <w:kern w:val="0"/>
                <w:sz w:val="24"/>
              </w:rPr>
              <w:t>社会效益指标</w:t>
            </w:r>
          </w:p>
        </w:tc>
        <w:tc>
          <w:tcPr>
            <w:tcW w:w="1842" w:type="dxa"/>
            <w:gridSpan w:val="2"/>
            <w:tcBorders>
              <w:top w:val="single" w:color="000000" w:sz="4" w:space="0"/>
              <w:left w:val="single" w:color="000000" w:sz="4" w:space="0"/>
              <w:bottom w:val="single" w:color="000000" w:sz="4" w:space="0"/>
              <w:right w:val="single" w:color="000000" w:sz="4" w:space="0"/>
            </w:tcBorders>
          </w:tcPr>
          <w:p>
            <w:pPr>
              <w:widowControl/>
              <w:spacing w:line="320" w:lineRule="exact"/>
              <w:textAlignment w:val="bottom"/>
              <w:rPr>
                <w:rFonts w:ascii="宋体" w:cs="仿宋_GB2312"/>
                <w:sz w:val="24"/>
              </w:rPr>
            </w:pPr>
            <w:r>
              <w:rPr>
                <w:rFonts w:hint="eastAsia" w:ascii="宋体" w:hAnsi="宋体" w:cs="仿宋_GB2312"/>
                <w:sz w:val="24"/>
              </w:rPr>
              <w:t>城区风貌改善</w:t>
            </w:r>
          </w:p>
        </w:tc>
        <w:tc>
          <w:tcPr>
            <w:tcW w:w="1985" w:type="dxa"/>
            <w:gridSpan w:val="2"/>
            <w:tcBorders>
              <w:top w:val="single" w:color="000000" w:sz="4" w:space="0"/>
              <w:left w:val="single" w:color="000000" w:sz="4" w:space="0"/>
              <w:bottom w:val="single" w:color="000000" w:sz="4" w:space="0"/>
              <w:right w:val="single" w:color="000000" w:sz="4" w:space="0"/>
            </w:tcBorders>
          </w:tcPr>
          <w:p>
            <w:pPr>
              <w:widowControl/>
              <w:spacing w:line="320" w:lineRule="exact"/>
              <w:textAlignment w:val="bottom"/>
              <w:rPr>
                <w:rFonts w:ascii="宋体" w:cs="仿宋_GB2312"/>
                <w:sz w:val="24"/>
              </w:rPr>
            </w:pPr>
            <w:r>
              <w:rPr>
                <w:rFonts w:hint="eastAsia" w:ascii="宋体" w:hAnsi="宋体" w:cs="仿宋_GB2312"/>
                <w:sz w:val="24"/>
              </w:rPr>
              <w:t>项目建成后，现有点位所在区住建局办公楼片区旧城改造可顺利进行，城区风貌得到改善</w:t>
            </w:r>
          </w:p>
        </w:tc>
        <w:tc>
          <w:tcPr>
            <w:tcW w:w="2126" w:type="dxa"/>
            <w:gridSpan w:val="2"/>
            <w:tcBorders>
              <w:top w:val="single" w:color="000000" w:sz="4" w:space="0"/>
              <w:left w:val="single" w:color="000000" w:sz="4" w:space="0"/>
              <w:bottom w:val="single" w:color="000000" w:sz="4" w:space="0"/>
              <w:right w:val="single" w:color="000000" w:sz="4" w:space="0"/>
            </w:tcBorders>
          </w:tcPr>
          <w:p>
            <w:pPr>
              <w:widowControl/>
              <w:spacing w:line="320" w:lineRule="exact"/>
              <w:textAlignment w:val="bottom"/>
              <w:rPr>
                <w:rFonts w:ascii="宋体" w:cs="仿宋_GB2312"/>
                <w:sz w:val="24"/>
              </w:rPr>
            </w:pPr>
            <w:r>
              <w:rPr>
                <w:rFonts w:hint="eastAsia" w:ascii="宋体" w:hAnsi="宋体" w:cs="仿宋_GB2312"/>
                <w:sz w:val="24"/>
              </w:rPr>
              <w:t>项目建成后，现有点位所在区住建局办公楼片区旧城改造可顺利进行，城区风貌得到改善</w:t>
            </w:r>
          </w:p>
        </w:tc>
      </w:tr>
      <w:tr>
        <w:tblPrEx>
          <w:tblCellMar>
            <w:top w:w="0" w:type="dxa"/>
            <w:left w:w="108" w:type="dxa"/>
            <w:bottom w:w="0" w:type="dxa"/>
            <w:right w:w="108" w:type="dxa"/>
          </w:tblCellMar>
        </w:tblPrEx>
        <w:trPr>
          <w:gridAfter w:val="1"/>
          <w:wAfter w:w="948" w:type="dxa"/>
          <w:trHeight w:val="480" w:hRule="atLeast"/>
        </w:trPr>
        <w:tc>
          <w:tcPr>
            <w:tcW w:w="817" w:type="dxa"/>
            <w:vMerge w:val="continue"/>
            <w:tcBorders>
              <w:left w:val="single" w:color="000000" w:sz="4" w:space="0"/>
              <w:right w:val="single" w:color="000000" w:sz="4" w:space="0"/>
            </w:tcBorders>
            <w:vAlign w:val="center"/>
          </w:tcPr>
          <w:p>
            <w:pPr>
              <w:spacing w:line="320" w:lineRule="exact"/>
              <w:jc w:val="center"/>
              <w:rPr>
                <w:rFonts w:ascii="宋体" w:cs="仿宋_GB2312"/>
                <w:sz w:val="24"/>
              </w:rPr>
            </w:pPr>
          </w:p>
        </w:tc>
        <w:tc>
          <w:tcPr>
            <w:tcW w:w="709" w:type="dxa"/>
            <w:vMerge w:val="continue"/>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宋体" w:cs="仿宋_GB2312"/>
                <w:sz w:val="24"/>
              </w:rPr>
            </w:pPr>
          </w:p>
        </w:tc>
        <w:tc>
          <w:tcPr>
            <w:tcW w:w="709" w:type="dxa"/>
            <w:gridSpan w:val="2"/>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宋体" w:cs="仿宋_GB2312"/>
                <w:sz w:val="24"/>
              </w:rPr>
            </w:pPr>
            <w:r>
              <w:rPr>
                <w:rFonts w:hint="eastAsia" w:ascii="宋体" w:hAnsi="宋体" w:cs="仿宋_GB2312"/>
                <w:kern w:val="0"/>
                <w:sz w:val="24"/>
              </w:rPr>
              <w:t>可持续影响指标</w:t>
            </w:r>
          </w:p>
        </w:tc>
        <w:tc>
          <w:tcPr>
            <w:tcW w:w="1842" w:type="dxa"/>
            <w:gridSpan w:val="2"/>
            <w:tcBorders>
              <w:top w:val="single" w:color="000000" w:sz="4" w:space="0"/>
              <w:left w:val="single" w:color="000000" w:sz="4" w:space="0"/>
              <w:bottom w:val="single" w:color="000000" w:sz="4" w:space="0"/>
              <w:right w:val="single" w:color="000000" w:sz="4" w:space="0"/>
            </w:tcBorders>
          </w:tcPr>
          <w:p>
            <w:pPr>
              <w:widowControl/>
              <w:spacing w:line="320" w:lineRule="exact"/>
              <w:textAlignment w:val="bottom"/>
              <w:rPr>
                <w:rFonts w:ascii="宋体" w:cs="仿宋_GB2312"/>
                <w:sz w:val="24"/>
              </w:rPr>
            </w:pPr>
            <w:r>
              <w:rPr>
                <w:rFonts w:hint="eastAsia" w:ascii="宋体" w:hAnsi="宋体" w:cs="仿宋_GB2312"/>
                <w:sz w:val="24"/>
              </w:rPr>
              <w:t>使用时间</w:t>
            </w:r>
          </w:p>
        </w:tc>
        <w:tc>
          <w:tcPr>
            <w:tcW w:w="1985" w:type="dxa"/>
            <w:gridSpan w:val="2"/>
            <w:tcBorders>
              <w:top w:val="single" w:color="000000" w:sz="4" w:space="0"/>
              <w:left w:val="single" w:color="000000" w:sz="4" w:space="0"/>
              <w:bottom w:val="single" w:color="000000" w:sz="4" w:space="0"/>
              <w:right w:val="single" w:color="000000" w:sz="4" w:space="0"/>
            </w:tcBorders>
          </w:tcPr>
          <w:p>
            <w:pPr>
              <w:widowControl/>
              <w:spacing w:line="320" w:lineRule="exact"/>
              <w:textAlignment w:val="bottom"/>
              <w:rPr>
                <w:rFonts w:ascii="宋体" w:cs="仿宋_GB2312"/>
                <w:sz w:val="24"/>
              </w:rPr>
            </w:pPr>
            <w:r>
              <w:rPr>
                <w:rFonts w:hint="eastAsia" w:ascii="宋体" w:hAnsi="宋体" w:cs="仿宋_GB2312"/>
                <w:sz w:val="24"/>
              </w:rPr>
              <w:t>≧</w:t>
            </w:r>
            <w:r>
              <w:rPr>
                <w:rFonts w:ascii="宋体" w:hAnsi="宋体" w:cs="仿宋_GB2312"/>
                <w:sz w:val="24"/>
              </w:rPr>
              <w:t>10</w:t>
            </w:r>
            <w:r>
              <w:rPr>
                <w:rFonts w:hint="eastAsia" w:ascii="宋体" w:hAnsi="宋体" w:cs="仿宋_GB2312"/>
                <w:sz w:val="24"/>
              </w:rPr>
              <w:t>年</w:t>
            </w:r>
          </w:p>
        </w:tc>
        <w:tc>
          <w:tcPr>
            <w:tcW w:w="2126" w:type="dxa"/>
            <w:gridSpan w:val="2"/>
            <w:tcBorders>
              <w:top w:val="single" w:color="000000" w:sz="4" w:space="0"/>
              <w:left w:val="single" w:color="000000" w:sz="4" w:space="0"/>
              <w:bottom w:val="single" w:color="000000" w:sz="4" w:space="0"/>
              <w:right w:val="single" w:color="000000" w:sz="4" w:space="0"/>
            </w:tcBorders>
          </w:tcPr>
          <w:p>
            <w:pPr>
              <w:widowControl/>
              <w:spacing w:line="320" w:lineRule="exact"/>
              <w:textAlignment w:val="bottom"/>
              <w:rPr>
                <w:rFonts w:ascii="宋体" w:cs="仿宋_GB2312"/>
                <w:sz w:val="24"/>
              </w:rPr>
            </w:pPr>
            <w:r>
              <w:rPr>
                <w:rFonts w:hint="eastAsia" w:ascii="宋体" w:hAnsi="宋体" w:cs="仿宋_GB2312"/>
                <w:sz w:val="24"/>
              </w:rPr>
              <w:t>≧</w:t>
            </w:r>
            <w:r>
              <w:rPr>
                <w:rFonts w:ascii="宋体" w:hAnsi="宋体" w:cs="仿宋_GB2312"/>
                <w:sz w:val="24"/>
              </w:rPr>
              <w:t>10</w:t>
            </w:r>
            <w:r>
              <w:rPr>
                <w:rFonts w:hint="eastAsia" w:ascii="宋体" w:hAnsi="宋体" w:cs="仿宋_GB2312"/>
                <w:sz w:val="24"/>
              </w:rPr>
              <w:t>年</w:t>
            </w:r>
          </w:p>
        </w:tc>
      </w:tr>
      <w:tr>
        <w:tblPrEx>
          <w:tblCellMar>
            <w:top w:w="0" w:type="dxa"/>
            <w:left w:w="108" w:type="dxa"/>
            <w:bottom w:w="0" w:type="dxa"/>
            <w:right w:w="108" w:type="dxa"/>
          </w:tblCellMar>
        </w:tblPrEx>
        <w:trPr>
          <w:gridAfter w:val="1"/>
          <w:wAfter w:w="948" w:type="dxa"/>
          <w:trHeight w:val="530" w:hRule="atLeast"/>
        </w:trPr>
        <w:tc>
          <w:tcPr>
            <w:tcW w:w="817" w:type="dxa"/>
            <w:vMerge w:val="continue"/>
            <w:tcBorders>
              <w:left w:val="single" w:color="000000" w:sz="4" w:space="0"/>
              <w:bottom w:val="single" w:color="000000" w:sz="4" w:space="0"/>
              <w:right w:val="single" w:color="000000" w:sz="4" w:space="0"/>
            </w:tcBorders>
            <w:vAlign w:val="center"/>
          </w:tcPr>
          <w:p>
            <w:pPr>
              <w:spacing w:line="320" w:lineRule="exact"/>
              <w:jc w:val="center"/>
              <w:rPr>
                <w:rFonts w:ascii="宋体" w:cs="仿宋_GB2312"/>
                <w:sz w:val="24"/>
              </w:rPr>
            </w:pPr>
          </w:p>
        </w:tc>
        <w:tc>
          <w:tcPr>
            <w:tcW w:w="70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宋体" w:cs="仿宋_GB2312"/>
                <w:sz w:val="24"/>
              </w:rPr>
            </w:pPr>
            <w:r>
              <w:rPr>
                <w:rFonts w:hint="eastAsia" w:ascii="宋体" w:hAnsi="宋体" w:cs="仿宋_GB2312"/>
                <w:kern w:val="0"/>
                <w:sz w:val="24"/>
              </w:rPr>
              <w:t>满意</w:t>
            </w:r>
            <w:r>
              <w:rPr>
                <w:rFonts w:ascii="宋体" w:cs="仿宋_GB2312"/>
                <w:kern w:val="0"/>
                <w:sz w:val="24"/>
              </w:rPr>
              <w:br w:type="textWrapping"/>
            </w:r>
            <w:r>
              <w:rPr>
                <w:rFonts w:hint="eastAsia" w:ascii="宋体" w:hAnsi="宋体" w:cs="仿宋_GB2312"/>
                <w:kern w:val="0"/>
                <w:sz w:val="24"/>
              </w:rPr>
              <w:t>度指标</w:t>
            </w:r>
          </w:p>
        </w:tc>
        <w:tc>
          <w:tcPr>
            <w:tcW w:w="709" w:type="dxa"/>
            <w:gridSpan w:val="2"/>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宋体" w:cs="仿宋_GB2312"/>
                <w:kern w:val="0"/>
                <w:sz w:val="24"/>
              </w:rPr>
            </w:pPr>
            <w:r>
              <w:rPr>
                <w:rFonts w:hint="eastAsia" w:ascii="宋体" w:hAnsi="宋体" w:cs="仿宋_GB2312"/>
                <w:kern w:val="0"/>
                <w:sz w:val="24"/>
              </w:rPr>
              <w:t>满意度</w:t>
            </w:r>
          </w:p>
          <w:p>
            <w:pPr>
              <w:widowControl/>
              <w:spacing w:line="320" w:lineRule="exact"/>
              <w:jc w:val="center"/>
              <w:textAlignment w:val="bottom"/>
              <w:rPr>
                <w:rFonts w:ascii="宋体" w:cs="仿宋_GB2312"/>
                <w:sz w:val="24"/>
              </w:rPr>
            </w:pPr>
            <w:r>
              <w:rPr>
                <w:rFonts w:hint="eastAsia" w:ascii="宋体" w:hAnsi="宋体" w:cs="仿宋_GB2312"/>
                <w:kern w:val="0"/>
                <w:sz w:val="24"/>
              </w:rPr>
              <w:t>指标</w:t>
            </w:r>
          </w:p>
        </w:tc>
        <w:tc>
          <w:tcPr>
            <w:tcW w:w="1842" w:type="dxa"/>
            <w:gridSpan w:val="2"/>
            <w:tcBorders>
              <w:top w:val="single" w:color="000000" w:sz="4" w:space="0"/>
              <w:left w:val="single" w:color="000000" w:sz="4" w:space="0"/>
              <w:bottom w:val="single" w:color="000000" w:sz="4" w:space="0"/>
              <w:right w:val="single" w:color="000000" w:sz="4" w:space="0"/>
            </w:tcBorders>
          </w:tcPr>
          <w:p>
            <w:pPr>
              <w:widowControl/>
              <w:spacing w:line="320" w:lineRule="exact"/>
              <w:textAlignment w:val="bottom"/>
              <w:rPr>
                <w:rFonts w:ascii="宋体" w:cs="仿宋_GB2312"/>
                <w:kern w:val="0"/>
                <w:sz w:val="24"/>
              </w:rPr>
            </w:pPr>
            <w:r>
              <w:rPr>
                <w:rFonts w:hint="eastAsia" w:ascii="宋体" w:hAnsi="宋体" w:cs="仿宋_GB2312"/>
                <w:kern w:val="0"/>
                <w:sz w:val="24"/>
              </w:rPr>
              <w:t>满意度</w:t>
            </w:r>
          </w:p>
          <w:p>
            <w:pPr>
              <w:widowControl/>
              <w:spacing w:line="320" w:lineRule="exact"/>
              <w:textAlignment w:val="bottom"/>
              <w:rPr>
                <w:rFonts w:ascii="宋体" w:cs="仿宋_GB2312"/>
                <w:sz w:val="24"/>
              </w:rPr>
            </w:pPr>
            <w:r>
              <w:rPr>
                <w:rFonts w:hint="eastAsia" w:ascii="宋体" w:hAnsi="宋体" w:cs="仿宋_GB2312"/>
                <w:kern w:val="0"/>
                <w:sz w:val="24"/>
              </w:rPr>
              <w:t>指标</w:t>
            </w:r>
          </w:p>
        </w:tc>
        <w:tc>
          <w:tcPr>
            <w:tcW w:w="1985" w:type="dxa"/>
            <w:gridSpan w:val="2"/>
            <w:tcBorders>
              <w:top w:val="single" w:color="000000" w:sz="4" w:space="0"/>
              <w:left w:val="single" w:color="000000" w:sz="4" w:space="0"/>
              <w:bottom w:val="single" w:color="000000" w:sz="4" w:space="0"/>
              <w:right w:val="single" w:color="000000" w:sz="4" w:space="0"/>
            </w:tcBorders>
          </w:tcPr>
          <w:p>
            <w:pPr>
              <w:widowControl/>
              <w:spacing w:line="320" w:lineRule="exact"/>
              <w:textAlignment w:val="bottom"/>
              <w:rPr>
                <w:rFonts w:ascii="宋体" w:cs="仿宋_GB2312"/>
                <w:sz w:val="24"/>
              </w:rPr>
            </w:pPr>
            <w:r>
              <w:rPr>
                <w:rFonts w:hint="eastAsia" w:ascii="宋体" w:hAnsi="宋体" w:cs="仿宋_GB2312"/>
                <w:sz w:val="24"/>
              </w:rPr>
              <w:t>群众满意度</w:t>
            </w:r>
          </w:p>
        </w:tc>
        <w:tc>
          <w:tcPr>
            <w:tcW w:w="2126" w:type="dxa"/>
            <w:gridSpan w:val="2"/>
            <w:tcBorders>
              <w:top w:val="single" w:color="000000" w:sz="4" w:space="0"/>
              <w:left w:val="single" w:color="000000" w:sz="4" w:space="0"/>
              <w:bottom w:val="single" w:color="000000" w:sz="4" w:space="0"/>
              <w:right w:val="single" w:color="000000" w:sz="4" w:space="0"/>
            </w:tcBorders>
          </w:tcPr>
          <w:p>
            <w:pPr>
              <w:widowControl/>
              <w:spacing w:line="320" w:lineRule="exact"/>
              <w:textAlignment w:val="bottom"/>
              <w:rPr>
                <w:rFonts w:ascii="宋体" w:hAnsi="宋体" w:cs="仿宋_GB2312"/>
                <w:sz w:val="24"/>
              </w:rPr>
            </w:pPr>
            <w:r>
              <w:rPr>
                <w:rFonts w:hint="eastAsia" w:ascii="宋体" w:hAnsi="宋体" w:cs="仿宋_GB2312"/>
                <w:sz w:val="24"/>
              </w:rPr>
              <w:t>≧</w:t>
            </w:r>
            <w:r>
              <w:rPr>
                <w:rFonts w:ascii="宋体" w:hAnsi="宋体" w:cs="仿宋_GB2312"/>
                <w:sz w:val="24"/>
              </w:rPr>
              <w:t>90%</w:t>
            </w:r>
          </w:p>
        </w:tc>
      </w:tr>
    </w:tbl>
    <w:p>
      <w:pPr>
        <w:spacing w:line="600" w:lineRule="exact"/>
        <w:jc w:val="center"/>
        <w:outlineLvl w:val="0"/>
        <w:rPr>
          <w:rFonts w:ascii="宋体"/>
          <w:sz w:val="24"/>
        </w:rPr>
      </w:pPr>
    </w:p>
    <w:p>
      <w:pPr>
        <w:pStyle w:val="2"/>
        <w:spacing w:before="93"/>
      </w:pPr>
    </w:p>
    <w:p>
      <w:pPr>
        <w:pStyle w:val="2"/>
        <w:spacing w:before="93"/>
      </w:pPr>
    </w:p>
    <w:p>
      <w:pPr>
        <w:pStyle w:val="2"/>
        <w:spacing w:before="93"/>
      </w:pPr>
    </w:p>
    <w:p>
      <w:pPr>
        <w:pStyle w:val="2"/>
        <w:spacing w:before="93"/>
      </w:pPr>
    </w:p>
    <w:p>
      <w:pPr>
        <w:pStyle w:val="2"/>
        <w:spacing w:before="93"/>
      </w:pPr>
    </w:p>
    <w:p>
      <w:pPr>
        <w:pStyle w:val="2"/>
        <w:spacing w:before="93"/>
      </w:pPr>
    </w:p>
    <w:p>
      <w:pPr>
        <w:pStyle w:val="2"/>
        <w:spacing w:before="93"/>
      </w:pPr>
    </w:p>
    <w:p>
      <w:pPr>
        <w:pStyle w:val="2"/>
        <w:spacing w:before="93"/>
      </w:pPr>
    </w:p>
    <w:p>
      <w:pPr>
        <w:pStyle w:val="2"/>
        <w:spacing w:before="93"/>
      </w:pPr>
    </w:p>
    <w:p>
      <w:pPr>
        <w:pStyle w:val="2"/>
        <w:spacing w:before="93"/>
      </w:pPr>
    </w:p>
    <w:p>
      <w:pPr>
        <w:pStyle w:val="2"/>
        <w:spacing w:before="93"/>
      </w:pPr>
    </w:p>
    <w:p>
      <w:pPr>
        <w:pStyle w:val="2"/>
        <w:spacing w:before="93"/>
      </w:pPr>
    </w:p>
    <w:p>
      <w:pPr>
        <w:pStyle w:val="2"/>
        <w:spacing w:before="93"/>
      </w:pPr>
    </w:p>
    <w:p>
      <w:pPr>
        <w:pStyle w:val="2"/>
        <w:spacing w:before="93"/>
      </w:pPr>
    </w:p>
    <w:p>
      <w:pPr>
        <w:pStyle w:val="2"/>
        <w:spacing w:before="93"/>
      </w:pPr>
    </w:p>
    <w:p>
      <w:pPr>
        <w:pStyle w:val="2"/>
        <w:spacing w:before="93"/>
      </w:pPr>
    </w:p>
    <w:p>
      <w:pPr>
        <w:pStyle w:val="2"/>
        <w:spacing w:before="93"/>
      </w:pPr>
    </w:p>
    <w:p>
      <w:pPr>
        <w:pStyle w:val="2"/>
        <w:spacing w:before="93"/>
      </w:pPr>
    </w:p>
    <w:p>
      <w:pPr>
        <w:pStyle w:val="2"/>
        <w:spacing w:before="93"/>
      </w:pPr>
    </w:p>
    <w:p>
      <w:pPr>
        <w:spacing w:line="600" w:lineRule="exact"/>
        <w:jc w:val="center"/>
        <w:outlineLvl w:val="0"/>
        <w:rPr>
          <w:rFonts w:ascii="仿宋" w:hAnsi="仿宋" w:eastAsia="仿宋"/>
        </w:rPr>
      </w:pPr>
      <w:r>
        <w:rPr>
          <w:rFonts w:hint="eastAsia" w:ascii="黑体" w:hAnsi="黑体" w:eastAsia="黑体"/>
          <w:sz w:val="44"/>
          <w:szCs w:val="44"/>
        </w:rPr>
        <w:t>第</w:t>
      </w:r>
      <w:r>
        <w:rPr>
          <w:rStyle w:val="16"/>
          <w:rFonts w:hint="eastAsia" w:ascii="黑体" w:hAnsi="黑体" w:eastAsia="黑体"/>
          <w:b w:val="0"/>
        </w:rPr>
        <w:t>五部分附表</w:t>
      </w:r>
      <w:bookmarkEnd w:id="51"/>
      <w:bookmarkEnd w:id="53"/>
      <w:bookmarkStart w:id="54" w:name="_Toc15396619"/>
    </w:p>
    <w:p>
      <w:pPr>
        <w:pStyle w:val="4"/>
        <w:rPr>
          <w:rFonts w:ascii="仿宋" w:hAnsi="仿宋" w:eastAsia="仿宋"/>
        </w:rPr>
      </w:pPr>
      <w:r>
        <w:rPr>
          <w:rFonts w:hint="eastAsia" w:ascii="仿宋" w:hAnsi="仿宋" w:eastAsia="仿宋"/>
          <w:b w:val="0"/>
        </w:rPr>
        <w:t>一、收</w:t>
      </w:r>
      <w:r>
        <w:rPr>
          <w:rStyle w:val="17"/>
          <w:rFonts w:hint="eastAsia" w:ascii="仿宋" w:hAnsi="仿宋" w:eastAsia="仿宋"/>
          <w:b w:val="0"/>
          <w:bCs w:val="0"/>
        </w:rPr>
        <w:t>入支出决算总表</w:t>
      </w:r>
      <w:bookmarkEnd w:id="54"/>
    </w:p>
    <w:p>
      <w:pPr>
        <w:pStyle w:val="4"/>
        <w:rPr>
          <w:rFonts w:ascii="仿宋" w:hAnsi="仿宋" w:eastAsia="仿宋"/>
        </w:rPr>
      </w:pPr>
      <w:bookmarkStart w:id="55" w:name="_Toc15396620"/>
      <w:r>
        <w:rPr>
          <w:rFonts w:hint="eastAsia" w:ascii="仿宋" w:hAnsi="仿宋" w:eastAsia="仿宋"/>
          <w:b w:val="0"/>
        </w:rPr>
        <w:t>二、收</w:t>
      </w:r>
      <w:r>
        <w:rPr>
          <w:rStyle w:val="17"/>
          <w:rFonts w:hint="eastAsia" w:ascii="仿宋" w:hAnsi="仿宋" w:eastAsia="仿宋"/>
          <w:b w:val="0"/>
          <w:bCs w:val="0"/>
        </w:rPr>
        <w:t>入决算表</w:t>
      </w:r>
      <w:bookmarkEnd w:id="55"/>
    </w:p>
    <w:p>
      <w:pPr>
        <w:pStyle w:val="4"/>
        <w:rPr>
          <w:rFonts w:ascii="仿宋" w:hAnsi="仿宋" w:eastAsia="仿宋"/>
        </w:rPr>
      </w:pPr>
      <w:bookmarkStart w:id="56" w:name="_Toc15396621"/>
      <w:r>
        <w:rPr>
          <w:rStyle w:val="17"/>
          <w:rFonts w:hint="eastAsia" w:ascii="仿宋" w:hAnsi="仿宋" w:eastAsia="仿宋"/>
          <w:b w:val="0"/>
          <w:bCs w:val="0"/>
        </w:rPr>
        <w:t>三、</w:t>
      </w:r>
      <w:r>
        <w:rPr>
          <w:rFonts w:hint="eastAsia" w:ascii="仿宋" w:hAnsi="仿宋" w:eastAsia="仿宋"/>
          <w:b w:val="0"/>
        </w:rPr>
        <w:t>支</w:t>
      </w:r>
      <w:r>
        <w:rPr>
          <w:rStyle w:val="17"/>
          <w:rFonts w:hint="eastAsia" w:ascii="仿宋" w:hAnsi="仿宋" w:eastAsia="仿宋"/>
          <w:b w:val="0"/>
          <w:bCs w:val="0"/>
        </w:rPr>
        <w:t>出决算表</w:t>
      </w:r>
      <w:bookmarkEnd w:id="56"/>
    </w:p>
    <w:p>
      <w:pPr>
        <w:pStyle w:val="4"/>
        <w:rPr>
          <w:rFonts w:ascii="仿宋" w:hAnsi="仿宋" w:eastAsia="仿宋"/>
          <w:b w:val="0"/>
        </w:rPr>
      </w:pPr>
      <w:bookmarkStart w:id="57" w:name="_Toc15396622"/>
      <w:r>
        <w:rPr>
          <w:rStyle w:val="17"/>
          <w:rFonts w:hint="eastAsia" w:ascii="仿宋" w:hAnsi="仿宋" w:eastAsia="仿宋"/>
          <w:b w:val="0"/>
          <w:bCs w:val="0"/>
        </w:rPr>
        <w:t>四、</w:t>
      </w:r>
      <w:r>
        <w:rPr>
          <w:rFonts w:hint="eastAsia" w:ascii="仿宋" w:hAnsi="仿宋" w:eastAsia="仿宋"/>
          <w:b w:val="0"/>
        </w:rPr>
        <w:t>财</w:t>
      </w:r>
      <w:r>
        <w:rPr>
          <w:rStyle w:val="17"/>
          <w:rFonts w:hint="eastAsia" w:ascii="仿宋" w:hAnsi="仿宋" w:eastAsia="仿宋"/>
          <w:b w:val="0"/>
          <w:bCs w:val="0"/>
        </w:rPr>
        <w:t>政拨款收入支出决算总表</w:t>
      </w:r>
      <w:bookmarkEnd w:id="57"/>
    </w:p>
    <w:p>
      <w:pPr>
        <w:pStyle w:val="4"/>
        <w:rPr>
          <w:rStyle w:val="17"/>
          <w:rFonts w:ascii="仿宋" w:hAnsi="仿宋" w:eastAsia="仿宋"/>
          <w:b w:val="0"/>
          <w:bCs w:val="0"/>
        </w:rPr>
      </w:pPr>
      <w:bookmarkStart w:id="58" w:name="_Toc15396623"/>
      <w:r>
        <w:rPr>
          <w:rStyle w:val="17"/>
          <w:rFonts w:hint="eastAsia" w:ascii="仿宋" w:hAnsi="仿宋" w:eastAsia="仿宋"/>
          <w:b w:val="0"/>
          <w:bCs w:val="0"/>
        </w:rPr>
        <w:t>五、</w:t>
      </w:r>
      <w:r>
        <w:rPr>
          <w:rFonts w:hint="eastAsia" w:ascii="仿宋" w:hAnsi="仿宋" w:eastAsia="仿宋"/>
          <w:b w:val="0"/>
        </w:rPr>
        <w:t>财</w:t>
      </w:r>
      <w:r>
        <w:rPr>
          <w:rStyle w:val="17"/>
          <w:rFonts w:hint="eastAsia" w:ascii="仿宋" w:hAnsi="仿宋" w:eastAsia="仿宋"/>
          <w:b w:val="0"/>
          <w:bCs w:val="0"/>
        </w:rPr>
        <w:t>政拨款支出决算明细表</w:t>
      </w:r>
      <w:bookmarkEnd w:id="58"/>
      <w:bookmarkStart w:id="59" w:name="_Toc15396624"/>
    </w:p>
    <w:p>
      <w:pPr>
        <w:pStyle w:val="4"/>
        <w:rPr>
          <w:rFonts w:ascii="仿宋" w:hAnsi="仿宋" w:eastAsia="仿宋"/>
        </w:rPr>
      </w:pPr>
      <w:r>
        <w:rPr>
          <w:rStyle w:val="17"/>
          <w:rFonts w:hint="eastAsia" w:ascii="仿宋" w:hAnsi="仿宋" w:eastAsia="仿宋"/>
          <w:b w:val="0"/>
          <w:bCs w:val="0"/>
        </w:rPr>
        <w:t>六、</w:t>
      </w:r>
      <w:r>
        <w:rPr>
          <w:rFonts w:hint="eastAsia" w:ascii="仿宋" w:hAnsi="仿宋" w:eastAsia="仿宋"/>
          <w:b w:val="0"/>
        </w:rPr>
        <w:t>一</w:t>
      </w:r>
      <w:r>
        <w:rPr>
          <w:rStyle w:val="17"/>
          <w:rFonts w:hint="eastAsia" w:ascii="仿宋" w:hAnsi="仿宋" w:eastAsia="仿宋"/>
          <w:b w:val="0"/>
          <w:bCs w:val="0"/>
        </w:rPr>
        <w:t>般公共预算财政拨款支出决算表</w:t>
      </w:r>
      <w:bookmarkEnd w:id="59"/>
    </w:p>
    <w:p>
      <w:pPr>
        <w:pStyle w:val="4"/>
        <w:rPr>
          <w:rFonts w:ascii="仿宋" w:hAnsi="仿宋" w:eastAsia="仿宋"/>
        </w:rPr>
      </w:pPr>
      <w:bookmarkStart w:id="60" w:name="_Toc15396625"/>
      <w:r>
        <w:rPr>
          <w:rStyle w:val="17"/>
          <w:rFonts w:hint="eastAsia" w:ascii="仿宋" w:hAnsi="仿宋" w:eastAsia="仿宋"/>
          <w:b w:val="0"/>
          <w:bCs w:val="0"/>
        </w:rPr>
        <w:t>七、</w:t>
      </w:r>
      <w:r>
        <w:rPr>
          <w:rFonts w:hint="eastAsia" w:ascii="仿宋" w:hAnsi="仿宋" w:eastAsia="仿宋"/>
          <w:b w:val="0"/>
        </w:rPr>
        <w:t>一</w:t>
      </w:r>
      <w:r>
        <w:rPr>
          <w:rStyle w:val="17"/>
          <w:rFonts w:hint="eastAsia" w:ascii="仿宋" w:hAnsi="仿宋" w:eastAsia="仿宋"/>
          <w:b w:val="0"/>
          <w:bCs w:val="0"/>
        </w:rPr>
        <w:t>般公共预算财政拨款支出决算明细表</w:t>
      </w:r>
      <w:bookmarkEnd w:id="60"/>
    </w:p>
    <w:p>
      <w:pPr>
        <w:pStyle w:val="4"/>
        <w:rPr>
          <w:rFonts w:ascii="仿宋" w:hAnsi="仿宋" w:eastAsia="仿宋"/>
        </w:rPr>
      </w:pPr>
      <w:bookmarkStart w:id="61" w:name="_Toc15396626"/>
      <w:r>
        <w:rPr>
          <w:rStyle w:val="17"/>
          <w:rFonts w:hint="eastAsia" w:ascii="仿宋" w:hAnsi="仿宋" w:eastAsia="仿宋"/>
          <w:b w:val="0"/>
          <w:bCs w:val="0"/>
        </w:rPr>
        <w:t>八、</w:t>
      </w:r>
      <w:r>
        <w:rPr>
          <w:rFonts w:hint="eastAsia" w:ascii="仿宋" w:hAnsi="仿宋" w:eastAsia="仿宋"/>
          <w:b w:val="0"/>
        </w:rPr>
        <w:t>一</w:t>
      </w:r>
      <w:r>
        <w:rPr>
          <w:rStyle w:val="17"/>
          <w:rFonts w:hint="eastAsia" w:ascii="仿宋" w:hAnsi="仿宋" w:eastAsia="仿宋"/>
          <w:b w:val="0"/>
          <w:bCs w:val="0"/>
        </w:rPr>
        <w:t>般公共预算财政拨款基本支出决算表</w:t>
      </w:r>
      <w:bookmarkEnd w:id="61"/>
    </w:p>
    <w:p>
      <w:pPr>
        <w:pStyle w:val="4"/>
        <w:rPr>
          <w:rFonts w:ascii="仿宋" w:hAnsi="仿宋" w:eastAsia="仿宋"/>
        </w:rPr>
      </w:pPr>
      <w:bookmarkStart w:id="62" w:name="_Toc15396627"/>
      <w:r>
        <w:rPr>
          <w:rStyle w:val="17"/>
          <w:rFonts w:hint="eastAsia" w:ascii="仿宋" w:hAnsi="仿宋" w:eastAsia="仿宋"/>
          <w:b w:val="0"/>
          <w:bCs w:val="0"/>
        </w:rPr>
        <w:t>九、</w:t>
      </w:r>
      <w:r>
        <w:rPr>
          <w:rFonts w:hint="eastAsia" w:ascii="仿宋" w:hAnsi="仿宋" w:eastAsia="仿宋"/>
          <w:b w:val="0"/>
        </w:rPr>
        <w:t>一</w:t>
      </w:r>
      <w:r>
        <w:rPr>
          <w:rStyle w:val="17"/>
          <w:rFonts w:hint="eastAsia" w:ascii="仿宋" w:hAnsi="仿宋" w:eastAsia="仿宋"/>
          <w:b w:val="0"/>
          <w:bCs w:val="0"/>
        </w:rPr>
        <w:t>般公共预算财政拨款项目支出决算表</w:t>
      </w:r>
      <w:bookmarkEnd w:id="62"/>
    </w:p>
    <w:p>
      <w:pPr>
        <w:pStyle w:val="4"/>
        <w:rPr>
          <w:rFonts w:ascii="仿宋" w:hAnsi="仿宋" w:eastAsia="仿宋"/>
        </w:rPr>
      </w:pPr>
      <w:bookmarkStart w:id="63" w:name="_Toc15396628"/>
      <w:r>
        <w:rPr>
          <w:rStyle w:val="17"/>
          <w:rFonts w:hint="eastAsia" w:ascii="仿宋" w:hAnsi="仿宋" w:eastAsia="仿宋"/>
          <w:b w:val="0"/>
          <w:bCs w:val="0"/>
        </w:rPr>
        <w:t>十、</w:t>
      </w:r>
      <w:r>
        <w:rPr>
          <w:rFonts w:hint="eastAsia" w:ascii="仿宋" w:hAnsi="仿宋" w:eastAsia="仿宋"/>
          <w:b w:val="0"/>
        </w:rPr>
        <w:t>一</w:t>
      </w:r>
      <w:r>
        <w:rPr>
          <w:rStyle w:val="17"/>
          <w:rFonts w:hint="eastAsia" w:ascii="仿宋" w:hAnsi="仿宋" w:eastAsia="仿宋"/>
          <w:b w:val="0"/>
          <w:bCs w:val="0"/>
        </w:rPr>
        <w:t>般公共预算财政拨款“三公”经费支出决算表</w:t>
      </w:r>
      <w:bookmarkEnd w:id="63"/>
    </w:p>
    <w:p>
      <w:pPr>
        <w:pStyle w:val="4"/>
        <w:rPr>
          <w:rFonts w:ascii="仿宋" w:hAnsi="仿宋" w:eastAsia="仿宋"/>
        </w:rPr>
      </w:pPr>
      <w:bookmarkStart w:id="64" w:name="_Toc15396629"/>
      <w:r>
        <w:rPr>
          <w:rStyle w:val="17"/>
          <w:rFonts w:hint="eastAsia" w:ascii="仿宋" w:hAnsi="仿宋" w:eastAsia="仿宋"/>
          <w:b w:val="0"/>
          <w:bCs w:val="0"/>
        </w:rPr>
        <w:t>十一、</w:t>
      </w:r>
      <w:r>
        <w:rPr>
          <w:rFonts w:hint="eastAsia" w:ascii="仿宋" w:hAnsi="仿宋" w:eastAsia="仿宋"/>
          <w:b w:val="0"/>
        </w:rPr>
        <w:t>政</w:t>
      </w:r>
      <w:r>
        <w:rPr>
          <w:rStyle w:val="17"/>
          <w:rFonts w:hint="eastAsia" w:ascii="仿宋" w:hAnsi="仿宋" w:eastAsia="仿宋"/>
          <w:b w:val="0"/>
          <w:bCs w:val="0"/>
        </w:rPr>
        <w:t>府性基金预算财政拨款收入支出决算表</w:t>
      </w:r>
      <w:bookmarkEnd w:id="64"/>
    </w:p>
    <w:p>
      <w:pPr>
        <w:pStyle w:val="4"/>
        <w:rPr>
          <w:rFonts w:ascii="仿宋" w:hAnsi="仿宋" w:eastAsia="仿宋"/>
        </w:rPr>
      </w:pPr>
      <w:bookmarkStart w:id="65" w:name="_Toc15396630"/>
      <w:r>
        <w:rPr>
          <w:rStyle w:val="17"/>
          <w:rFonts w:hint="eastAsia" w:ascii="仿宋" w:hAnsi="仿宋" w:eastAsia="仿宋"/>
          <w:b w:val="0"/>
          <w:bCs w:val="0"/>
        </w:rPr>
        <w:t>十二、</w:t>
      </w:r>
      <w:r>
        <w:rPr>
          <w:rFonts w:hint="eastAsia" w:ascii="仿宋" w:hAnsi="仿宋" w:eastAsia="仿宋"/>
          <w:b w:val="0"/>
        </w:rPr>
        <w:t>政</w:t>
      </w:r>
      <w:r>
        <w:rPr>
          <w:rStyle w:val="17"/>
          <w:rFonts w:hint="eastAsia" w:ascii="仿宋" w:hAnsi="仿宋" w:eastAsia="仿宋"/>
          <w:b w:val="0"/>
          <w:bCs w:val="0"/>
        </w:rPr>
        <w:t>府性基金预算财政拨款“三公”经费支出决算表</w:t>
      </w:r>
      <w:bookmarkEnd w:id="65"/>
    </w:p>
    <w:p>
      <w:pPr>
        <w:pStyle w:val="4"/>
        <w:rPr>
          <w:rStyle w:val="17"/>
          <w:rFonts w:ascii="仿宋" w:hAnsi="仿宋" w:eastAsia="仿宋"/>
          <w:b w:val="0"/>
          <w:bCs w:val="0"/>
        </w:rPr>
      </w:pPr>
      <w:bookmarkStart w:id="66" w:name="_Toc15396631"/>
      <w:r>
        <w:rPr>
          <w:rStyle w:val="17"/>
          <w:rFonts w:hint="eastAsia" w:ascii="仿宋" w:hAnsi="仿宋" w:eastAsia="仿宋"/>
          <w:b w:val="0"/>
          <w:bCs w:val="0"/>
        </w:rPr>
        <w:t>十三、</w:t>
      </w:r>
      <w:r>
        <w:rPr>
          <w:rFonts w:hint="eastAsia" w:ascii="仿宋" w:hAnsi="仿宋" w:eastAsia="仿宋"/>
          <w:b w:val="0"/>
        </w:rPr>
        <w:t>国</w:t>
      </w:r>
      <w:r>
        <w:rPr>
          <w:rStyle w:val="17"/>
          <w:rFonts w:hint="eastAsia" w:ascii="仿宋" w:hAnsi="仿宋" w:eastAsia="仿宋"/>
          <w:b w:val="0"/>
          <w:bCs w:val="0"/>
        </w:rPr>
        <w:t>有资本经营预算财政拨款收入支出决算表</w:t>
      </w:r>
      <w:bookmarkEnd w:id="66"/>
    </w:p>
    <w:p>
      <w:pPr>
        <w:rPr>
          <w:rFonts w:eastAsia="仿宋"/>
        </w:rPr>
      </w:pPr>
      <w:r>
        <w:rPr>
          <w:rStyle w:val="17"/>
          <w:rFonts w:hint="eastAsia" w:ascii="仿宋" w:hAnsi="仿宋" w:eastAsia="仿宋"/>
          <w:b w:val="0"/>
          <w:bCs w:val="0"/>
        </w:rPr>
        <w:t>十四、国有资本经营预算财政拨款支出决算表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10601030101010101"/>
    <w:charset w:val="86"/>
    <w:family w:val="script"/>
    <w:pitch w:val="default"/>
    <w:sig w:usb0="00000000" w:usb1="00000000" w:usb2="00000010" w:usb3="00000000" w:csb0="00040000" w:csb1="00000000"/>
  </w:font>
  <w:font w:name="楷体">
    <w:altName w:val="楷体_GB2312"/>
    <w:panose1 w:val="02010609060101010101"/>
    <w:charset w:val="86"/>
    <w:family w:val="modern"/>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lang w:val="en-US"/>
      </w:rPr>
      <w:fldChar w:fldCharType="begin"/>
    </w:r>
    <w:r>
      <w:instrText xml:space="preserve">PAGE   \* MERGEFORMAT</w:instrText>
    </w:r>
    <w:r>
      <w:rPr>
        <w:lang w:val="en-US"/>
      </w:rPr>
      <w:fldChar w:fldCharType="separate"/>
    </w:r>
    <w:r>
      <w:rPr>
        <w:lang w:val="zh-CN"/>
      </w:rPr>
      <w:t>18</w:t>
    </w:r>
    <w:r>
      <w:rPr>
        <w:lang w:val="zh-CN"/>
      </w:rPr>
      <w:fldChar w:fldCharType="end"/>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652CEC"/>
    <w:multiLevelType w:val="singleLevel"/>
    <w:tmpl w:val="CF652CEC"/>
    <w:lvl w:ilvl="0" w:tentative="0">
      <w:start w:val="9"/>
      <w:numFmt w:val="chineseCounting"/>
      <w:suff w:val="nothing"/>
      <w:lvlText w:val="%1、"/>
      <w:lvlJc w:val="left"/>
      <w:rPr>
        <w:rFonts w:hint="eastAsia" w:cs="Times New Roman"/>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2EE4"/>
    <w:rsid w:val="00062D06"/>
    <w:rsid w:val="00162EE4"/>
    <w:rsid w:val="00181324"/>
    <w:rsid w:val="002C31F2"/>
    <w:rsid w:val="0046521E"/>
    <w:rsid w:val="00487431"/>
    <w:rsid w:val="00572A31"/>
    <w:rsid w:val="00BB2CC2"/>
    <w:rsid w:val="00D62D80"/>
    <w:rsid w:val="00E754DB"/>
    <w:rsid w:val="011B07AB"/>
    <w:rsid w:val="0684708A"/>
    <w:rsid w:val="089D39EE"/>
    <w:rsid w:val="0A5269F9"/>
    <w:rsid w:val="0B6D7317"/>
    <w:rsid w:val="101C3B92"/>
    <w:rsid w:val="14F41582"/>
    <w:rsid w:val="17615A6F"/>
    <w:rsid w:val="1ACA37CD"/>
    <w:rsid w:val="24790E1C"/>
    <w:rsid w:val="2C92725E"/>
    <w:rsid w:val="2E410437"/>
    <w:rsid w:val="2E433D11"/>
    <w:rsid w:val="37215431"/>
    <w:rsid w:val="38B467AE"/>
    <w:rsid w:val="3AFD61EB"/>
    <w:rsid w:val="3E86529B"/>
    <w:rsid w:val="3EE91D80"/>
    <w:rsid w:val="404D13A4"/>
    <w:rsid w:val="40BE01CA"/>
    <w:rsid w:val="427C4401"/>
    <w:rsid w:val="49F97FE0"/>
    <w:rsid w:val="4F2A2E68"/>
    <w:rsid w:val="523E73BD"/>
    <w:rsid w:val="52EF496F"/>
    <w:rsid w:val="53934EFF"/>
    <w:rsid w:val="58030293"/>
    <w:rsid w:val="5A2E41BB"/>
    <w:rsid w:val="5C531CB7"/>
    <w:rsid w:val="5CB022B5"/>
    <w:rsid w:val="5DF34841"/>
    <w:rsid w:val="5F452452"/>
    <w:rsid w:val="5FA949DA"/>
    <w:rsid w:val="643979E4"/>
    <w:rsid w:val="64B33C3A"/>
    <w:rsid w:val="66D80FB1"/>
    <w:rsid w:val="68530F51"/>
    <w:rsid w:val="68ED04BE"/>
    <w:rsid w:val="6C6259A5"/>
    <w:rsid w:val="6CDD65BF"/>
    <w:rsid w:val="6EDB26AA"/>
    <w:rsid w:val="70515227"/>
    <w:rsid w:val="72127AC6"/>
    <w:rsid w:val="72431559"/>
    <w:rsid w:val="73C3551C"/>
    <w:rsid w:val="7A7124A0"/>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99" w:semiHidden="0" w:name="toc 1"/>
    <w:lsdException w:unhideWhenUsed="0" w:uiPriority="99" w:semiHidden="0" w:name="toc 2"/>
    <w:lsdException w:qFormat="1" w:unhideWhenUsed="0" w:uiPriority="99" w:semiHidden="0" w:name="toc 3"/>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6"/>
    <w:qFormat/>
    <w:uiPriority w:val="99"/>
    <w:pPr>
      <w:keepNext/>
      <w:keepLines/>
      <w:spacing w:before="340" w:after="330" w:line="578" w:lineRule="auto"/>
      <w:outlineLvl w:val="0"/>
    </w:pPr>
    <w:rPr>
      <w:b/>
      <w:bCs/>
      <w:kern w:val="44"/>
      <w:sz w:val="44"/>
      <w:szCs w:val="44"/>
    </w:rPr>
  </w:style>
  <w:style w:type="paragraph" w:styleId="4">
    <w:name w:val="heading 2"/>
    <w:basedOn w:val="1"/>
    <w:next w:val="1"/>
    <w:link w:val="17"/>
    <w:qFormat/>
    <w:uiPriority w:val="99"/>
    <w:pPr>
      <w:keepNext/>
      <w:keepLines/>
      <w:spacing w:before="260" w:after="260" w:line="416" w:lineRule="auto"/>
      <w:outlineLvl w:val="1"/>
    </w:pPr>
    <w:rPr>
      <w:rFonts w:ascii="Cambria" w:hAnsi="Cambria"/>
      <w:b/>
      <w:bCs/>
      <w:sz w:val="32"/>
      <w:szCs w:val="32"/>
    </w:rPr>
  </w:style>
  <w:style w:type="paragraph" w:styleId="5">
    <w:name w:val="heading 3"/>
    <w:basedOn w:val="1"/>
    <w:next w:val="1"/>
    <w:link w:val="18"/>
    <w:qFormat/>
    <w:uiPriority w:val="99"/>
    <w:pPr>
      <w:keepNext/>
      <w:keepLines/>
      <w:spacing w:before="260" w:after="260" w:line="416" w:lineRule="auto"/>
      <w:outlineLvl w:val="2"/>
    </w:pPr>
    <w:rPr>
      <w:b/>
      <w:bCs/>
      <w:sz w:val="32"/>
      <w:szCs w:val="32"/>
    </w:rPr>
  </w:style>
  <w:style w:type="character" w:default="1" w:styleId="13">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5"/>
    <w:uiPriority w:val="99"/>
    <w:pPr>
      <w:spacing w:beforeLines="30"/>
    </w:pPr>
    <w:rPr>
      <w:rFonts w:ascii="仿宋_GB2312" w:eastAsia="仿宋_GB2312"/>
      <w:kern w:val="0"/>
      <w:sz w:val="24"/>
      <w:szCs w:val="20"/>
    </w:rPr>
  </w:style>
  <w:style w:type="paragraph" w:styleId="6">
    <w:name w:val="toc 3"/>
    <w:basedOn w:val="1"/>
    <w:next w:val="1"/>
    <w:qFormat/>
    <w:uiPriority w:val="99"/>
    <w:pPr>
      <w:tabs>
        <w:tab w:val="right" w:leader="dot" w:pos="8296"/>
      </w:tabs>
      <w:ind w:left="840" w:leftChars="400"/>
    </w:pPr>
  </w:style>
  <w:style w:type="paragraph" w:styleId="7">
    <w:name w:val="Balloon Text"/>
    <w:basedOn w:val="1"/>
    <w:link w:val="20"/>
    <w:semiHidden/>
    <w:qFormat/>
    <w:uiPriority w:val="99"/>
    <w:rPr>
      <w:sz w:val="18"/>
      <w:szCs w:val="18"/>
    </w:rPr>
  </w:style>
  <w:style w:type="paragraph" w:styleId="8">
    <w:name w:val="footer"/>
    <w:basedOn w:val="1"/>
    <w:link w:val="24"/>
    <w:qFormat/>
    <w:uiPriority w:val="99"/>
    <w:pPr>
      <w:tabs>
        <w:tab w:val="center" w:pos="4153"/>
        <w:tab w:val="right" w:pos="8306"/>
      </w:tabs>
      <w:snapToGrid w:val="0"/>
      <w:jc w:val="left"/>
    </w:pPr>
    <w:rPr>
      <w:rFonts w:ascii="Calibri" w:hAnsi="Calibri"/>
      <w:kern w:val="0"/>
      <w:sz w:val="18"/>
      <w:szCs w:val="20"/>
    </w:rPr>
  </w:style>
  <w:style w:type="paragraph" w:styleId="9">
    <w:name w:val="header"/>
    <w:basedOn w:val="1"/>
    <w:link w:val="23"/>
    <w:semiHidden/>
    <w:qFormat/>
    <w:uiPriority w:val="99"/>
    <w:pPr>
      <w:pBdr>
        <w:bottom w:val="single" w:color="auto" w:sz="6" w:space="1"/>
      </w:pBdr>
      <w:tabs>
        <w:tab w:val="center" w:pos="4153"/>
        <w:tab w:val="right" w:pos="8306"/>
      </w:tabs>
      <w:snapToGrid w:val="0"/>
      <w:jc w:val="center"/>
    </w:pPr>
    <w:rPr>
      <w:rFonts w:ascii="Calibri" w:hAnsi="Calibri"/>
      <w:kern w:val="0"/>
      <w:sz w:val="18"/>
      <w:szCs w:val="20"/>
    </w:rPr>
  </w:style>
  <w:style w:type="paragraph" w:styleId="10">
    <w:name w:val="toc 1"/>
    <w:basedOn w:val="1"/>
    <w:next w:val="1"/>
    <w:uiPriority w:val="99"/>
    <w:pPr>
      <w:tabs>
        <w:tab w:val="right" w:leader="dot" w:pos="8296"/>
      </w:tabs>
      <w:spacing w:before="93"/>
      <w:jc w:val="center"/>
    </w:pPr>
    <w:rPr>
      <w:rFonts w:ascii="仿宋" w:hAnsi="仿宋" w:eastAsia="仿宋"/>
      <w:sz w:val="28"/>
      <w:szCs w:val="28"/>
    </w:rPr>
  </w:style>
  <w:style w:type="paragraph" w:styleId="11">
    <w:name w:val="toc 2"/>
    <w:basedOn w:val="1"/>
    <w:next w:val="1"/>
    <w:uiPriority w:val="99"/>
    <w:pPr>
      <w:tabs>
        <w:tab w:val="right" w:leader="dot" w:pos="8296"/>
      </w:tabs>
      <w:ind w:left="420" w:leftChars="200"/>
    </w:pPr>
  </w:style>
  <w:style w:type="character" w:styleId="14">
    <w:name w:val="Strong"/>
    <w:basedOn w:val="13"/>
    <w:qFormat/>
    <w:uiPriority w:val="99"/>
    <w:rPr>
      <w:rFonts w:cs="Times New Roman"/>
      <w:b/>
    </w:rPr>
  </w:style>
  <w:style w:type="character" w:styleId="15">
    <w:name w:val="Hyperlink"/>
    <w:basedOn w:val="13"/>
    <w:uiPriority w:val="99"/>
    <w:rPr>
      <w:rFonts w:cs="Times New Roman"/>
      <w:color w:val="0000FF"/>
      <w:u w:val="single"/>
    </w:rPr>
  </w:style>
  <w:style w:type="character" w:customStyle="1" w:styleId="16">
    <w:name w:val="标题 1 Char"/>
    <w:basedOn w:val="13"/>
    <w:link w:val="3"/>
    <w:qFormat/>
    <w:locked/>
    <w:uiPriority w:val="99"/>
    <w:rPr>
      <w:rFonts w:ascii="Times New Roman" w:hAnsi="Times New Roman" w:cs="Times New Roman"/>
      <w:b/>
      <w:bCs/>
      <w:kern w:val="44"/>
      <w:sz w:val="44"/>
      <w:szCs w:val="44"/>
    </w:rPr>
  </w:style>
  <w:style w:type="character" w:customStyle="1" w:styleId="17">
    <w:name w:val="标题 2 Char"/>
    <w:basedOn w:val="13"/>
    <w:link w:val="4"/>
    <w:qFormat/>
    <w:locked/>
    <w:uiPriority w:val="99"/>
    <w:rPr>
      <w:rFonts w:ascii="Cambria" w:hAnsi="Cambria" w:eastAsia="宋体" w:cs="Times New Roman"/>
      <w:b/>
      <w:bCs/>
      <w:kern w:val="2"/>
      <w:sz w:val="32"/>
      <w:szCs w:val="32"/>
    </w:rPr>
  </w:style>
  <w:style w:type="character" w:customStyle="1" w:styleId="18">
    <w:name w:val="标题 3 Char"/>
    <w:basedOn w:val="13"/>
    <w:link w:val="5"/>
    <w:locked/>
    <w:uiPriority w:val="99"/>
    <w:rPr>
      <w:rFonts w:ascii="Times New Roman" w:hAnsi="Times New Roman" w:cs="Times New Roman"/>
      <w:b/>
      <w:bCs/>
      <w:kern w:val="2"/>
      <w:sz w:val="32"/>
      <w:szCs w:val="32"/>
    </w:rPr>
  </w:style>
  <w:style w:type="character" w:customStyle="1" w:styleId="19">
    <w:name w:val="Body Text Char"/>
    <w:basedOn w:val="13"/>
    <w:link w:val="2"/>
    <w:semiHidden/>
    <w:qFormat/>
    <w:uiPriority w:val="99"/>
    <w:rPr>
      <w:rFonts w:ascii="Times New Roman" w:hAnsi="Times New Roman" w:cs="Times New Roman"/>
      <w:sz w:val="24"/>
      <w:szCs w:val="24"/>
    </w:rPr>
  </w:style>
  <w:style w:type="character" w:customStyle="1" w:styleId="20">
    <w:name w:val="批注框文本 Char"/>
    <w:basedOn w:val="13"/>
    <w:link w:val="7"/>
    <w:semiHidden/>
    <w:qFormat/>
    <w:locked/>
    <w:uiPriority w:val="99"/>
    <w:rPr>
      <w:rFonts w:ascii="Times New Roman" w:hAnsi="Times New Roman" w:cs="Times New Roman"/>
      <w:kern w:val="2"/>
      <w:sz w:val="18"/>
      <w:szCs w:val="18"/>
    </w:rPr>
  </w:style>
  <w:style w:type="character" w:customStyle="1" w:styleId="21">
    <w:name w:val="Footer Char"/>
    <w:basedOn w:val="13"/>
    <w:link w:val="8"/>
    <w:semiHidden/>
    <w:qFormat/>
    <w:uiPriority w:val="99"/>
    <w:rPr>
      <w:rFonts w:ascii="Times New Roman" w:hAnsi="Times New Roman" w:cs="Times New Roman"/>
      <w:sz w:val="18"/>
      <w:szCs w:val="18"/>
    </w:rPr>
  </w:style>
  <w:style w:type="character" w:customStyle="1" w:styleId="22">
    <w:name w:val="Header Char"/>
    <w:basedOn w:val="13"/>
    <w:link w:val="9"/>
    <w:semiHidden/>
    <w:uiPriority w:val="99"/>
    <w:rPr>
      <w:rFonts w:ascii="Times New Roman" w:hAnsi="Times New Roman" w:cs="Times New Roman"/>
      <w:sz w:val="18"/>
      <w:szCs w:val="18"/>
    </w:rPr>
  </w:style>
  <w:style w:type="character" w:customStyle="1" w:styleId="23">
    <w:name w:val="页眉 Char"/>
    <w:link w:val="9"/>
    <w:semiHidden/>
    <w:qFormat/>
    <w:locked/>
    <w:uiPriority w:val="99"/>
    <w:rPr>
      <w:sz w:val="18"/>
    </w:rPr>
  </w:style>
  <w:style w:type="character" w:customStyle="1" w:styleId="24">
    <w:name w:val="页脚 Char"/>
    <w:link w:val="8"/>
    <w:locked/>
    <w:uiPriority w:val="99"/>
    <w:rPr>
      <w:sz w:val="18"/>
    </w:rPr>
  </w:style>
  <w:style w:type="character" w:customStyle="1" w:styleId="25">
    <w:name w:val="正文文本 Char"/>
    <w:link w:val="2"/>
    <w:locked/>
    <w:uiPriority w:val="99"/>
    <w:rPr>
      <w:rFonts w:ascii="仿宋_GB2312" w:hAnsi="Times New Roman" w:eastAsia="仿宋_GB2312"/>
      <w:sz w:val="24"/>
    </w:rPr>
  </w:style>
  <w:style w:type="paragraph" w:customStyle="1" w:styleId="26">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7">
    <w:name w:val="List Paragraph"/>
    <w:basedOn w:val="1"/>
    <w:qFormat/>
    <w:uiPriority w:val="99"/>
    <w:pPr>
      <w:ind w:firstLine="420" w:firstLineChars="200"/>
    </w:pPr>
  </w:style>
  <w:style w:type="paragraph" w:customStyle="1" w:styleId="28">
    <w:name w:val="TOC 标题1"/>
    <w:basedOn w:val="3"/>
    <w:next w:val="1"/>
    <w:qFormat/>
    <w:uiPriority w:val="99"/>
    <w:pPr>
      <w:widowControl/>
      <w:spacing w:before="480" w:after="0" w:line="276" w:lineRule="auto"/>
      <w:jc w:val="left"/>
      <w:outlineLvl w:val="9"/>
    </w:pPr>
    <w:rPr>
      <w:rFonts w:ascii="Cambria" w:hAnsi="Cambria"/>
      <w:color w:val="365F91"/>
      <w:kern w:val="0"/>
      <w:sz w:val="28"/>
      <w:szCs w:val="28"/>
    </w:rPr>
  </w:style>
  <w:style w:type="paragraph" w:customStyle="1" w:styleId="29">
    <w:name w:val="TOC 标题2"/>
    <w:basedOn w:val="3"/>
    <w:next w:val="1"/>
    <w:qFormat/>
    <w:uiPriority w:val="99"/>
    <w:pPr>
      <w:widowControl/>
      <w:spacing w:before="480" w:after="0" w:line="276" w:lineRule="auto"/>
      <w:jc w:val="left"/>
      <w:outlineLvl w:val="9"/>
    </w:pPr>
    <w:rPr>
      <w:rFonts w:ascii="Cambria" w:hAnsi="Cambria"/>
      <w:color w:val="365F91"/>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Workbook2.xls"/><Relationship Id="rId8" Type="http://schemas.openxmlformats.org/officeDocument/2006/relationships/image" Target="media/image2.emf"/><Relationship Id="rId7" Type="http://schemas.openxmlformats.org/officeDocument/2006/relationships/oleObject" Target="embeddings/Workbook1.xls"/><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7.emf"/><Relationship Id="rId16" Type="http://schemas.openxmlformats.org/officeDocument/2006/relationships/oleObject" Target="embeddings/Workbook5.xls"/><Relationship Id="rId15" Type="http://schemas.openxmlformats.org/officeDocument/2006/relationships/image" Target="media/image6.png"/><Relationship Id="rId14" Type="http://schemas.openxmlformats.org/officeDocument/2006/relationships/image" Target="media/image5.png"/><Relationship Id="rId13" Type="http://schemas.openxmlformats.org/officeDocument/2006/relationships/oleObject" Target="embeddings/Workbook4.xls"/><Relationship Id="rId12" Type="http://schemas.openxmlformats.org/officeDocument/2006/relationships/image" Target="media/image4.png"/><Relationship Id="rId11" Type="http://schemas.openxmlformats.org/officeDocument/2006/relationships/oleObject" Target="embeddings/Workbook3.xls"/><Relationship Id="rId10" Type="http://schemas.openxmlformats.org/officeDocument/2006/relationships/image" Target="media/image3.e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21</Pages>
  <Words>1315</Words>
  <Characters>7498</Characters>
  <Lines>62</Lines>
  <Paragraphs>17</Paragraphs>
  <TotalTime>0</TotalTime>
  <ScaleCrop>false</ScaleCrop>
  <LinksUpToDate>false</LinksUpToDate>
  <CharactersWithSpaces>8796</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王顺莉</cp:lastModifiedBy>
  <cp:lastPrinted>2022-09-01T06:47:00Z</cp:lastPrinted>
  <dcterms:modified xsi:type="dcterms:W3CDTF">2023-10-13T08:30:44Z</dcterms:modified>
  <dc:title>四川省***</dc:title>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81DB026428F742B6B10772FD76D7CECD</vt:lpwstr>
  </property>
</Properties>
</file>