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val="0"/>
          <w:sz w:val="36"/>
          <w:szCs w:val="36"/>
        </w:rPr>
      </w:pPr>
      <w:r>
        <w:rPr>
          <w:rFonts w:hint="eastAsia" w:ascii="方正小标宋_GBK" w:hAnsi="方正小标宋_GBK" w:eastAsia="方正小标宋_GBK" w:cs="方正小标宋_GBK"/>
          <w:b/>
          <w:bCs w:val="0"/>
          <w:sz w:val="36"/>
          <w:szCs w:val="36"/>
        </w:rPr>
        <w:t>攀枝花市生态环境局</w:t>
      </w:r>
    </w:p>
    <w:p>
      <w:pPr>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bCs w:val="0"/>
          <w:sz w:val="36"/>
          <w:szCs w:val="36"/>
        </w:rPr>
        <w:t>关于</w:t>
      </w:r>
      <w:r>
        <w:rPr>
          <w:rFonts w:hint="eastAsia" w:ascii="方正小标宋_GBK" w:hAnsi="方正小标宋_GBK" w:eastAsia="方正小标宋_GBK" w:cs="方正小标宋_GBK"/>
          <w:b/>
          <w:bCs w:val="0"/>
          <w:sz w:val="36"/>
          <w:szCs w:val="36"/>
          <w:lang w:eastAsia="zh-CN"/>
        </w:rPr>
        <w:t>开展《攀枝花市国省控环境空气、水质自动监测站排查问题整改项目》</w:t>
      </w:r>
      <w:r>
        <w:rPr>
          <w:rFonts w:hint="eastAsia" w:ascii="方正小标宋_GBK" w:hAnsi="方正小标宋_GBK" w:eastAsia="方正小标宋_GBK" w:cs="方正小标宋_GBK"/>
          <w:b/>
          <w:bCs w:val="0"/>
          <w:sz w:val="36"/>
          <w:szCs w:val="36"/>
        </w:rPr>
        <w:t>比选公告</w:t>
      </w:r>
    </w:p>
    <w:p>
      <w:pPr>
        <w:pStyle w:val="13"/>
        <w:numPr>
          <w:ilvl w:val="0"/>
          <w:numId w:val="0"/>
        </w:numPr>
        <w:spacing w:line="560" w:lineRule="exact"/>
        <w:ind w:firstLine="642" w:firstLineChars="200"/>
        <w:rPr>
          <w:b/>
          <w:sz w:val="32"/>
          <w:szCs w:val="32"/>
        </w:rPr>
      </w:pPr>
      <w:r>
        <w:rPr>
          <w:rFonts w:hint="eastAsia"/>
          <w:b/>
          <w:sz w:val="32"/>
          <w:szCs w:val="32"/>
          <w:lang w:eastAsia="zh-CN"/>
        </w:rPr>
        <w:t>一、</w:t>
      </w:r>
      <w:r>
        <w:rPr>
          <w:rFonts w:hint="eastAsia"/>
          <w:b/>
          <w:sz w:val="32"/>
          <w:szCs w:val="32"/>
        </w:rPr>
        <w:t>项目概况</w:t>
      </w:r>
    </w:p>
    <w:p>
      <w:pPr>
        <w:ind w:firstLine="640" w:firstLineChars="200"/>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eastAsia="zh-CN"/>
        </w:rPr>
        <w:t>按照《四川省生态环境厅办公室关于加强国省控环境空气、水质自动监测站用电安全工作的通知》</w:t>
      </w:r>
      <w:r>
        <w:rPr>
          <w:rFonts w:hint="eastAsia" w:ascii="Times New Roman" w:hAnsi="Times New Roman" w:eastAsia="仿宋_GB2312" w:cs="Times New Roman"/>
          <w:sz w:val="32"/>
          <w:szCs w:val="32"/>
          <w:lang w:eastAsia="zh-CN"/>
        </w:rPr>
        <w:t>（</w:t>
      </w:r>
      <w:r>
        <w:rPr>
          <w:rFonts w:hint="eastAsia" w:ascii="Times New Roman" w:hAnsi="Times New Roman" w:eastAsia="仿宋_GB2312"/>
          <w:sz w:val="32"/>
          <w:szCs w:val="32"/>
        </w:rPr>
        <w:t>川环办函〔2023〕520号</w:t>
      </w:r>
      <w:r>
        <w:rPr>
          <w:rFonts w:hint="eastAsia" w:ascii="Times New Roman" w:hAnsi="Times New Roman" w:eastAsia="仿宋_GB2312" w:cs="Times New Roman"/>
          <w:sz w:val="32"/>
          <w:szCs w:val="32"/>
          <w:lang w:eastAsia="zh-CN"/>
        </w:rPr>
        <w:t>）、《四川省生态环境厅办公室关于做好国省控水质自动站相关问题整改的通知》（川环办函</w:t>
      </w:r>
      <w:r>
        <w:rPr>
          <w:rFonts w:hint="eastAsia" w:ascii="Times New Roman" w:hAnsi="Times New Roman" w:eastAsia="仿宋_GB2312"/>
          <w:sz w:val="32"/>
          <w:szCs w:val="32"/>
        </w:rPr>
        <w:t>〔2023〕</w:t>
      </w:r>
      <w:r>
        <w:rPr>
          <w:rFonts w:hint="eastAsia" w:ascii="Times New Roman" w:hAnsi="Times New Roman" w:eastAsia="仿宋_GB2312" w:cs="Times New Roman"/>
          <w:sz w:val="32"/>
          <w:szCs w:val="32"/>
          <w:lang w:eastAsia="zh-CN"/>
        </w:rPr>
        <w:t>37号）</w:t>
      </w:r>
      <w:r>
        <w:rPr>
          <w:rFonts w:hint="eastAsia" w:ascii="仿宋_GB2312" w:hAnsi="仿宋_GB2312" w:eastAsia="仿宋_GB2312" w:cs="仿宋_GB2312"/>
          <w:sz w:val="32"/>
          <w:szCs w:val="32"/>
          <w:lang w:val="en-US" w:eastAsia="zh-CN"/>
        </w:rPr>
        <w:t>等文件要求,我局</w:t>
      </w:r>
      <w:r>
        <w:rPr>
          <w:rFonts w:hint="eastAsia" w:ascii="Times New Roman" w:hAnsi="Times New Roman" w:eastAsia="仿宋_GB2312" w:cs="Times New Roman"/>
          <w:sz w:val="32"/>
          <w:szCs w:val="32"/>
          <w:lang w:eastAsia="zh-CN"/>
        </w:rPr>
        <w:t>会同驻市监测中心站对辖区内国、省控环境质量自动监测站开展了排查，对排查发现的问题需要实施整改，因涉及问题较多，我局拟以“攀枝花市国省控环境空气、水质自动监测站排查问题整改项目”（以下简称“整改项目”）方式挂网开展比选实施</w:t>
      </w:r>
      <w:r>
        <w:rPr>
          <w:rFonts w:hint="eastAsia" w:ascii="仿宋_GB2312" w:hAnsi="仿宋_GB2312" w:eastAsia="仿宋_GB2312" w:cs="仿宋_GB2312"/>
          <w:sz w:val="32"/>
          <w:szCs w:val="32"/>
          <w:lang w:val="en-US" w:eastAsia="zh-CN"/>
        </w:rPr>
        <w:t>。</w:t>
      </w:r>
    </w:p>
    <w:p>
      <w:pPr>
        <w:pStyle w:val="13"/>
        <w:numPr>
          <w:ilvl w:val="0"/>
          <w:numId w:val="0"/>
        </w:numPr>
        <w:spacing w:line="560" w:lineRule="exact"/>
        <w:ind w:firstLine="642" w:firstLineChars="200"/>
        <w:rPr>
          <w:rFonts w:hint="eastAsia"/>
          <w:b/>
          <w:sz w:val="32"/>
          <w:szCs w:val="32"/>
          <w:lang w:val="en-US" w:eastAsia="zh-CN"/>
        </w:rPr>
      </w:pPr>
      <w:r>
        <w:rPr>
          <w:rFonts w:hint="eastAsia"/>
          <w:b/>
          <w:sz w:val="32"/>
          <w:szCs w:val="32"/>
          <w:lang w:eastAsia="zh-CN"/>
        </w:rPr>
        <w:t>二、项目要求</w:t>
      </w:r>
    </w:p>
    <w:p>
      <w:pPr>
        <w:pStyle w:val="2"/>
        <w:spacing w:before="3" w:line="362" w:lineRule="auto"/>
        <w:ind w:right="158" w:firstLine="640" w:firstLineChars="200"/>
        <w:jc w:val="both"/>
        <w:rPr>
          <w:rFonts w:hint="eastAsia" w:ascii="仿宋" w:hAnsi="仿宋" w:eastAsia="仿宋" w:cs="仿宋"/>
          <w:sz w:val="32"/>
          <w:szCs w:val="32"/>
          <w:lang w:val="en-US" w:eastAsia="zh-CN"/>
        </w:rPr>
      </w:pPr>
      <w:r>
        <w:rPr>
          <w:rFonts w:hint="eastAsia" w:ascii="仿宋_GB2312" w:hAnsi="仿宋_GB2312" w:eastAsia="仿宋_GB2312" w:cs="仿宋_GB2312"/>
          <w:kern w:val="2"/>
          <w:sz w:val="32"/>
          <w:szCs w:val="32"/>
          <w:lang w:val="en-US" w:eastAsia="zh-CN" w:bidi="ar-SA"/>
        </w:rPr>
        <w:t>整改项目应结合我市相关站点实际，对已发现问题逐项明确整改措施，逐项提出项目金额。相关整改措施应合理有效，且不能产生新的问题。本项目应包含各项整改工作实施完成后，需提供项目相关验收资料，并保证验收后相关设备至少一年的有效使用日期，施工工期不超过3个月。</w:t>
      </w:r>
    </w:p>
    <w:p>
      <w:pPr>
        <w:spacing w:line="560" w:lineRule="exact"/>
        <w:ind w:firstLine="481" w:firstLineChars="150"/>
        <w:jc w:val="left"/>
        <w:rPr>
          <w:rFonts w:asciiTheme="minorEastAsia" w:hAnsiTheme="minorEastAsia"/>
          <w:b/>
          <w:sz w:val="32"/>
          <w:szCs w:val="32"/>
        </w:rPr>
      </w:pPr>
      <w:r>
        <w:rPr>
          <w:rFonts w:hint="eastAsia" w:asciiTheme="minorEastAsia" w:hAnsiTheme="minorEastAsia"/>
          <w:b/>
          <w:sz w:val="32"/>
          <w:szCs w:val="32"/>
          <w:lang w:eastAsia="zh-CN"/>
        </w:rPr>
        <w:t>三</w:t>
      </w:r>
      <w:r>
        <w:rPr>
          <w:rFonts w:hint="eastAsia" w:asciiTheme="minorEastAsia" w:hAnsiTheme="minorEastAsia"/>
          <w:b/>
          <w:sz w:val="32"/>
          <w:szCs w:val="32"/>
        </w:rPr>
        <w:t>、比选申请人资格要求</w:t>
      </w:r>
    </w:p>
    <w:p>
      <w:pPr>
        <w:pStyle w:val="13"/>
        <w:spacing w:line="560" w:lineRule="exact"/>
        <w:ind w:left="640" w:firstLine="0" w:firstLineChars="0"/>
        <w:jc w:val="left"/>
        <w:rPr>
          <w:rFonts w:ascii="仿宋_GB2312" w:hAnsi="宋体" w:eastAsia="仿宋_GB2312"/>
          <w:sz w:val="32"/>
          <w:szCs w:val="32"/>
        </w:rPr>
      </w:pPr>
      <w:r>
        <w:rPr>
          <w:rFonts w:hint="eastAsia" w:ascii="仿宋_GB2312" w:hAnsi="宋体" w:eastAsia="仿宋_GB2312"/>
          <w:sz w:val="32"/>
          <w:szCs w:val="32"/>
        </w:rPr>
        <w:t>1、具有独立承担民事责任的能力的合法供应商；</w:t>
      </w:r>
    </w:p>
    <w:p>
      <w:pPr>
        <w:spacing w:line="560" w:lineRule="exact"/>
        <w:ind w:left="640"/>
        <w:jc w:val="left"/>
        <w:rPr>
          <w:rFonts w:ascii="仿宋_GB2312" w:hAnsi="宋体" w:eastAsia="仿宋_GB2312"/>
          <w:sz w:val="32"/>
          <w:szCs w:val="32"/>
        </w:rPr>
      </w:pPr>
      <w:r>
        <w:rPr>
          <w:rFonts w:hint="eastAsia" w:ascii="仿宋_GB2312" w:hAnsi="宋体" w:eastAsia="仿宋_GB2312"/>
          <w:sz w:val="32"/>
          <w:szCs w:val="32"/>
        </w:rPr>
        <w:t>2、具有良好的商业信誉和健全的财务会计制度；</w:t>
      </w:r>
    </w:p>
    <w:p>
      <w:pPr>
        <w:spacing w:line="560" w:lineRule="exact"/>
        <w:ind w:left="640"/>
        <w:jc w:val="left"/>
        <w:rPr>
          <w:rFonts w:ascii="仿宋_GB2312" w:hAnsi="宋体" w:eastAsia="仿宋_GB2312"/>
          <w:sz w:val="32"/>
          <w:szCs w:val="32"/>
        </w:rPr>
      </w:pPr>
      <w:r>
        <w:rPr>
          <w:rFonts w:hint="eastAsia" w:ascii="仿宋_GB2312" w:hAnsi="宋体" w:eastAsia="仿宋_GB2312"/>
          <w:sz w:val="32"/>
          <w:szCs w:val="32"/>
        </w:rPr>
        <w:t>3、具有履行合同所必需的设备和专业技术能力；</w:t>
      </w:r>
    </w:p>
    <w:p>
      <w:pPr>
        <w:spacing w:line="560" w:lineRule="exact"/>
        <w:ind w:left="640"/>
        <w:jc w:val="left"/>
        <w:rPr>
          <w:rFonts w:ascii="仿宋_GB2312" w:hAnsi="宋体" w:eastAsia="仿宋_GB2312"/>
          <w:sz w:val="32"/>
          <w:szCs w:val="32"/>
        </w:rPr>
      </w:pPr>
      <w:r>
        <w:rPr>
          <w:rFonts w:hint="eastAsia" w:ascii="仿宋_GB2312" w:hAnsi="宋体" w:eastAsia="仿宋_GB2312"/>
          <w:sz w:val="32"/>
          <w:szCs w:val="32"/>
        </w:rPr>
        <w:t>4、具有依法缴纳税收和社会保障资金的良好记录；</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5、参加政府采购活动前三年内，在经营活动中没有重大违法记录；</w:t>
      </w:r>
    </w:p>
    <w:p>
      <w:pPr>
        <w:pStyle w:val="13"/>
        <w:numPr>
          <w:ilvl w:val="0"/>
          <w:numId w:val="0"/>
        </w:numPr>
        <w:spacing w:line="560" w:lineRule="exact"/>
        <w:ind w:left="640" w:leftChars="0"/>
        <w:jc w:val="left"/>
        <w:rPr>
          <w:rFonts w:ascii="仿宋_GB2312" w:hAnsi="宋体" w:eastAsia="仿宋_GB2312"/>
          <w:sz w:val="32"/>
          <w:szCs w:val="32"/>
        </w:rPr>
      </w:pPr>
      <w:r>
        <w:rPr>
          <w:rFonts w:hint="eastAsia" w:ascii="仿宋_GB2312" w:hAnsi="宋体" w:eastAsia="仿宋_GB2312"/>
          <w:sz w:val="32"/>
          <w:szCs w:val="32"/>
          <w:lang w:val="en-US" w:eastAsia="zh-CN"/>
        </w:rPr>
        <w:t>6、</w:t>
      </w:r>
      <w:r>
        <w:rPr>
          <w:rFonts w:hint="eastAsia" w:ascii="仿宋_GB2312" w:hAnsi="宋体" w:eastAsia="仿宋_GB2312"/>
          <w:sz w:val="32"/>
          <w:szCs w:val="32"/>
        </w:rPr>
        <w:t>法律、行政法规规定的其他条件。</w:t>
      </w:r>
    </w:p>
    <w:p>
      <w:pPr>
        <w:spacing w:line="520" w:lineRule="exact"/>
        <w:ind w:left="709"/>
        <w:jc w:val="left"/>
        <w:rPr>
          <w:rFonts w:hint="eastAsia" w:asciiTheme="minorEastAsia" w:hAnsiTheme="minorEastAsia" w:eastAsiaTheme="minorEastAsia"/>
          <w:b/>
          <w:sz w:val="32"/>
          <w:szCs w:val="32"/>
          <w:lang w:eastAsia="zh-CN"/>
        </w:rPr>
      </w:pPr>
      <w:r>
        <w:rPr>
          <w:rFonts w:hint="eastAsia" w:asciiTheme="minorEastAsia" w:hAnsiTheme="minorEastAsia"/>
          <w:b/>
          <w:sz w:val="32"/>
          <w:szCs w:val="32"/>
          <w:lang w:eastAsia="zh-CN"/>
        </w:rPr>
        <w:t>四</w:t>
      </w:r>
      <w:r>
        <w:rPr>
          <w:rFonts w:hint="eastAsia" w:asciiTheme="minorEastAsia" w:hAnsiTheme="minorEastAsia"/>
          <w:b/>
          <w:sz w:val="32"/>
          <w:szCs w:val="32"/>
        </w:rPr>
        <w:t>、提交资料</w:t>
      </w:r>
      <w:r>
        <w:rPr>
          <w:rFonts w:hint="eastAsia" w:asciiTheme="minorEastAsia" w:hAnsiTheme="minorEastAsia"/>
          <w:b/>
          <w:sz w:val="32"/>
          <w:szCs w:val="32"/>
          <w:lang w:eastAsia="zh-CN"/>
        </w:rPr>
        <w:t>要求</w:t>
      </w:r>
    </w:p>
    <w:p>
      <w:pPr>
        <w:pStyle w:val="13"/>
        <w:numPr>
          <w:ilvl w:val="0"/>
          <w:numId w:val="0"/>
        </w:numPr>
        <w:spacing w:line="520" w:lineRule="exact"/>
        <w:ind w:left="640" w:left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1.比选申请文件；</w:t>
      </w:r>
    </w:p>
    <w:p>
      <w:pPr>
        <w:pStyle w:val="13"/>
        <w:numPr>
          <w:ilvl w:val="0"/>
          <w:numId w:val="0"/>
        </w:numPr>
        <w:spacing w:line="520" w:lineRule="exact"/>
        <w:ind w:left="640" w:left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2.单位法人营业执照或社会团体法人登记证书；</w:t>
      </w:r>
    </w:p>
    <w:p>
      <w:pPr>
        <w:pStyle w:val="13"/>
        <w:numPr>
          <w:ilvl w:val="0"/>
          <w:numId w:val="0"/>
        </w:numPr>
        <w:spacing w:line="520" w:lineRule="exact"/>
        <w:ind w:left="640" w:left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3.业绩证明材料复印件或原件；</w:t>
      </w:r>
    </w:p>
    <w:p>
      <w:pPr>
        <w:numPr>
          <w:ilvl w:val="0"/>
          <w:numId w:val="0"/>
        </w:numPr>
        <w:spacing w:line="560" w:lineRule="exact"/>
        <w:ind w:left="640" w:left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4.团队能力的相关佐证资料；</w:t>
      </w:r>
    </w:p>
    <w:p>
      <w:p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sz w:val="32"/>
          <w:szCs w:val="32"/>
          <w:lang w:val="en-US" w:eastAsia="zh-CN"/>
        </w:rPr>
        <w:t>《攀枝花市国省控环境空气、水质自动监测站排查问题整改项目》</w:t>
      </w:r>
      <w:r>
        <w:rPr>
          <w:rFonts w:hint="eastAsia" w:ascii="仿宋_GB2312" w:hAnsi="仿宋_GB2312" w:eastAsia="仿宋_GB2312" w:cs="仿宋_GB2312"/>
          <w:kern w:val="2"/>
          <w:sz w:val="32"/>
          <w:szCs w:val="32"/>
          <w:lang w:val="en-US" w:eastAsia="zh-CN" w:bidi="ar-SA"/>
        </w:rPr>
        <w:t>施工方案；</w:t>
      </w:r>
    </w:p>
    <w:p>
      <w:pPr>
        <w:spacing w:line="520" w:lineRule="exact"/>
        <w:ind w:left="64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6.项目报价。</w:t>
      </w:r>
    </w:p>
    <w:p>
      <w:pPr>
        <w:pStyle w:val="13"/>
        <w:numPr>
          <w:ilvl w:val="0"/>
          <w:numId w:val="0"/>
        </w:numPr>
        <w:spacing w:line="520" w:lineRule="exact"/>
        <w:ind w:left="709" w:leftChars="0"/>
        <w:jc w:val="left"/>
        <w:rPr>
          <w:rFonts w:asciiTheme="minorEastAsia" w:hAnsiTheme="minorEastAsia"/>
          <w:b/>
          <w:sz w:val="32"/>
          <w:szCs w:val="32"/>
        </w:rPr>
      </w:pPr>
      <w:r>
        <w:rPr>
          <w:rFonts w:hint="eastAsia" w:asciiTheme="minorEastAsia" w:hAnsiTheme="minorEastAsia"/>
          <w:b/>
          <w:sz w:val="32"/>
          <w:szCs w:val="32"/>
          <w:lang w:eastAsia="zh-CN"/>
        </w:rPr>
        <w:t>五、</w:t>
      </w:r>
      <w:r>
        <w:rPr>
          <w:rFonts w:hint="eastAsia" w:asciiTheme="minorEastAsia" w:hAnsiTheme="minorEastAsia"/>
          <w:b/>
          <w:sz w:val="32"/>
          <w:szCs w:val="32"/>
        </w:rPr>
        <w:t>比选方法</w:t>
      </w:r>
    </w:p>
    <w:p>
      <w:pPr>
        <w:spacing w:line="520" w:lineRule="exact"/>
        <w:ind w:firstLine="640" w:firstLineChars="200"/>
        <w:jc w:val="left"/>
        <w:rPr>
          <w:rFonts w:ascii="仿宋_GB2312" w:eastAsia="仿宋_GB2312"/>
          <w:sz w:val="32"/>
          <w:szCs w:val="32"/>
        </w:rPr>
      </w:pPr>
      <w:r>
        <w:rPr>
          <w:rFonts w:hint="eastAsia" w:ascii="仿宋_GB2312" w:hAnsi="宋体" w:eastAsia="仿宋_GB2312"/>
          <w:sz w:val="32"/>
          <w:szCs w:val="32"/>
        </w:rPr>
        <w:t>请有意向单位于</w:t>
      </w:r>
      <w:r>
        <w:rPr>
          <w:rFonts w:hint="eastAsia" w:ascii="仿宋_GB2312" w:hAnsi="宋体" w:eastAsia="仿宋_GB2312"/>
          <w:sz w:val="32"/>
          <w:szCs w:val="32"/>
          <w:lang w:val="en-US" w:eastAsia="zh-CN"/>
        </w:rPr>
        <w:t>2024年4月15日8：30-2024</w:t>
      </w:r>
      <w:r>
        <w:rPr>
          <w:rFonts w:hint="eastAsia" w:ascii="仿宋_GB2312" w:hAnsi="宋体" w:eastAsia="仿宋_GB2312"/>
          <w:sz w:val="32"/>
          <w:szCs w:val="32"/>
        </w:rPr>
        <w:t>年</w:t>
      </w:r>
      <w:r>
        <w:rPr>
          <w:rFonts w:hint="eastAsia" w:ascii="仿宋_GB2312" w:hAnsi="宋体" w:eastAsia="仿宋_GB2312"/>
          <w:sz w:val="32"/>
          <w:szCs w:val="32"/>
          <w:lang w:val="en-US" w:eastAsia="zh-CN"/>
        </w:rPr>
        <w:t>4</w:t>
      </w:r>
      <w:r>
        <w:rPr>
          <w:rFonts w:hint="eastAsia" w:ascii="仿宋_GB2312" w:hAnsi="宋体" w:eastAsia="仿宋_GB2312"/>
          <w:sz w:val="32"/>
          <w:szCs w:val="32"/>
        </w:rPr>
        <w:t>月</w:t>
      </w:r>
      <w:r>
        <w:rPr>
          <w:rFonts w:hint="eastAsia" w:ascii="仿宋_GB2312" w:hAnsi="宋体" w:eastAsia="仿宋_GB2312"/>
          <w:sz w:val="32"/>
          <w:szCs w:val="32"/>
          <w:lang w:val="en-US" w:eastAsia="zh-CN"/>
        </w:rPr>
        <w:t>22</w:t>
      </w:r>
      <w:r>
        <w:rPr>
          <w:rFonts w:hint="eastAsia" w:ascii="仿宋_GB2312" w:hAnsi="宋体" w:eastAsia="仿宋_GB2312"/>
          <w:sz w:val="32"/>
          <w:szCs w:val="32"/>
        </w:rPr>
        <w:t>日</w:t>
      </w:r>
      <w:r>
        <w:rPr>
          <w:rFonts w:hint="eastAsia" w:ascii="仿宋_GB2312" w:hAnsi="宋体" w:eastAsia="仿宋_GB2312"/>
          <w:sz w:val="32"/>
          <w:szCs w:val="32"/>
          <w:lang w:val="en-US" w:eastAsia="zh-CN"/>
        </w:rPr>
        <w:t>9：00,</w:t>
      </w:r>
      <w:r>
        <w:rPr>
          <w:rFonts w:hint="eastAsia" w:ascii="仿宋_GB2312" w:hAnsi="宋体" w:eastAsia="仿宋_GB2312"/>
          <w:sz w:val="32"/>
          <w:szCs w:val="32"/>
        </w:rPr>
        <w:t>将上述资料文件复印件加盖鲜章密封好后交市生态环境局</w:t>
      </w:r>
      <w:r>
        <w:rPr>
          <w:rFonts w:hint="eastAsia" w:ascii="仿宋_GB2312" w:hAnsi="宋体" w:eastAsia="仿宋_GB2312"/>
          <w:sz w:val="32"/>
          <w:szCs w:val="32"/>
          <w:lang w:eastAsia="zh-CN"/>
        </w:rPr>
        <w:t>综合科（攀枝花市泰隆大厦东楼</w:t>
      </w:r>
      <w:r>
        <w:rPr>
          <w:rFonts w:hint="eastAsia" w:ascii="仿宋_GB2312" w:hAnsi="宋体" w:eastAsia="仿宋_GB2312"/>
          <w:sz w:val="32"/>
          <w:szCs w:val="32"/>
          <w:lang w:val="en-US" w:eastAsia="zh-CN"/>
        </w:rPr>
        <w:t>818室</w:t>
      </w:r>
      <w:r>
        <w:rPr>
          <w:rFonts w:hint="eastAsia" w:ascii="仿宋_GB2312" w:hAnsi="宋体" w:eastAsia="仿宋_GB2312"/>
          <w:sz w:val="32"/>
          <w:szCs w:val="32"/>
          <w:lang w:eastAsia="zh-CN"/>
        </w:rPr>
        <w:t>）</w:t>
      </w:r>
      <w:r>
        <w:rPr>
          <w:rFonts w:hint="eastAsia" w:ascii="仿宋_GB2312" w:hAnsi="宋体" w:eastAsia="仿宋_GB2312"/>
          <w:sz w:val="32"/>
          <w:szCs w:val="32"/>
        </w:rPr>
        <w:t>，逾期送达或未送达指定地点的，将不予受理。我局将于</w:t>
      </w:r>
      <w:r>
        <w:rPr>
          <w:rFonts w:hint="eastAsia" w:ascii="仿宋_GB2312" w:hAnsi="宋体" w:eastAsia="仿宋_GB2312"/>
          <w:sz w:val="32"/>
          <w:szCs w:val="32"/>
          <w:lang w:val="en-US" w:eastAsia="zh-CN"/>
        </w:rPr>
        <w:t>2024</w:t>
      </w:r>
      <w:r>
        <w:rPr>
          <w:rFonts w:hint="eastAsia" w:ascii="仿宋_GB2312" w:hAnsi="宋体" w:eastAsia="仿宋_GB2312"/>
          <w:sz w:val="32"/>
          <w:szCs w:val="32"/>
        </w:rPr>
        <w:t>年</w:t>
      </w:r>
      <w:r>
        <w:rPr>
          <w:rFonts w:hint="eastAsia" w:ascii="仿宋_GB2312" w:hAnsi="宋体" w:eastAsia="仿宋_GB2312"/>
          <w:sz w:val="32"/>
          <w:szCs w:val="32"/>
          <w:lang w:val="en-US" w:eastAsia="zh-CN"/>
        </w:rPr>
        <w:t>4</w:t>
      </w:r>
      <w:r>
        <w:rPr>
          <w:rFonts w:hint="eastAsia" w:ascii="仿宋_GB2312" w:hAnsi="宋体" w:eastAsia="仿宋_GB2312"/>
          <w:sz w:val="32"/>
          <w:szCs w:val="32"/>
        </w:rPr>
        <w:t>月</w:t>
      </w:r>
      <w:r>
        <w:rPr>
          <w:rFonts w:hint="eastAsia" w:ascii="仿宋_GB2312" w:hAnsi="宋体" w:eastAsia="仿宋_GB2312"/>
          <w:sz w:val="32"/>
          <w:szCs w:val="32"/>
          <w:lang w:val="en-US" w:eastAsia="zh-CN"/>
        </w:rPr>
        <w:t>22</w:t>
      </w:r>
      <w:r>
        <w:rPr>
          <w:rFonts w:hint="eastAsia" w:ascii="仿宋_GB2312" w:hAnsi="宋体" w:eastAsia="仿宋_GB2312"/>
          <w:sz w:val="32"/>
          <w:szCs w:val="32"/>
        </w:rPr>
        <w:t>日上午9点30分组织相关专家</w:t>
      </w:r>
      <w:r>
        <w:rPr>
          <w:rFonts w:hint="eastAsia" w:ascii="仿宋_GB2312" w:hAnsi="宋体" w:eastAsia="仿宋_GB2312"/>
          <w:sz w:val="32"/>
          <w:szCs w:val="32"/>
          <w:lang w:eastAsia="zh-CN"/>
        </w:rPr>
        <w:t>在攀枝花市生态环境居小会议室</w:t>
      </w:r>
      <w:r>
        <w:rPr>
          <w:rFonts w:hint="eastAsia" w:ascii="仿宋_GB2312" w:hAnsi="宋体" w:eastAsia="仿宋_GB2312"/>
          <w:sz w:val="32"/>
          <w:szCs w:val="32"/>
        </w:rPr>
        <w:t>对单位资格、</w:t>
      </w:r>
      <w:r>
        <w:rPr>
          <w:rFonts w:hint="eastAsia" w:ascii="仿宋_GB2312" w:hAnsi="宋体" w:eastAsia="仿宋_GB2312"/>
          <w:sz w:val="32"/>
          <w:szCs w:val="32"/>
          <w:lang w:eastAsia="zh-CN"/>
        </w:rPr>
        <w:t>整改</w:t>
      </w:r>
      <w:r>
        <w:rPr>
          <w:rFonts w:hint="eastAsia" w:ascii="仿宋_GB2312" w:hAnsi="宋体" w:eastAsia="仿宋_GB2312"/>
          <w:sz w:val="32"/>
          <w:szCs w:val="32"/>
        </w:rPr>
        <w:t>方案</w:t>
      </w:r>
      <w:r>
        <w:rPr>
          <w:rFonts w:hint="eastAsia" w:ascii="仿宋_GB2312" w:hAnsi="宋体" w:eastAsia="仿宋_GB2312"/>
          <w:sz w:val="32"/>
          <w:szCs w:val="32"/>
          <w:lang w:eastAsia="zh-CN"/>
        </w:rPr>
        <w:t>等</w:t>
      </w:r>
      <w:r>
        <w:rPr>
          <w:rFonts w:hint="eastAsia" w:ascii="仿宋_GB2312" w:hAnsi="宋体" w:eastAsia="仿宋_GB2312"/>
          <w:sz w:val="32"/>
          <w:szCs w:val="32"/>
        </w:rPr>
        <w:t>进行比选，确定</w:t>
      </w:r>
      <w:r>
        <w:rPr>
          <w:rFonts w:hint="eastAsia" w:ascii="仿宋_GB2312" w:hAnsi="宋体" w:eastAsia="仿宋_GB2312"/>
          <w:sz w:val="32"/>
          <w:szCs w:val="32"/>
          <w:lang w:eastAsia="zh-CN"/>
        </w:rPr>
        <w:t>开展</w:t>
      </w:r>
      <w:r>
        <w:rPr>
          <w:rFonts w:hint="default" w:ascii="仿宋_GB2312" w:eastAsia="仿宋_GB2312"/>
          <w:sz w:val="32"/>
          <w:szCs w:val="32"/>
          <w:lang w:val="en-US" w:eastAsia="zh-CN"/>
        </w:rPr>
        <w:t>《</w:t>
      </w:r>
      <w:r>
        <w:rPr>
          <w:rFonts w:hint="eastAsia" w:ascii="仿宋_GB2312" w:eastAsia="仿宋_GB2312"/>
          <w:sz w:val="32"/>
          <w:szCs w:val="32"/>
          <w:lang w:val="en-US" w:eastAsia="zh-CN"/>
        </w:rPr>
        <w:t>攀枝花市国省控环境空气、水质自动监测站排查问题整改项目</w:t>
      </w:r>
      <w:r>
        <w:rPr>
          <w:rFonts w:hint="default" w:ascii="仿宋_GB2312" w:eastAsia="仿宋_GB2312"/>
          <w:sz w:val="32"/>
          <w:szCs w:val="32"/>
          <w:lang w:val="en-US" w:eastAsia="zh-CN"/>
        </w:rPr>
        <w:t>》</w:t>
      </w:r>
      <w:r>
        <w:rPr>
          <w:rFonts w:hint="eastAsia" w:ascii="仿宋_GB2312" w:eastAsia="仿宋_GB2312"/>
          <w:sz w:val="32"/>
          <w:szCs w:val="32"/>
        </w:rPr>
        <w:t>中标单位。</w:t>
      </w:r>
    </w:p>
    <w:p>
      <w:pPr>
        <w:spacing w:line="520" w:lineRule="exact"/>
        <w:ind w:left="709"/>
        <w:jc w:val="left"/>
        <w:rPr>
          <w:rFonts w:asciiTheme="minorEastAsia" w:hAnsiTheme="minorEastAsia"/>
          <w:b/>
          <w:sz w:val="32"/>
          <w:szCs w:val="32"/>
        </w:rPr>
      </w:pPr>
      <w:r>
        <w:rPr>
          <w:rFonts w:hint="eastAsia" w:asciiTheme="minorEastAsia" w:hAnsiTheme="minorEastAsia"/>
          <w:b/>
          <w:sz w:val="32"/>
          <w:szCs w:val="32"/>
          <w:lang w:eastAsia="zh-CN"/>
        </w:rPr>
        <w:t>六</w:t>
      </w:r>
      <w:r>
        <w:rPr>
          <w:rFonts w:hint="eastAsia" w:asciiTheme="minorEastAsia" w:hAnsiTheme="minorEastAsia"/>
          <w:b/>
          <w:sz w:val="32"/>
          <w:szCs w:val="32"/>
        </w:rPr>
        <w:t>、</w:t>
      </w:r>
      <w:r>
        <w:rPr>
          <w:rFonts w:hint="eastAsia" w:asciiTheme="minorEastAsia" w:hAnsiTheme="minorEastAsia"/>
          <w:b/>
          <w:sz w:val="32"/>
          <w:szCs w:val="32"/>
          <w:lang w:eastAsia="zh-CN"/>
        </w:rPr>
        <w:t>项目</w:t>
      </w:r>
      <w:r>
        <w:rPr>
          <w:rFonts w:hint="eastAsia" w:asciiTheme="minorEastAsia" w:hAnsiTheme="minorEastAsia"/>
          <w:b/>
          <w:sz w:val="32"/>
          <w:szCs w:val="32"/>
        </w:rPr>
        <w:t>控标价</w:t>
      </w:r>
    </w:p>
    <w:p>
      <w:pPr>
        <w:spacing w:line="520" w:lineRule="exact"/>
        <w:ind w:left="640"/>
        <w:jc w:val="left"/>
        <w:rPr>
          <w:rFonts w:ascii="仿宋_GB2312" w:eastAsia="仿宋_GB2312"/>
          <w:sz w:val="32"/>
          <w:szCs w:val="32"/>
        </w:rPr>
      </w:pPr>
      <w:r>
        <w:rPr>
          <w:rFonts w:hint="eastAsia" w:ascii="仿宋_GB2312" w:eastAsia="仿宋_GB2312"/>
          <w:sz w:val="32"/>
          <w:szCs w:val="32"/>
        </w:rPr>
        <w:t>该项目总控</w:t>
      </w:r>
      <w:r>
        <w:rPr>
          <w:rFonts w:hint="eastAsia" w:ascii="仿宋_GB2312" w:hAnsi="宋体" w:eastAsia="仿宋_GB2312"/>
          <w:sz w:val="32"/>
          <w:szCs w:val="32"/>
        </w:rPr>
        <w:t>标价</w:t>
      </w:r>
      <w:r>
        <w:rPr>
          <w:rFonts w:hint="eastAsia" w:ascii="仿宋_GB2312" w:hAnsi="宋体" w:eastAsia="仿宋_GB2312"/>
          <w:sz w:val="32"/>
          <w:szCs w:val="32"/>
          <w:lang w:val="en-US" w:eastAsia="zh-CN"/>
        </w:rPr>
        <w:t>9</w:t>
      </w:r>
      <w:r>
        <w:rPr>
          <w:rFonts w:hint="eastAsia" w:ascii="仿宋_GB2312" w:hAnsi="宋体" w:eastAsia="仿宋_GB2312"/>
          <w:sz w:val="32"/>
          <w:szCs w:val="32"/>
        </w:rPr>
        <w:t>万元以</w:t>
      </w:r>
      <w:r>
        <w:rPr>
          <w:rFonts w:hint="eastAsia" w:ascii="仿宋_GB2312" w:eastAsia="仿宋_GB2312"/>
          <w:sz w:val="32"/>
          <w:szCs w:val="32"/>
        </w:rPr>
        <w:t>内。</w:t>
      </w:r>
    </w:p>
    <w:p>
      <w:pPr>
        <w:pStyle w:val="13"/>
        <w:numPr>
          <w:ilvl w:val="0"/>
          <w:numId w:val="0"/>
        </w:numPr>
        <w:spacing w:line="520" w:lineRule="exact"/>
        <w:ind w:left="709" w:leftChars="0"/>
        <w:jc w:val="left"/>
        <w:rPr>
          <w:rFonts w:asciiTheme="minorEastAsia" w:hAnsiTheme="minorEastAsia"/>
          <w:b/>
          <w:sz w:val="32"/>
          <w:szCs w:val="32"/>
        </w:rPr>
      </w:pPr>
      <w:r>
        <w:rPr>
          <w:rFonts w:hint="eastAsia" w:asciiTheme="minorEastAsia" w:hAnsiTheme="minorEastAsia"/>
          <w:b/>
          <w:sz w:val="32"/>
          <w:szCs w:val="32"/>
          <w:lang w:eastAsia="zh-CN"/>
        </w:rPr>
        <w:t>七、公示</w:t>
      </w:r>
      <w:r>
        <w:rPr>
          <w:rFonts w:hint="eastAsia" w:asciiTheme="minorEastAsia" w:hAnsiTheme="minorEastAsia"/>
          <w:b/>
          <w:sz w:val="32"/>
          <w:szCs w:val="32"/>
        </w:rPr>
        <w:t>时间</w:t>
      </w:r>
    </w:p>
    <w:p>
      <w:pPr>
        <w:spacing w:line="520" w:lineRule="exact"/>
        <w:ind w:left="142" w:firstLine="480" w:firstLineChars="150"/>
        <w:jc w:val="left"/>
        <w:rPr>
          <w:rFonts w:hint="eastAsia" w:asciiTheme="minorEastAsia" w:hAnsiTheme="minorEastAsia"/>
          <w:b/>
          <w:sz w:val="32"/>
          <w:szCs w:val="32"/>
          <w:lang w:eastAsia="zh-CN"/>
        </w:rPr>
      </w:pPr>
      <w:r>
        <w:rPr>
          <w:rFonts w:hint="eastAsia" w:ascii="仿宋_GB2312" w:eastAsia="仿宋_GB2312"/>
          <w:sz w:val="32"/>
          <w:szCs w:val="32"/>
        </w:rPr>
        <w:t>该项目</w:t>
      </w:r>
      <w:r>
        <w:rPr>
          <w:rFonts w:hint="eastAsia" w:ascii="仿宋_GB2312" w:eastAsia="仿宋_GB2312"/>
          <w:sz w:val="32"/>
          <w:szCs w:val="32"/>
          <w:lang w:eastAsia="zh-CN"/>
        </w:rPr>
        <w:t>比选结果于</w:t>
      </w:r>
      <w:r>
        <w:rPr>
          <w:rFonts w:hint="eastAsia" w:ascii="仿宋_GB2312" w:eastAsia="仿宋_GB2312"/>
          <w:sz w:val="32"/>
          <w:szCs w:val="32"/>
          <w:lang w:val="en-US" w:eastAsia="zh-CN"/>
        </w:rPr>
        <w:t>2024年4月22日提交并公示，公示时间3个工作日</w:t>
      </w:r>
      <w:r>
        <w:rPr>
          <w:rFonts w:hint="eastAsia" w:ascii="仿宋_GB2312" w:eastAsia="仿宋_GB2312"/>
          <w:sz w:val="32"/>
          <w:szCs w:val="32"/>
        </w:rPr>
        <w:t>。</w:t>
      </w:r>
    </w:p>
    <w:p>
      <w:pPr>
        <w:pStyle w:val="13"/>
        <w:numPr>
          <w:ilvl w:val="0"/>
          <w:numId w:val="0"/>
        </w:numPr>
        <w:spacing w:line="520" w:lineRule="exact"/>
        <w:ind w:left="709" w:leftChars="0"/>
        <w:jc w:val="left"/>
        <w:rPr>
          <w:rFonts w:asciiTheme="minorEastAsia" w:hAnsiTheme="minorEastAsia"/>
          <w:b/>
          <w:sz w:val="32"/>
          <w:szCs w:val="32"/>
        </w:rPr>
      </w:pPr>
      <w:r>
        <w:rPr>
          <w:rFonts w:hint="eastAsia" w:asciiTheme="minorEastAsia" w:hAnsiTheme="minorEastAsia"/>
          <w:b/>
          <w:sz w:val="32"/>
          <w:szCs w:val="32"/>
          <w:lang w:eastAsia="zh-CN"/>
        </w:rPr>
        <w:t>八、</w:t>
      </w:r>
      <w:r>
        <w:rPr>
          <w:rFonts w:hint="eastAsia" w:asciiTheme="minorEastAsia" w:hAnsiTheme="minorEastAsia"/>
          <w:b/>
          <w:sz w:val="32"/>
          <w:szCs w:val="32"/>
        </w:rPr>
        <w:t xml:space="preserve">联系方式 </w:t>
      </w:r>
    </w:p>
    <w:p>
      <w:pPr>
        <w:spacing w:line="520" w:lineRule="exact"/>
        <w:ind w:left="640"/>
        <w:jc w:val="left"/>
        <w:rPr>
          <w:rFonts w:ascii="仿宋_GB2312" w:hAnsi="宋体" w:eastAsia="仿宋_GB2312"/>
          <w:sz w:val="32"/>
          <w:szCs w:val="32"/>
        </w:rPr>
      </w:pPr>
      <w:r>
        <w:rPr>
          <w:rFonts w:hint="eastAsia" w:ascii="仿宋_GB2312" w:hAnsi="宋体" w:eastAsia="仿宋_GB2312"/>
          <w:sz w:val="32"/>
          <w:szCs w:val="32"/>
        </w:rPr>
        <w:t>地址：攀枝花市东区泰隆大厦东楼8楼</w:t>
      </w:r>
      <w:r>
        <w:rPr>
          <w:rFonts w:hint="eastAsia" w:ascii="仿宋_GB2312" w:hAnsi="宋体" w:eastAsia="仿宋_GB2312"/>
          <w:sz w:val="32"/>
          <w:szCs w:val="32"/>
          <w:lang w:val="en-US" w:eastAsia="zh-CN"/>
        </w:rPr>
        <w:t>818</w:t>
      </w:r>
      <w:r>
        <w:rPr>
          <w:rFonts w:hint="eastAsia" w:ascii="仿宋_GB2312" w:hAnsi="宋体" w:eastAsia="仿宋_GB2312"/>
          <w:sz w:val="32"/>
          <w:szCs w:val="32"/>
        </w:rPr>
        <w:t>室（</w:t>
      </w:r>
      <w:r>
        <w:rPr>
          <w:rFonts w:hint="eastAsia" w:ascii="仿宋_GB2312" w:hAnsi="宋体" w:eastAsia="仿宋_GB2312"/>
          <w:sz w:val="32"/>
          <w:szCs w:val="32"/>
          <w:lang w:eastAsia="zh-CN"/>
        </w:rPr>
        <w:t>综合科</w:t>
      </w:r>
      <w:r>
        <w:rPr>
          <w:rFonts w:hint="eastAsia" w:ascii="仿宋_GB2312" w:hAnsi="宋体" w:eastAsia="仿宋_GB2312"/>
          <w:sz w:val="32"/>
          <w:szCs w:val="32"/>
        </w:rPr>
        <w:t>）。</w:t>
      </w:r>
    </w:p>
    <w:p>
      <w:pPr>
        <w:spacing w:line="520" w:lineRule="exact"/>
        <w:ind w:left="640"/>
        <w:jc w:val="left"/>
        <w:rPr>
          <w:rFonts w:hint="eastAsia" w:ascii="仿宋_GB2312" w:hAnsi="宋体" w:eastAsia="仿宋_GB2312"/>
          <w:sz w:val="32"/>
          <w:szCs w:val="32"/>
          <w:lang w:eastAsia="zh-CN"/>
        </w:rPr>
      </w:pPr>
      <w:r>
        <w:rPr>
          <w:rFonts w:hint="eastAsia" w:ascii="仿宋_GB2312" w:hAnsi="宋体" w:eastAsia="仿宋_GB2312"/>
          <w:sz w:val="32"/>
          <w:szCs w:val="32"/>
        </w:rPr>
        <w:t>联系人：</w:t>
      </w:r>
      <w:r>
        <w:rPr>
          <w:rFonts w:hint="eastAsia" w:ascii="仿宋_GB2312" w:hAnsi="宋体" w:eastAsia="仿宋_GB2312"/>
          <w:sz w:val="32"/>
          <w:szCs w:val="32"/>
          <w:lang w:eastAsia="zh-CN"/>
        </w:rPr>
        <w:t>杨玉奇</w:t>
      </w:r>
    </w:p>
    <w:p>
      <w:pPr>
        <w:spacing w:line="520" w:lineRule="exact"/>
        <w:ind w:left="640"/>
        <w:jc w:val="left"/>
        <w:rPr>
          <w:rFonts w:hint="default" w:ascii="仿宋_GB2312" w:hAnsi="宋体" w:eastAsia="仿宋_GB2312"/>
          <w:sz w:val="32"/>
          <w:szCs w:val="32"/>
          <w:lang w:val="en-US" w:eastAsia="zh-CN"/>
        </w:rPr>
      </w:pPr>
      <w:r>
        <w:rPr>
          <w:rFonts w:hint="eastAsia" w:ascii="仿宋_GB2312" w:hAnsi="宋体" w:eastAsia="仿宋_GB2312"/>
          <w:sz w:val="32"/>
          <w:szCs w:val="32"/>
        </w:rPr>
        <w:t>联系电话：0812-33</w:t>
      </w:r>
      <w:r>
        <w:rPr>
          <w:rFonts w:hint="eastAsia" w:ascii="仿宋_GB2312" w:hAnsi="宋体" w:eastAsia="仿宋_GB2312"/>
          <w:sz w:val="32"/>
          <w:szCs w:val="32"/>
          <w:lang w:val="en-US" w:eastAsia="zh-CN"/>
        </w:rPr>
        <w:t>33365</w:t>
      </w:r>
    </w:p>
    <w:p>
      <w:pPr>
        <w:spacing w:line="520" w:lineRule="exact"/>
        <w:ind w:left="640"/>
        <w:jc w:val="left"/>
        <w:rPr>
          <w:rFonts w:hint="eastAsia" w:ascii="仿宋_GB2312" w:hAnsi="宋体" w:eastAsia="仿宋_GB2312"/>
          <w:sz w:val="32"/>
          <w:szCs w:val="32"/>
          <w:lang w:val="en-US" w:eastAsia="zh-CN"/>
        </w:rPr>
      </w:pPr>
      <w:r>
        <w:rPr>
          <w:rFonts w:hint="eastAsia" w:ascii="仿宋_GB2312" w:hAnsi="宋体" w:eastAsia="仿宋_GB2312"/>
          <w:sz w:val="32"/>
          <w:szCs w:val="32"/>
        </w:rPr>
        <w:t>特此公告</w:t>
      </w:r>
      <w:r>
        <w:rPr>
          <w:rFonts w:hint="eastAsia" w:ascii="仿宋_GB2312" w:hAnsi="宋体" w:eastAsia="仿宋_GB2312"/>
          <w:sz w:val="32"/>
          <w:szCs w:val="32"/>
          <w:lang w:val="en-US" w:eastAsia="zh-CN"/>
        </w:rPr>
        <w:t>。</w:t>
      </w:r>
    </w:p>
    <w:p>
      <w:pPr>
        <w:spacing w:line="520" w:lineRule="exact"/>
        <w:ind w:left="640"/>
        <w:jc w:val="left"/>
        <w:rPr>
          <w:rFonts w:ascii="仿宋_GB2312" w:hAnsi="宋体" w:eastAsia="仿宋_GB2312"/>
          <w:sz w:val="32"/>
          <w:szCs w:val="32"/>
        </w:rPr>
      </w:pPr>
      <w:r>
        <w:rPr>
          <w:rFonts w:hint="eastAsia" w:ascii="仿宋_GB2312" w:hAnsi="宋体" w:eastAsia="仿宋_GB2312"/>
          <w:sz w:val="32"/>
          <w:szCs w:val="32"/>
        </w:rPr>
        <w:t xml:space="preserve">                        攀枝花市生态环境局</w:t>
      </w:r>
    </w:p>
    <w:p>
      <w:pPr>
        <w:spacing w:line="520" w:lineRule="exact"/>
        <w:ind w:left="640"/>
        <w:jc w:val="left"/>
        <w:rPr>
          <w:rFonts w:ascii="仿宋_GB2312" w:hAnsi="宋体" w:eastAsia="仿宋_GB2312"/>
          <w:sz w:val="32"/>
          <w:szCs w:val="32"/>
        </w:rPr>
      </w:pPr>
      <w:r>
        <w:rPr>
          <w:rFonts w:hint="eastAsia" w:ascii="仿宋_GB2312" w:hAnsi="宋体" w:eastAsia="仿宋_GB2312"/>
          <w:sz w:val="32"/>
          <w:szCs w:val="32"/>
        </w:rPr>
        <w:t xml:space="preserve">                         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w:t>
      </w:r>
      <w:r>
        <w:rPr>
          <w:rFonts w:hint="eastAsia" w:ascii="仿宋_GB2312" w:hAnsi="宋体" w:eastAsia="仿宋_GB2312"/>
          <w:sz w:val="32"/>
          <w:szCs w:val="32"/>
          <w:lang w:val="en-US" w:eastAsia="zh-CN"/>
        </w:rPr>
        <w:t>4</w:t>
      </w:r>
      <w:r>
        <w:rPr>
          <w:rFonts w:hint="eastAsia" w:ascii="仿宋_GB2312" w:hAnsi="宋体" w:eastAsia="仿宋_GB2312"/>
          <w:sz w:val="32"/>
          <w:szCs w:val="32"/>
        </w:rPr>
        <w:t>月</w:t>
      </w:r>
      <w:r>
        <w:rPr>
          <w:rFonts w:hint="eastAsia" w:ascii="仿宋_GB2312" w:hAnsi="宋体" w:eastAsia="仿宋_GB2312"/>
          <w:sz w:val="32"/>
          <w:szCs w:val="32"/>
          <w:lang w:val="en-US" w:eastAsia="zh-CN"/>
        </w:rPr>
        <w:t>12</w:t>
      </w:r>
      <w:r>
        <w:rPr>
          <w:rFonts w:hint="eastAsia" w:ascii="仿宋_GB2312" w:hAnsi="宋体" w:eastAsia="仿宋_GB2312"/>
          <w:sz w:val="32"/>
          <w:szCs w:val="32"/>
        </w:rPr>
        <w:t>日</w:t>
      </w:r>
    </w:p>
    <w:p>
      <w:pPr>
        <w:autoSpaceDE w:val="0"/>
        <w:autoSpaceDN w:val="0"/>
        <w:adjustRightInd w:val="0"/>
        <w:spacing w:line="560" w:lineRule="atLeast"/>
        <w:jc w:val="center"/>
        <w:rPr>
          <w:rFonts w:hint="eastAsia" w:ascii="黑体" w:hAnsi="黑体" w:eastAsia="黑体"/>
          <w:b/>
          <w:sz w:val="48"/>
          <w:szCs w:val="48"/>
        </w:rPr>
      </w:pPr>
    </w:p>
    <w:p>
      <w:pPr>
        <w:autoSpaceDE w:val="0"/>
        <w:autoSpaceDN w:val="0"/>
        <w:adjustRightInd w:val="0"/>
        <w:spacing w:line="560" w:lineRule="atLeast"/>
        <w:jc w:val="center"/>
        <w:rPr>
          <w:rFonts w:hint="eastAsia" w:ascii="黑体" w:hAnsi="黑体" w:eastAsia="黑体"/>
          <w:b/>
          <w:sz w:val="48"/>
          <w:szCs w:val="48"/>
        </w:rPr>
      </w:pPr>
    </w:p>
    <w:p>
      <w:pPr>
        <w:pStyle w:val="2"/>
        <w:rPr>
          <w:rFonts w:hint="eastAsia" w:ascii="黑体" w:hAnsi="黑体" w:eastAsia="黑体"/>
          <w:b/>
          <w:sz w:val="48"/>
          <w:szCs w:val="48"/>
        </w:rPr>
      </w:pPr>
    </w:p>
    <w:p>
      <w:pPr>
        <w:pStyle w:val="2"/>
        <w:rPr>
          <w:rFonts w:hint="eastAsia" w:ascii="黑体" w:hAnsi="黑体" w:eastAsia="黑体"/>
          <w:b/>
          <w:sz w:val="48"/>
          <w:szCs w:val="48"/>
        </w:rPr>
      </w:pPr>
    </w:p>
    <w:p>
      <w:pPr>
        <w:pStyle w:val="2"/>
        <w:rPr>
          <w:rFonts w:hint="eastAsia" w:ascii="黑体" w:hAnsi="黑体" w:eastAsia="黑体"/>
          <w:b/>
          <w:sz w:val="48"/>
          <w:szCs w:val="48"/>
        </w:rPr>
      </w:pPr>
    </w:p>
    <w:p>
      <w:pPr>
        <w:pStyle w:val="2"/>
        <w:rPr>
          <w:rFonts w:hint="eastAsia" w:ascii="黑体" w:hAnsi="黑体" w:eastAsia="黑体"/>
          <w:b/>
          <w:sz w:val="48"/>
          <w:szCs w:val="48"/>
        </w:rPr>
      </w:pPr>
    </w:p>
    <w:p>
      <w:pPr>
        <w:pStyle w:val="2"/>
        <w:rPr>
          <w:rFonts w:hint="eastAsia" w:ascii="黑体" w:hAnsi="黑体" w:eastAsia="黑体"/>
          <w:b/>
          <w:sz w:val="48"/>
          <w:szCs w:val="48"/>
        </w:rPr>
      </w:pPr>
    </w:p>
    <w:p>
      <w:pPr>
        <w:pStyle w:val="2"/>
        <w:rPr>
          <w:rFonts w:hint="eastAsia" w:ascii="黑体" w:hAnsi="黑体" w:eastAsia="黑体"/>
          <w:b/>
          <w:sz w:val="48"/>
          <w:szCs w:val="48"/>
        </w:rPr>
      </w:pPr>
    </w:p>
    <w:p>
      <w:pPr>
        <w:pStyle w:val="2"/>
        <w:rPr>
          <w:rFonts w:hint="eastAsia" w:ascii="黑体" w:hAnsi="黑体" w:eastAsia="黑体"/>
          <w:b/>
          <w:sz w:val="48"/>
          <w:szCs w:val="48"/>
        </w:rPr>
      </w:pPr>
    </w:p>
    <w:p>
      <w:pPr>
        <w:pStyle w:val="2"/>
        <w:rPr>
          <w:rFonts w:hint="eastAsia" w:ascii="黑体" w:hAnsi="黑体" w:eastAsia="黑体"/>
          <w:b/>
          <w:sz w:val="48"/>
          <w:szCs w:val="48"/>
        </w:rPr>
      </w:pPr>
    </w:p>
    <w:p>
      <w:pPr>
        <w:pStyle w:val="2"/>
        <w:rPr>
          <w:rFonts w:hint="eastAsia" w:ascii="黑体" w:hAnsi="黑体" w:eastAsia="黑体"/>
          <w:b/>
          <w:sz w:val="48"/>
          <w:szCs w:val="48"/>
        </w:rPr>
      </w:pPr>
    </w:p>
    <w:p>
      <w:pPr>
        <w:pStyle w:val="2"/>
        <w:rPr>
          <w:rFonts w:hint="eastAsia" w:ascii="黑体" w:hAnsi="黑体" w:eastAsia="黑体"/>
          <w:b/>
          <w:sz w:val="48"/>
          <w:szCs w:val="48"/>
        </w:rPr>
      </w:pPr>
    </w:p>
    <w:p>
      <w:pPr>
        <w:autoSpaceDE w:val="0"/>
        <w:autoSpaceDN w:val="0"/>
        <w:adjustRightInd w:val="0"/>
        <w:spacing w:line="560" w:lineRule="atLeast"/>
        <w:jc w:val="both"/>
        <w:rPr>
          <w:rFonts w:hint="eastAsia" w:ascii="黑体" w:hAnsi="黑体" w:eastAsia="黑体"/>
          <w:b/>
          <w:sz w:val="48"/>
          <w:szCs w:val="48"/>
        </w:rPr>
      </w:pPr>
    </w:p>
    <w:p>
      <w:pPr>
        <w:jc w:val="center"/>
        <w:rPr>
          <w:rFonts w:hint="eastAsia" w:ascii="黑体" w:eastAsia="黑体" w:hAnsiTheme="minorEastAsia"/>
          <w:b/>
          <w:sz w:val="36"/>
          <w:szCs w:val="36"/>
        </w:rPr>
      </w:pPr>
      <w:r>
        <w:rPr>
          <w:rFonts w:hint="eastAsia" w:ascii="黑体" w:eastAsia="黑体" w:hAnsiTheme="minorEastAsia"/>
          <w:b/>
          <w:sz w:val="36"/>
          <w:szCs w:val="36"/>
        </w:rPr>
        <w:t>攀枝花市生态环境局</w:t>
      </w:r>
    </w:p>
    <w:p>
      <w:pPr>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bCs w:val="0"/>
          <w:sz w:val="44"/>
          <w:szCs w:val="44"/>
        </w:rPr>
        <w:t>关于</w:t>
      </w:r>
      <w:r>
        <w:rPr>
          <w:rFonts w:hint="eastAsia" w:ascii="方正小标宋_GBK" w:hAnsi="方正小标宋_GBK" w:eastAsia="方正小标宋_GBK" w:cs="方正小标宋_GBK"/>
          <w:b/>
          <w:bCs w:val="0"/>
          <w:sz w:val="44"/>
          <w:szCs w:val="44"/>
          <w:lang w:eastAsia="zh-CN"/>
        </w:rPr>
        <w:t>开展</w:t>
      </w:r>
      <w:r>
        <w:rPr>
          <w:rFonts w:hint="eastAsia" w:ascii="方正小标宋_GBK" w:hAnsi="方正小标宋_GBK" w:eastAsia="方正小标宋_GBK" w:cs="方正小标宋_GBK"/>
          <w:b/>
          <w:bCs w:val="0"/>
          <w:sz w:val="44"/>
          <w:szCs w:val="44"/>
          <w:lang w:val="en-US" w:eastAsia="zh-CN"/>
        </w:rPr>
        <w:t>《攀枝花市国省控环境空气、水质自动监测站排查问题整改项目》</w:t>
      </w:r>
      <w:r>
        <w:rPr>
          <w:rFonts w:hint="eastAsia" w:ascii="方正小标宋_GBK" w:hAnsi="方正小标宋_GBK" w:eastAsia="方正小标宋_GBK" w:cs="方正小标宋_GBK"/>
          <w:b/>
          <w:bCs w:val="0"/>
          <w:sz w:val="44"/>
          <w:szCs w:val="44"/>
        </w:rPr>
        <w:t>比选项目</w:t>
      </w:r>
    </w:p>
    <w:p>
      <w:pPr>
        <w:jc w:val="center"/>
        <w:rPr>
          <w:rFonts w:hint="eastAsia" w:ascii="方正小标宋_GBK" w:hAnsi="方正小标宋_GBK" w:eastAsia="方正小标宋_GBK" w:cs="方正小标宋_GBK"/>
          <w:b/>
          <w:sz w:val="44"/>
          <w:szCs w:val="44"/>
          <w:lang w:val="zh-CN"/>
        </w:rPr>
      </w:pPr>
      <w:r>
        <w:rPr>
          <w:rFonts w:hint="eastAsia" w:ascii="方正小标宋_GBK" w:hAnsi="方正小标宋_GBK" w:eastAsia="方正小标宋_GBK" w:cs="方正小标宋_GBK"/>
          <w:b/>
          <w:sz w:val="44"/>
          <w:szCs w:val="44"/>
        </w:rPr>
        <w:t xml:space="preserve"> </w:t>
      </w: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rPr>
          <w:rFonts w:hint="eastAsia" w:ascii="黑体" w:hAnsi="?????_GBK" w:eastAsia="黑体" w:cs="黑体"/>
          <w:kern w:val="0"/>
          <w:sz w:val="32"/>
          <w:szCs w:val="32"/>
          <w:lang w:val="zh-CN"/>
        </w:rPr>
      </w:pPr>
    </w:p>
    <w:p>
      <w:pPr>
        <w:pStyle w:val="2"/>
        <w:rPr>
          <w:rFonts w:hint="eastAsia" w:ascii="黑体" w:hAnsi="?????_GBK" w:eastAsia="黑体" w:cs="黑体"/>
          <w:kern w:val="0"/>
          <w:sz w:val="32"/>
          <w:szCs w:val="32"/>
          <w:lang w:val="zh-CN"/>
        </w:rPr>
      </w:pPr>
    </w:p>
    <w:p>
      <w:pPr>
        <w:pStyle w:val="2"/>
        <w:rPr>
          <w:rFonts w:hint="eastAsia" w:ascii="黑体" w:hAnsi="?????_GBK" w:eastAsia="黑体" w:cs="黑体"/>
          <w:kern w:val="0"/>
          <w:sz w:val="32"/>
          <w:szCs w:val="32"/>
          <w:lang w:val="zh-CN"/>
        </w:rPr>
      </w:pPr>
    </w:p>
    <w:p>
      <w:pPr>
        <w:pStyle w:val="2"/>
        <w:rPr>
          <w:rFonts w:hint="eastAsia" w:ascii="黑体" w:hAnsi="?????_GBK" w:eastAsia="黑体" w:cs="黑体"/>
          <w:kern w:val="0"/>
          <w:sz w:val="32"/>
          <w:szCs w:val="32"/>
          <w:lang w:val="zh-CN"/>
        </w:rPr>
      </w:pPr>
    </w:p>
    <w:p>
      <w:pPr>
        <w:pStyle w:val="2"/>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720" w:lineRule="auto"/>
        <w:ind w:firstLine="641"/>
        <w:rPr>
          <w:rFonts w:hint="eastAsia" w:ascii="仿宋_GB2312" w:hAnsi="?????_GBK" w:eastAsia="仿宋_GB2312" w:cs="黑体"/>
          <w:spacing w:val="60"/>
          <w:kern w:val="0"/>
          <w:sz w:val="36"/>
          <w:szCs w:val="36"/>
          <w:lang w:val="zh-CN"/>
        </w:rPr>
      </w:pPr>
    </w:p>
    <w:p>
      <w:pPr>
        <w:autoSpaceDE w:val="0"/>
        <w:autoSpaceDN w:val="0"/>
        <w:adjustRightInd w:val="0"/>
        <w:spacing w:line="720" w:lineRule="auto"/>
        <w:jc w:val="center"/>
        <w:rPr>
          <w:rFonts w:hint="eastAsia" w:ascii="仿宋_GB2312" w:hAnsi="?????_GBK" w:eastAsia="仿宋_GB2312" w:cs="黑体"/>
          <w:kern w:val="0"/>
          <w:sz w:val="32"/>
          <w:szCs w:val="32"/>
          <w:u w:val="single"/>
          <w:lang w:val="zh-CN"/>
        </w:rPr>
      </w:pPr>
      <w:r>
        <w:rPr>
          <w:rFonts w:hint="eastAsia" w:cs="黑体" w:asciiTheme="minorEastAsia" w:hAnsiTheme="minorEastAsia"/>
          <w:b/>
          <w:kern w:val="0"/>
          <w:sz w:val="32"/>
          <w:szCs w:val="32"/>
          <w:lang w:val="zh-CN"/>
        </w:rPr>
        <w:t>比选人</w:t>
      </w:r>
      <w:r>
        <w:rPr>
          <w:rFonts w:hint="eastAsia" w:ascii="仿宋_GB2312" w:hAnsi="?????_GBK" w:eastAsia="仿宋_GB2312" w:cs="黑体"/>
          <w:b/>
          <w:bCs/>
          <w:kern w:val="0"/>
          <w:sz w:val="32"/>
          <w:szCs w:val="32"/>
          <w:lang w:val="zh-CN"/>
        </w:rPr>
        <w:t>：攀枝花市生态环境局</w:t>
      </w:r>
    </w:p>
    <w:p>
      <w:pPr>
        <w:autoSpaceDE w:val="0"/>
        <w:autoSpaceDN w:val="0"/>
        <w:adjustRightInd w:val="0"/>
        <w:spacing w:line="560" w:lineRule="atLeast"/>
        <w:ind w:firstLine="640"/>
        <w:rPr>
          <w:rFonts w:hint="eastAsia" w:ascii="仿宋_GB2312" w:hAnsi="?????_GBK" w:eastAsia="仿宋_GB2312" w:cs="黑体"/>
          <w:kern w:val="0"/>
          <w:sz w:val="32"/>
          <w:szCs w:val="32"/>
          <w:u w:val="single"/>
          <w:lang w:val="zh-CN"/>
        </w:rPr>
      </w:pPr>
    </w:p>
    <w:p>
      <w:pPr>
        <w:autoSpaceDE w:val="0"/>
        <w:autoSpaceDN w:val="0"/>
        <w:adjustRightInd w:val="0"/>
        <w:spacing w:line="560" w:lineRule="atLeast"/>
        <w:ind w:firstLine="640"/>
        <w:jc w:val="center"/>
        <w:rPr>
          <w:rFonts w:hint="eastAsia" w:ascii="仿宋_GB2312" w:hAnsi="?????_GBK" w:eastAsia="仿宋_GB2312" w:cs="黑体"/>
          <w:b/>
          <w:bCs/>
          <w:kern w:val="0"/>
          <w:sz w:val="32"/>
          <w:szCs w:val="32"/>
          <w:lang w:val="zh-CN"/>
        </w:rPr>
      </w:pPr>
      <w:r>
        <w:rPr>
          <w:rFonts w:hint="eastAsia" w:ascii="仿宋_GB2312" w:hAnsi="?????_GBK" w:eastAsia="仿宋_GB2312" w:cs="黑体"/>
          <w:b/>
          <w:bCs/>
          <w:kern w:val="0"/>
          <w:sz w:val="32"/>
          <w:szCs w:val="32"/>
          <w:lang w:val="en-US" w:eastAsia="zh-CN"/>
        </w:rPr>
        <w:t>2024</w:t>
      </w:r>
      <w:r>
        <w:rPr>
          <w:rFonts w:hint="eastAsia" w:ascii="仿宋_GB2312" w:hAnsi="?????_GBK" w:eastAsia="仿宋_GB2312" w:cs="黑体"/>
          <w:b/>
          <w:bCs/>
          <w:kern w:val="0"/>
          <w:sz w:val="32"/>
          <w:szCs w:val="32"/>
          <w:lang w:val="zh-CN"/>
        </w:rPr>
        <w:t>年</w:t>
      </w:r>
      <w:r>
        <w:rPr>
          <w:rFonts w:hint="eastAsia" w:ascii="仿宋_GB2312" w:hAnsi="?????_GBK" w:eastAsia="仿宋_GB2312" w:cs="黑体"/>
          <w:b/>
          <w:bCs/>
          <w:kern w:val="0"/>
          <w:sz w:val="32"/>
          <w:szCs w:val="32"/>
          <w:lang w:val="en-US" w:eastAsia="zh-CN"/>
        </w:rPr>
        <w:t>4</w:t>
      </w:r>
      <w:r>
        <w:rPr>
          <w:rFonts w:hint="eastAsia" w:ascii="仿宋_GB2312" w:hAnsi="?????_GBK" w:eastAsia="仿宋_GB2312" w:cs="黑体"/>
          <w:b/>
          <w:bCs/>
          <w:kern w:val="0"/>
          <w:sz w:val="32"/>
          <w:szCs w:val="32"/>
          <w:lang w:val="zh-CN"/>
        </w:rPr>
        <w:t>月</w:t>
      </w:r>
    </w:p>
    <w:p>
      <w:pPr>
        <w:widowControl/>
        <w:jc w:val="left"/>
        <w:rPr>
          <w:rFonts w:ascii="仿宋_GB2312" w:hAnsi="?????_GBK" w:eastAsia="仿宋_GB2312" w:cs="黑体"/>
          <w:spacing w:val="120"/>
          <w:kern w:val="0"/>
          <w:sz w:val="44"/>
          <w:szCs w:val="44"/>
          <w:lang w:val="zh-CN"/>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ind w:firstLine="640"/>
        <w:jc w:val="center"/>
        <w:rPr>
          <w:rFonts w:hint="eastAsia" w:ascii="仿宋_GB2312" w:hAnsi="?????_GBK" w:eastAsia="仿宋_GB2312" w:cs="黑体"/>
          <w:b/>
          <w:spacing w:val="120"/>
          <w:kern w:val="0"/>
          <w:sz w:val="44"/>
          <w:szCs w:val="44"/>
          <w:lang w:val="zh-CN"/>
        </w:rPr>
      </w:pPr>
      <w:r>
        <w:rPr>
          <w:rFonts w:hint="eastAsia" w:ascii="仿宋_GB2312" w:hAnsi="?????_GBK" w:eastAsia="仿宋_GB2312" w:cs="黑体"/>
          <w:b/>
          <w:spacing w:val="120"/>
          <w:kern w:val="0"/>
          <w:sz w:val="44"/>
          <w:szCs w:val="44"/>
          <w:lang w:val="zh-CN"/>
        </w:rPr>
        <w:t>目录</w:t>
      </w:r>
    </w:p>
    <w:p>
      <w:pPr>
        <w:autoSpaceDE w:val="0"/>
        <w:autoSpaceDN w:val="0"/>
        <w:adjustRightInd w:val="0"/>
        <w:spacing w:line="560" w:lineRule="atLeast"/>
        <w:ind w:firstLine="640"/>
        <w:jc w:val="center"/>
        <w:rPr>
          <w:rFonts w:hint="eastAsia" w:ascii="仿宋_GB2312" w:hAnsi="?????_GBK" w:eastAsia="仿宋_GB2312" w:cs="黑体"/>
          <w:b/>
          <w:spacing w:val="120"/>
          <w:kern w:val="0"/>
          <w:sz w:val="44"/>
          <w:szCs w:val="44"/>
          <w:lang w:val="zh-CN"/>
        </w:rPr>
      </w:pP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第一章   比选须知</w:t>
      </w: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 xml:space="preserve">第二章   评分标准及评分细则  </w:t>
      </w: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第三章   比选程序</w:t>
      </w: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第四章   比选申请文件格式</w:t>
      </w: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第五章   比选文件编制</w:t>
      </w:r>
    </w:p>
    <w:p>
      <w:pPr>
        <w:autoSpaceDE w:val="0"/>
        <w:autoSpaceDN w:val="0"/>
        <w:adjustRightInd w:val="0"/>
        <w:spacing w:line="560" w:lineRule="atLeast"/>
        <w:ind w:firstLine="640"/>
        <w:rPr>
          <w:rFonts w:hint="default" w:ascii="仿宋_GB2312" w:hAnsi="?????_GBK" w:eastAsia="仿宋_GB2312" w:cs="黑体"/>
          <w:kern w:val="0"/>
          <w:sz w:val="36"/>
          <w:szCs w:val="36"/>
          <w:lang w:val="en-US" w:eastAsia="zh-CN"/>
        </w:rPr>
      </w:pPr>
      <w:r>
        <w:rPr>
          <w:rFonts w:hint="eastAsia" w:ascii="仿宋_GB2312" w:hAnsi="?????_GBK" w:eastAsia="仿宋_GB2312" w:cs="黑体"/>
          <w:kern w:val="0"/>
          <w:sz w:val="36"/>
          <w:szCs w:val="36"/>
          <w:lang w:val="zh-CN"/>
        </w:rPr>
        <w:t>第六章</w:t>
      </w:r>
      <w:r>
        <w:rPr>
          <w:rFonts w:hint="eastAsia" w:ascii="仿宋_GB2312" w:hAnsi="?????_GBK" w:eastAsia="仿宋_GB2312" w:cs="黑体"/>
          <w:kern w:val="0"/>
          <w:sz w:val="36"/>
          <w:szCs w:val="36"/>
          <w:lang w:val="en-US" w:eastAsia="zh-CN"/>
        </w:rPr>
        <w:t xml:space="preserve">   水站、气站排查发现问题清单</w:t>
      </w:r>
    </w:p>
    <w:p>
      <w:pPr>
        <w:autoSpaceDE w:val="0"/>
        <w:autoSpaceDN w:val="0"/>
        <w:adjustRightInd w:val="0"/>
        <w:spacing w:line="560" w:lineRule="atLeast"/>
        <w:ind w:firstLine="640"/>
        <w:rPr>
          <w:rFonts w:hint="eastAsia" w:ascii="仿宋_GB2312" w:hAnsi="?????_GBK" w:eastAsia="仿宋_GB2312" w:cs="黑体"/>
          <w:kern w:val="0"/>
          <w:sz w:val="36"/>
          <w:szCs w:val="36"/>
          <w:lang w:val="zh-CN"/>
        </w:rPr>
        <w:sectPr>
          <w:pgSz w:w="11906" w:h="16838"/>
          <w:pgMar w:top="1440" w:right="1800" w:bottom="1440" w:left="1800" w:header="851" w:footer="992" w:gutter="0"/>
          <w:cols w:space="720" w:num="1"/>
          <w:docGrid w:type="lines" w:linePitch="312" w:charSpace="0"/>
        </w:sectPr>
      </w:pPr>
    </w:p>
    <w:p>
      <w:pPr>
        <w:pStyle w:val="3"/>
        <w:numPr>
          <w:ilvl w:val="0"/>
          <w:numId w:val="0"/>
        </w:numPr>
        <w:jc w:val="center"/>
        <w:rPr>
          <w:rFonts w:hint="eastAsia" w:ascii="黑体" w:hAnsi="新宋体"/>
          <w:b/>
          <w:sz w:val="44"/>
          <w:szCs w:val="44"/>
        </w:rPr>
      </w:pPr>
      <w:r>
        <w:rPr>
          <w:rFonts w:hint="eastAsia" w:ascii="黑体" w:hAnsi="新宋体"/>
          <w:b/>
          <w:sz w:val="44"/>
          <w:szCs w:val="44"/>
        </w:rPr>
        <w:t>第一章   比选须知</w:t>
      </w:r>
    </w:p>
    <w:tbl>
      <w:tblPr>
        <w:tblStyle w:val="8"/>
        <w:tblW w:w="94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8"/>
        <w:gridCol w:w="2374"/>
        <w:gridCol w:w="6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ind w:leftChars="-30" w:hanging="62" w:hangingChars="26"/>
              <w:jc w:val="center"/>
              <w:rPr>
                <w:rFonts w:ascii="宋体" w:hAnsi="宋体"/>
                <w:b/>
                <w:kern w:val="0"/>
                <w:sz w:val="24"/>
              </w:rPr>
            </w:pPr>
            <w:r>
              <w:rPr>
                <w:rFonts w:hint="eastAsia" w:ascii="宋体" w:hAnsi="宋体"/>
                <w:b/>
                <w:kern w:val="0"/>
                <w:sz w:val="24"/>
              </w:rPr>
              <w:t>条款号</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宋体" w:hAnsi="宋体"/>
                <w:b/>
                <w:sz w:val="24"/>
              </w:rPr>
            </w:pPr>
            <w:r>
              <w:rPr>
                <w:rFonts w:hint="eastAsia" w:ascii="宋体" w:hAnsi="宋体"/>
                <w:b/>
                <w:sz w:val="24"/>
              </w:rPr>
              <w:t>条款名称</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宋体" w:hAnsi="宋体"/>
                <w:b/>
                <w:sz w:val="24"/>
              </w:rPr>
            </w:pPr>
            <w:r>
              <w:rPr>
                <w:rFonts w:hint="eastAsia" w:ascii="宋体" w:hAnsi="宋体"/>
                <w:b/>
                <w:sz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1</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比选人</w:t>
            </w:r>
          </w:p>
        </w:tc>
        <w:tc>
          <w:tcPr>
            <w:tcW w:w="6058" w:type="dxa"/>
            <w:tcBorders>
              <w:top w:val="single" w:color="000000" w:sz="4" w:space="0"/>
              <w:left w:val="single" w:color="000000" w:sz="4" w:space="0"/>
              <w:bottom w:val="single" w:color="000000" w:sz="4" w:space="0"/>
              <w:right w:val="single" w:color="000000" w:sz="4" w:space="0"/>
            </w:tcBorders>
            <w:vAlign w:val="center"/>
          </w:tcPr>
          <w:p>
            <w:pPr>
              <w:pStyle w:val="14"/>
              <w:spacing w:line="480" w:lineRule="exact"/>
              <w:ind w:firstLine="199" w:firstLineChars="83"/>
              <w:rPr>
                <w:rFonts w:hint="eastAsia" w:ascii="宋体" w:hAnsi="宋体" w:eastAsia="宋体"/>
                <w:sz w:val="24"/>
              </w:rPr>
            </w:pPr>
            <w:r>
              <w:rPr>
                <w:rFonts w:hint="eastAsia" w:ascii="宋体" w:hAnsi="宋体" w:eastAsia="宋体"/>
                <w:sz w:val="24"/>
              </w:rPr>
              <w:t>名   称：攀枝花市生态环境局</w:t>
            </w:r>
          </w:p>
          <w:p>
            <w:pPr>
              <w:pStyle w:val="14"/>
              <w:spacing w:line="480" w:lineRule="exact"/>
              <w:ind w:firstLine="199" w:firstLineChars="83"/>
              <w:rPr>
                <w:rFonts w:hint="eastAsia" w:ascii="宋体" w:hAnsi="宋体" w:eastAsia="宋体"/>
                <w:sz w:val="24"/>
              </w:rPr>
            </w:pPr>
            <w:r>
              <w:rPr>
                <w:rFonts w:hint="eastAsia" w:ascii="宋体" w:hAnsi="宋体" w:eastAsia="宋体"/>
                <w:sz w:val="24"/>
                <w:lang w:val="en-US" w:eastAsia="zh-CN"/>
              </w:rPr>
              <w:t>地    址：</w:t>
            </w:r>
            <w:r>
              <w:rPr>
                <w:rFonts w:hint="eastAsia" w:ascii="宋体" w:hAnsi="宋体" w:eastAsia="宋体"/>
                <w:sz w:val="24"/>
              </w:rPr>
              <w:t>攀枝花市东区泰隆大厦</w:t>
            </w:r>
            <w:r>
              <w:rPr>
                <w:rFonts w:hint="eastAsia" w:ascii="宋体" w:hAnsi="宋体" w:eastAsia="宋体"/>
                <w:sz w:val="24"/>
                <w:lang w:val="en-US" w:eastAsia="zh-CN"/>
              </w:rPr>
              <w:t>8楼</w:t>
            </w:r>
            <w:r>
              <w:rPr>
                <w:rFonts w:hint="eastAsia" w:ascii="宋体" w:hAnsi="宋体" w:eastAsia="宋体"/>
                <w:sz w:val="24"/>
              </w:rPr>
              <w:t>81</w:t>
            </w:r>
            <w:r>
              <w:rPr>
                <w:rFonts w:hint="eastAsia" w:ascii="宋体" w:hAnsi="宋体"/>
                <w:sz w:val="24"/>
                <w:lang w:val="en-US" w:eastAsia="zh-CN"/>
              </w:rPr>
              <w:t>8</w:t>
            </w:r>
            <w:r>
              <w:rPr>
                <w:rFonts w:hint="eastAsia" w:ascii="宋体" w:hAnsi="宋体" w:eastAsia="宋体"/>
                <w:sz w:val="24"/>
              </w:rPr>
              <w:t>室</w:t>
            </w:r>
          </w:p>
          <w:p>
            <w:pPr>
              <w:pStyle w:val="14"/>
              <w:spacing w:line="480" w:lineRule="exact"/>
              <w:ind w:firstLine="199" w:firstLineChars="83"/>
              <w:rPr>
                <w:rFonts w:hint="eastAsia" w:ascii="宋体" w:hAnsi="宋体" w:eastAsia="宋体"/>
                <w:sz w:val="24"/>
                <w:lang w:eastAsia="zh-CN"/>
              </w:rPr>
            </w:pPr>
            <w:r>
              <w:rPr>
                <w:rFonts w:hint="eastAsia" w:ascii="宋体" w:hAnsi="宋体" w:eastAsia="宋体"/>
                <w:sz w:val="24"/>
                <w:lang w:val="en-US" w:eastAsia="zh-CN"/>
              </w:rPr>
              <w:t>联 系 人：</w:t>
            </w:r>
            <w:r>
              <w:rPr>
                <w:rFonts w:hint="eastAsia" w:ascii="宋体" w:hAnsi="宋体"/>
                <w:sz w:val="24"/>
                <w:lang w:eastAsia="zh-CN"/>
              </w:rPr>
              <w:t>杨玉奇</w:t>
            </w:r>
          </w:p>
          <w:p>
            <w:pPr>
              <w:pStyle w:val="14"/>
              <w:spacing w:line="480" w:lineRule="exact"/>
              <w:ind w:firstLine="199" w:firstLineChars="83"/>
              <w:rPr>
                <w:rFonts w:hint="default" w:ascii="宋体" w:hAnsi="宋体" w:eastAsia="宋体"/>
                <w:b/>
                <w:sz w:val="24"/>
                <w:lang w:val="en-US" w:eastAsia="zh-CN"/>
              </w:rPr>
            </w:pPr>
            <w:r>
              <w:rPr>
                <w:rFonts w:hint="eastAsia" w:ascii="宋体" w:hAnsi="宋体" w:eastAsia="宋体"/>
                <w:sz w:val="24"/>
                <w:lang w:val="en-US" w:eastAsia="zh-CN"/>
              </w:rPr>
              <w:t>联系电话：</w:t>
            </w:r>
            <w:r>
              <w:rPr>
                <w:rFonts w:hint="eastAsia" w:ascii="宋体" w:hAnsi="宋体" w:eastAsia="宋体"/>
                <w:sz w:val="24"/>
              </w:rPr>
              <w:t>0812-33</w:t>
            </w:r>
            <w:r>
              <w:rPr>
                <w:rFonts w:hint="eastAsia" w:ascii="宋体" w:hAnsi="宋体"/>
                <w:sz w:val="24"/>
                <w:lang w:val="en-US" w:eastAsia="zh-CN"/>
              </w:rPr>
              <w:t>33365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2</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项目名称</w:t>
            </w:r>
          </w:p>
        </w:tc>
        <w:tc>
          <w:tcPr>
            <w:tcW w:w="6058"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rPr>
                <w:rFonts w:asciiTheme="minorEastAsia" w:hAnsiTheme="minorEastAsia"/>
                <w:b/>
                <w:sz w:val="24"/>
                <w:szCs w:val="24"/>
              </w:rPr>
            </w:pPr>
            <w:r>
              <w:rPr>
                <w:rFonts w:hint="eastAsia" w:ascii="宋体" w:hAnsi="宋体" w:eastAsia="宋体" w:cs="Times New Roman"/>
                <w:kern w:val="2"/>
                <w:sz w:val="24"/>
                <w:szCs w:val="24"/>
                <w:lang w:val="en-US" w:eastAsia="zh-CN" w:bidi="ar-SA"/>
              </w:rPr>
              <w:t>开展</w:t>
            </w:r>
            <w:r>
              <w:rPr>
                <w:rFonts w:hint="default" w:ascii="宋体" w:hAnsi="宋体" w:eastAsia="宋体" w:cs="Times New Roman"/>
                <w:kern w:val="2"/>
                <w:sz w:val="24"/>
                <w:szCs w:val="24"/>
                <w:lang w:val="en-US" w:eastAsia="zh-CN" w:bidi="ar-SA"/>
              </w:rPr>
              <w:t>《</w:t>
            </w:r>
            <w:r>
              <w:rPr>
                <w:rFonts w:hint="eastAsia" w:ascii="宋体" w:hAnsi="宋体" w:eastAsia="宋体" w:cs="Times New Roman"/>
                <w:kern w:val="2"/>
                <w:sz w:val="24"/>
                <w:szCs w:val="24"/>
                <w:lang w:val="en-US" w:eastAsia="zh-CN" w:bidi="ar-SA"/>
              </w:rPr>
              <w:t>攀枝花市国省控环境空气、水质自动监测站排查问题整改整改</w:t>
            </w:r>
            <w:r>
              <w:rPr>
                <w:rFonts w:hint="default" w:ascii="宋体" w:hAnsi="宋体" w:eastAsia="宋体" w:cs="Times New Roman"/>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3</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lang w:eastAsia="zh-CN"/>
              </w:rPr>
              <w:t>项目</w:t>
            </w:r>
            <w:r>
              <w:rPr>
                <w:rFonts w:hint="eastAsia" w:ascii="宋体" w:hAnsi="宋体"/>
                <w:b/>
                <w:sz w:val="24"/>
              </w:rPr>
              <w:t>内容</w:t>
            </w:r>
          </w:p>
        </w:tc>
        <w:tc>
          <w:tcPr>
            <w:tcW w:w="60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sz w:val="24"/>
                <w:szCs w:val="24"/>
              </w:rPr>
            </w:pPr>
            <w:r>
              <w:rPr>
                <w:rFonts w:hint="eastAsia" w:ascii="宋体" w:hAnsi="宋体" w:eastAsia="宋体" w:cs="Times New Roman"/>
                <w:kern w:val="2"/>
                <w:sz w:val="24"/>
                <w:szCs w:val="24"/>
                <w:lang w:val="en-US" w:eastAsia="zh-CN" w:bidi="ar-SA"/>
              </w:rPr>
              <w:t>对已发现问题逐项明确整改措施，逐项提出项目金额。相关整改措施应合理有效，且不能产生新的问题。本项目应包含各项整改工作实施完成后，需提供项目相关验收资料，并保证验收后相关设备至少一年的有效使用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4</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项目实施地点</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hint="eastAsia" w:ascii="宋体" w:hAnsi="宋体" w:eastAsiaTheme="minorEastAsia"/>
                <w:kern w:val="0"/>
                <w:sz w:val="24"/>
                <w:lang w:eastAsia="zh-CN"/>
              </w:rPr>
            </w:pPr>
            <w:r>
              <w:rPr>
                <w:rFonts w:hint="eastAsia" w:ascii="宋体" w:hAnsi="宋体"/>
                <w:kern w:val="0"/>
                <w:sz w:val="24"/>
              </w:rPr>
              <w:t>攀枝花市</w:t>
            </w:r>
            <w:r>
              <w:rPr>
                <w:rFonts w:hint="eastAsia" w:ascii="宋体" w:hAnsi="宋体"/>
                <w:kern w:val="0"/>
                <w:sz w:val="24"/>
                <w:lang w:eastAsia="zh-CN"/>
              </w:rPr>
              <w:t>涉及整改的自动在线监测站点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5</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采购方式</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b/>
                <w:kern w:val="0"/>
                <w:sz w:val="24"/>
              </w:rPr>
            </w:pPr>
            <w:r>
              <w:rPr>
                <w:rFonts w:hint="eastAsia" w:ascii="宋体" w:hAnsi="宋体" w:eastAsia="宋体" w:cs="Times New Roman"/>
                <w:kern w:val="2"/>
                <w:sz w:val="24"/>
                <w:szCs w:val="24"/>
                <w:lang w:val="en-US" w:eastAsia="zh-CN" w:bidi="ar-SA"/>
              </w:rPr>
              <w:t>比选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6</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最高限价</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kern w:val="0"/>
                <w:sz w:val="24"/>
              </w:rPr>
            </w:pPr>
            <w:r>
              <w:rPr>
                <w:rFonts w:hint="eastAsia" w:ascii="宋体" w:hAnsi="宋体"/>
                <w:kern w:val="0"/>
                <w:sz w:val="24"/>
              </w:rPr>
              <w:t>本项目最高限</w:t>
            </w:r>
            <w:r>
              <w:rPr>
                <w:rFonts w:hint="eastAsia" w:ascii="宋体" w:hAnsi="宋体" w:eastAsia="宋体" w:cs="Times New Roman"/>
                <w:kern w:val="2"/>
                <w:sz w:val="24"/>
                <w:szCs w:val="24"/>
                <w:lang w:val="en-US" w:eastAsia="zh-CN" w:bidi="ar-SA"/>
              </w:rPr>
              <w:t>价9万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7</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是否接受联合体</w:t>
            </w:r>
          </w:p>
          <w:p>
            <w:pPr>
              <w:topLinePunct/>
              <w:spacing w:line="480" w:lineRule="exact"/>
              <w:jc w:val="center"/>
              <w:rPr>
                <w:rFonts w:hint="eastAsia" w:ascii="宋体" w:hAnsi="宋体"/>
                <w:b/>
                <w:sz w:val="24"/>
              </w:rPr>
            </w:pPr>
            <w:r>
              <w:rPr>
                <w:rFonts w:hint="eastAsia" w:ascii="宋体" w:hAnsi="宋体"/>
                <w:b/>
                <w:sz w:val="24"/>
              </w:rPr>
              <w:t>投标</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sz w:val="24"/>
              </w:rPr>
            </w:pPr>
            <w:r>
              <w:rPr>
                <w:rFonts w:hint="eastAsia" w:ascii="宋体" w:hAnsi="宋体" w:eastAsia="MS Mincho" w:cs="MS Mincho"/>
                <w:sz w:val="24"/>
              </w:rPr>
              <w:t>☑</w:t>
            </w:r>
            <w:r>
              <w:rPr>
                <w:rFonts w:hint="eastAsia" w:ascii="宋体" w:hAnsi="宋体" w:cs="MS Mincho"/>
                <w:sz w:val="24"/>
              </w:rPr>
              <w:t xml:space="preserve"> </w:t>
            </w:r>
            <w:r>
              <w:rPr>
                <w:rFonts w:hint="eastAsia" w:ascii="宋体" w:hAnsi="宋体"/>
                <w:sz w:val="24"/>
              </w:rPr>
              <w:t xml:space="preserve">不接受     </w:t>
            </w:r>
          </w:p>
          <w:p>
            <w:pPr>
              <w:topLinePunct/>
              <w:spacing w:line="480" w:lineRule="exact"/>
              <w:rPr>
                <w:rFonts w:ascii="宋体" w:hAnsi="宋体"/>
                <w:sz w:val="24"/>
              </w:rPr>
            </w:pPr>
            <w:r>
              <w:rPr>
                <w:rFonts w:hint="eastAsia" w:ascii="宋体" w:hAnsi="宋体" w:cs="宋体"/>
                <w:sz w:val="24"/>
              </w:rPr>
              <w:t>□</w:t>
            </w:r>
            <w:r>
              <w:rPr>
                <w:rFonts w:hint="eastAsia" w:ascii="宋体" w:hAnsi="宋体"/>
                <w:sz w:val="24"/>
              </w:rPr>
              <w:t xml:space="preserve"> 接受，应满足下列要求：</w:t>
            </w:r>
            <w:r>
              <w:rPr>
                <w:rFonts w:hint="eastAsia" w:ascii="宋体" w:hAnsi="宋体" w:cs="宋体"/>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8</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现场踏勘</w:t>
            </w:r>
          </w:p>
        </w:tc>
        <w:tc>
          <w:tcPr>
            <w:tcW w:w="60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autoSpaceDE/>
              <w:autoSpaceDN/>
              <w:bidi w:val="0"/>
              <w:adjustRightInd/>
              <w:snapToGrid/>
              <w:spacing w:line="460" w:lineRule="exact"/>
              <w:textAlignment w:val="auto"/>
              <w:rPr>
                <w:rFonts w:ascii="宋体" w:hAnsi="宋体"/>
                <w:sz w:val="24"/>
              </w:rPr>
            </w:pPr>
            <w:r>
              <w:rPr>
                <w:rFonts w:hint="eastAsia" w:ascii="宋体" w:hAnsi="宋体" w:cs="宋体"/>
                <w:kern w:val="0"/>
                <w:sz w:val="24"/>
              </w:rPr>
              <w:t>比选申请人自行对项目现场进行勘察，以获取有关项目所需要的有关资料</w:t>
            </w:r>
            <w:r>
              <w:rPr>
                <w:rFonts w:hint="eastAsia" w:ascii="宋体" w:hAnsi="宋体" w:cs="宋体"/>
                <w:kern w:val="0"/>
                <w:sz w:val="24"/>
                <w:lang w:eastAsia="zh-CN"/>
              </w:rPr>
              <w:t>，</w:t>
            </w:r>
            <w:r>
              <w:rPr>
                <w:rFonts w:hint="eastAsia" w:ascii="宋体" w:hAnsi="宋体" w:cs="宋体"/>
                <w:kern w:val="0"/>
                <w:sz w:val="24"/>
              </w:rPr>
              <w:t>勘察现场所发生的一切费用由投标单位承担。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9</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标前答疑会</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sz w:val="24"/>
              </w:rPr>
            </w:pPr>
            <w:r>
              <w:rPr>
                <w:rFonts w:hint="eastAsia" w:ascii="宋体" w:hAnsi="宋体" w:eastAsia="MS Mincho" w:cs="MS Mincho"/>
                <w:sz w:val="24"/>
              </w:rPr>
              <w:t>☑</w:t>
            </w:r>
            <w:r>
              <w:rPr>
                <w:rFonts w:hint="eastAsia" w:ascii="宋体" w:hAnsi="宋体"/>
                <w:sz w:val="24"/>
              </w:rPr>
              <w:t xml:space="preserve">无  </w:t>
            </w:r>
            <w:r>
              <w:rPr>
                <w:rFonts w:hint="eastAsia" w:ascii="宋体" w:hAnsi="宋体" w:cs="宋体"/>
                <w:sz w:val="24"/>
              </w:rPr>
              <w:t>□</w:t>
            </w:r>
            <w:r>
              <w:rPr>
                <w:rFonts w:hint="eastAsia" w:ascii="宋体" w:hAnsi="宋体"/>
                <w:sz w:val="24"/>
              </w:rPr>
              <w:t>有：</w:t>
            </w:r>
            <w:r>
              <w:rPr>
                <w:rFonts w:hint="eastAsia" w:ascii="宋体" w:hAnsi="宋体" w:cs="宋体"/>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10</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lang w:val="zh-CN"/>
              </w:rPr>
              <w:t>合同分包</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sz w:val="24"/>
              </w:rPr>
            </w:pPr>
            <w:r>
              <w:rPr>
                <w:rFonts w:hint="eastAsia" w:ascii="宋体" w:hAnsi="宋体"/>
                <w:sz w:val="24"/>
              </w:rPr>
              <w:t xml:space="preserve">□允许  </w:t>
            </w:r>
            <w:r>
              <w:rPr>
                <w:rFonts w:hint="eastAsia" w:ascii="宋体" w:hAnsi="宋体" w:eastAsia="MS Mincho" w:cs="MS Mincho"/>
                <w:sz w:val="24"/>
              </w:rPr>
              <w:t>☑</w:t>
            </w:r>
            <w:r>
              <w:rPr>
                <w:rFonts w:hint="eastAsia" w:ascii="宋体" w:hAnsi="宋体"/>
                <w:sz w:val="24"/>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11</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评审委员会的组建</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sz w:val="24"/>
              </w:rPr>
            </w:pPr>
            <w:r>
              <w:rPr>
                <w:rFonts w:hint="eastAsia" w:ascii="宋体" w:hAnsi="宋体"/>
                <w:sz w:val="24"/>
              </w:rPr>
              <w:t>由比选人抽取。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12</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评标方法</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sz w:val="24"/>
              </w:rPr>
            </w:pPr>
            <w:r>
              <w:rPr>
                <w:rFonts w:hint="eastAsia" w:ascii="宋体" w:hAnsi="宋体" w:eastAsia="宋体" w:cs="Times New Roman"/>
                <w:kern w:val="2"/>
                <w:sz w:val="24"/>
                <w:szCs w:val="24"/>
                <w:lang w:val="zh-CN" w:eastAsia="zh-CN" w:bidi="ar-SA"/>
              </w:rPr>
              <w:t>综合评分法</w:t>
            </w:r>
            <w:r>
              <w:rPr>
                <w:rFonts w:hint="eastAsia" w:ascii="宋体" w:hAnsi="宋体" w:eastAsia="宋体" w:cs="Times New Roman"/>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13</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提交项目比选文件期限</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b/>
                <w:sz w:val="24"/>
                <w:lang w:val="zh-CN"/>
              </w:rPr>
            </w:pPr>
            <w:r>
              <w:rPr>
                <w:rFonts w:hint="eastAsia" w:ascii="宋体" w:hAnsi="宋体" w:cs="宋体"/>
                <w:kern w:val="0"/>
                <w:sz w:val="24"/>
                <w:lang w:val="en-US" w:eastAsia="zh-CN"/>
              </w:rPr>
              <w:t>2024</w:t>
            </w:r>
            <w:r>
              <w:rPr>
                <w:rFonts w:hint="eastAsia" w:ascii="宋体" w:hAnsi="宋体" w:cs="宋体"/>
                <w:kern w:val="0"/>
                <w:sz w:val="24"/>
              </w:rPr>
              <w:t>年</w:t>
            </w:r>
            <w:r>
              <w:rPr>
                <w:rFonts w:hint="eastAsia" w:ascii="宋体" w:hAnsi="宋体" w:cs="宋体"/>
                <w:kern w:val="0"/>
                <w:sz w:val="24"/>
                <w:lang w:val="en-US" w:eastAsia="zh-CN"/>
              </w:rPr>
              <w:t>4</w:t>
            </w:r>
            <w:r>
              <w:rPr>
                <w:rFonts w:hint="eastAsia" w:ascii="宋体" w:hAnsi="宋体" w:cs="宋体"/>
                <w:kern w:val="0"/>
                <w:sz w:val="24"/>
              </w:rPr>
              <w:t>月</w:t>
            </w:r>
            <w:r>
              <w:rPr>
                <w:rFonts w:hint="eastAsia" w:ascii="宋体" w:hAnsi="宋体" w:cs="宋体"/>
                <w:kern w:val="0"/>
                <w:sz w:val="24"/>
                <w:lang w:val="en-US" w:eastAsia="zh-CN"/>
              </w:rPr>
              <w:t>22</w:t>
            </w:r>
            <w:r>
              <w:rPr>
                <w:rFonts w:hint="eastAsia" w:ascii="宋体" w:hAnsi="宋体" w:cs="宋体"/>
                <w:kern w:val="0"/>
                <w:sz w:val="24"/>
              </w:rPr>
              <w:t>日上午9点前提交项目比选申请文件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14</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提交成果文件</w:t>
            </w:r>
          </w:p>
        </w:tc>
        <w:tc>
          <w:tcPr>
            <w:tcW w:w="6058"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宋体" w:hAnsi="宋体" w:cs="宋体"/>
                <w:kern w:val="0"/>
                <w:sz w:val="24"/>
              </w:rPr>
            </w:pPr>
            <w:r>
              <w:rPr>
                <w:rFonts w:hint="eastAsia" w:ascii="宋体" w:hAnsi="宋体" w:cs="宋体"/>
                <w:kern w:val="0"/>
                <w:sz w:val="24"/>
                <w:lang w:val="en-US" w:eastAsia="zh-CN"/>
              </w:rPr>
              <w:t>2024</w:t>
            </w:r>
            <w:r>
              <w:rPr>
                <w:rFonts w:hint="eastAsia" w:ascii="宋体" w:hAnsi="宋体" w:cs="宋体"/>
                <w:kern w:val="0"/>
                <w:sz w:val="24"/>
              </w:rPr>
              <w:t>年</w:t>
            </w:r>
            <w:r>
              <w:rPr>
                <w:rFonts w:hint="eastAsia" w:ascii="宋体" w:hAnsi="宋体" w:cs="宋体"/>
                <w:kern w:val="0"/>
                <w:sz w:val="24"/>
                <w:lang w:val="en-US" w:eastAsia="zh-CN"/>
              </w:rPr>
              <w:t>4月26日</w:t>
            </w:r>
            <w:r>
              <w:rPr>
                <w:rFonts w:hint="eastAsia" w:ascii="宋体" w:hAnsi="宋体" w:cs="宋体"/>
                <w:kern w:val="0"/>
                <w:sz w:val="24"/>
              </w:rPr>
              <w:t>前提交成果文件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eastAsiaTheme="minorEastAsia"/>
                <w:b/>
                <w:sz w:val="24"/>
                <w:lang w:eastAsia="zh-CN"/>
              </w:rPr>
            </w:pPr>
            <w:r>
              <w:rPr>
                <w:rFonts w:hint="eastAsia" w:ascii="宋体" w:hAnsi="宋体"/>
                <w:b/>
                <w:sz w:val="24"/>
              </w:rPr>
              <w:t>1</w:t>
            </w:r>
            <w:r>
              <w:rPr>
                <w:rFonts w:hint="eastAsia" w:ascii="宋体" w:hAnsi="宋体"/>
                <w:b/>
                <w:sz w:val="24"/>
                <w:lang w:val="en-US" w:eastAsia="zh-CN"/>
              </w:rPr>
              <w:t>5</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比选文件的解释</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sz w:val="24"/>
              </w:rPr>
            </w:pPr>
            <w:r>
              <w:rPr>
                <w:rFonts w:hint="eastAsia" w:ascii="宋体" w:hAnsi="宋体"/>
                <w:sz w:val="24"/>
              </w:rPr>
              <w:t>对采购文件的解释，由</w:t>
            </w:r>
            <w:r>
              <w:rPr>
                <w:rFonts w:hint="eastAsia" w:ascii="宋体" w:hAnsi="宋体" w:cs="宋体"/>
                <w:kern w:val="0"/>
                <w:sz w:val="24"/>
                <w:u w:val="single"/>
              </w:rPr>
              <w:t>攀枝花市生态环境局</w:t>
            </w:r>
            <w:r>
              <w:rPr>
                <w:rFonts w:hint="eastAsia" w:ascii="宋体" w:hAnsi="宋体"/>
                <w:sz w:val="24"/>
              </w:rPr>
              <w:t>负责。</w:t>
            </w:r>
          </w:p>
        </w:tc>
      </w:tr>
    </w:tbl>
    <w:p>
      <w:pPr>
        <w:pStyle w:val="3"/>
        <w:numPr>
          <w:ilvl w:val="0"/>
          <w:numId w:val="0"/>
        </w:numPr>
        <w:jc w:val="center"/>
        <w:rPr>
          <w:rFonts w:hint="eastAsia" w:ascii="黑体" w:eastAsia="黑体"/>
          <w:sz w:val="44"/>
          <w:szCs w:val="44"/>
        </w:rPr>
      </w:pPr>
      <w:r>
        <w:rPr>
          <w:rFonts w:hint="eastAsia" w:ascii="黑体" w:hAnsi="新宋体"/>
          <w:b/>
          <w:sz w:val="44"/>
          <w:szCs w:val="44"/>
          <w:lang w:val="zh-CN"/>
        </w:rPr>
        <w:t xml:space="preserve">第二章 </w:t>
      </w:r>
      <w:r>
        <w:rPr>
          <w:rFonts w:hint="eastAsia" w:ascii="黑体" w:hAnsi="新宋体"/>
          <w:b/>
          <w:sz w:val="44"/>
          <w:szCs w:val="44"/>
        </w:rPr>
        <w:t>评分标准及评分细则</w:t>
      </w:r>
    </w:p>
    <w:tbl>
      <w:tblPr>
        <w:tblStyle w:val="8"/>
        <w:tblW w:w="506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145"/>
        <w:gridCol w:w="634"/>
        <w:gridCol w:w="515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序号</w:t>
            </w:r>
          </w:p>
        </w:tc>
        <w:tc>
          <w:tcPr>
            <w:tcW w:w="663"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评分因素及权重</w:t>
            </w:r>
          </w:p>
        </w:tc>
        <w:tc>
          <w:tcPr>
            <w:tcW w:w="36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分值</w:t>
            </w:r>
          </w:p>
        </w:tc>
        <w:tc>
          <w:tcPr>
            <w:tcW w:w="2983"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评分标准</w:t>
            </w:r>
          </w:p>
        </w:tc>
        <w:tc>
          <w:tcPr>
            <w:tcW w:w="6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w:t>
            </w:r>
          </w:p>
        </w:tc>
        <w:tc>
          <w:tcPr>
            <w:tcW w:w="663"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报价</w:t>
            </w:r>
            <w:r>
              <w:rPr>
                <w:rFonts w:hint="eastAsia" w:ascii="宋体" w:hAnsi="宋体"/>
                <w:szCs w:val="21"/>
                <w:lang w:val="en-US" w:eastAsia="zh-CN"/>
              </w:rPr>
              <w:t>30</w:t>
            </w:r>
            <w:r>
              <w:rPr>
                <w:rFonts w:hint="eastAsia" w:ascii="宋体" w:hAnsi="宋体"/>
                <w:szCs w:val="21"/>
              </w:rPr>
              <w:t>%</w:t>
            </w:r>
          </w:p>
        </w:tc>
        <w:tc>
          <w:tcPr>
            <w:tcW w:w="36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lang w:val="en-US" w:eastAsia="zh-CN"/>
              </w:rPr>
              <w:t>30</w:t>
            </w:r>
            <w:r>
              <w:rPr>
                <w:rFonts w:hint="eastAsia" w:ascii="宋体" w:hAnsi="宋体"/>
                <w:szCs w:val="21"/>
              </w:rPr>
              <w:t>分</w:t>
            </w:r>
          </w:p>
        </w:tc>
        <w:tc>
          <w:tcPr>
            <w:tcW w:w="2983"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sz w:val="21"/>
                <w:szCs w:val="21"/>
              </w:rPr>
            </w:pPr>
            <w:r>
              <w:rPr>
                <w:rFonts w:hint="eastAsia"/>
                <w:spacing w:val="2"/>
                <w:sz w:val="21"/>
                <w:szCs w:val="21"/>
              </w:rPr>
              <w:t>以满足</w:t>
            </w:r>
            <w:r>
              <w:rPr>
                <w:rFonts w:hint="eastAsia"/>
                <w:spacing w:val="2"/>
                <w:sz w:val="21"/>
                <w:szCs w:val="21"/>
                <w:lang w:eastAsia="zh-CN"/>
              </w:rPr>
              <w:t>比选</w:t>
            </w:r>
            <w:r>
              <w:rPr>
                <w:rFonts w:hint="eastAsia"/>
                <w:spacing w:val="2"/>
                <w:sz w:val="21"/>
                <w:szCs w:val="21"/>
              </w:rPr>
              <w:t>文件要求且最终有效报价最低的为基准价，其报价分为满分。其</w:t>
            </w:r>
            <w:r>
              <w:rPr>
                <w:rFonts w:hint="eastAsia"/>
                <w:sz w:val="21"/>
                <w:szCs w:val="21"/>
              </w:rPr>
              <w:t>他供应商的价格分统一按照下列公式计算：</w:t>
            </w:r>
          </w:p>
          <w:p>
            <w:pPr>
              <w:pStyle w:val="15"/>
              <w:spacing w:line="300" w:lineRule="exact"/>
              <w:rPr>
                <w:sz w:val="21"/>
                <w:szCs w:val="21"/>
              </w:rPr>
            </w:pPr>
            <w:r>
              <w:rPr>
                <w:rFonts w:hint="eastAsia"/>
                <w:sz w:val="21"/>
                <w:szCs w:val="21"/>
              </w:rPr>
              <w:t>报价得分=（基准价/最终有效报价）×</w:t>
            </w:r>
            <w:r>
              <w:rPr>
                <w:rFonts w:hint="eastAsia"/>
                <w:sz w:val="21"/>
                <w:szCs w:val="21"/>
                <w:lang w:val="en-US" w:eastAsia="zh-CN"/>
              </w:rPr>
              <w:t>30</w:t>
            </w:r>
            <w:r>
              <w:rPr>
                <w:rFonts w:hint="eastAsia"/>
                <w:sz w:val="21"/>
                <w:szCs w:val="21"/>
              </w:rPr>
              <w:t>%×100（保留两位小数）</w:t>
            </w:r>
          </w:p>
          <w:p>
            <w:pPr>
              <w:pStyle w:val="15"/>
              <w:spacing w:line="300" w:lineRule="exact"/>
              <w:rPr>
                <w:sz w:val="21"/>
                <w:szCs w:val="21"/>
              </w:rPr>
            </w:pPr>
            <w:r>
              <w:rPr>
                <w:rFonts w:hint="eastAsia"/>
                <w:sz w:val="21"/>
                <w:szCs w:val="21"/>
              </w:rPr>
              <w:t>注：按供应商须知附表规定执行。</w:t>
            </w:r>
          </w:p>
        </w:tc>
        <w:tc>
          <w:tcPr>
            <w:tcW w:w="6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2</w:t>
            </w:r>
          </w:p>
        </w:tc>
        <w:tc>
          <w:tcPr>
            <w:tcW w:w="663"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ascii="宋体" w:hAnsi="宋体" w:eastAsia="宋体" w:cs="宋体"/>
                <w:sz w:val="21"/>
                <w:szCs w:val="21"/>
              </w:rPr>
            </w:pPr>
            <w:r>
              <w:rPr>
                <w:rFonts w:hint="eastAsia" w:eastAsia="宋体" w:cs="宋体"/>
                <w:sz w:val="21"/>
                <w:szCs w:val="21"/>
                <w:lang w:val="en-US" w:eastAsia="zh-CN"/>
              </w:rPr>
              <w:t>施工方案30</w:t>
            </w:r>
            <w:r>
              <w:rPr>
                <w:rFonts w:hint="eastAsia" w:ascii="宋体" w:hAnsi="宋体" w:eastAsia="宋体" w:cs="宋体"/>
                <w:sz w:val="21"/>
                <w:szCs w:val="21"/>
              </w:rPr>
              <w:t>%</w:t>
            </w:r>
          </w:p>
        </w:tc>
        <w:tc>
          <w:tcPr>
            <w:tcW w:w="367"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ascii="宋体" w:hAnsi="宋体" w:eastAsia="宋体" w:cs="宋体"/>
                <w:sz w:val="21"/>
                <w:szCs w:val="21"/>
              </w:rPr>
            </w:pPr>
            <w:r>
              <w:rPr>
                <w:rFonts w:hint="eastAsia" w:eastAsia="宋体" w:cs="宋体"/>
                <w:sz w:val="21"/>
                <w:szCs w:val="21"/>
                <w:lang w:val="en-US" w:eastAsia="zh-CN"/>
              </w:rPr>
              <w:t>30</w:t>
            </w:r>
            <w:r>
              <w:rPr>
                <w:rFonts w:hint="eastAsia" w:ascii="宋体" w:hAnsi="宋体" w:eastAsia="宋体" w:cs="宋体"/>
                <w:sz w:val="21"/>
                <w:szCs w:val="21"/>
              </w:rPr>
              <w:t>分</w:t>
            </w:r>
          </w:p>
        </w:tc>
        <w:tc>
          <w:tcPr>
            <w:tcW w:w="2983"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default" w:ascii="宋体" w:hAnsi="宋体" w:eastAsia="宋体" w:cs="宋体"/>
                <w:sz w:val="21"/>
                <w:szCs w:val="21"/>
                <w:lang w:val="en-US" w:eastAsia="zh-CN"/>
              </w:rPr>
            </w:pPr>
            <w:r>
              <w:rPr>
                <w:rFonts w:hint="eastAsia" w:eastAsia="宋体" w:cs="宋体"/>
                <w:sz w:val="21"/>
                <w:szCs w:val="21"/>
                <w:lang w:eastAsia="zh-CN"/>
              </w:rPr>
              <w:t>施工方案完整，细致。对相关问题未明确整改方式，每项扣</w:t>
            </w:r>
            <w:r>
              <w:rPr>
                <w:rFonts w:hint="eastAsia" w:eastAsia="宋体" w:cs="宋体"/>
                <w:sz w:val="21"/>
                <w:szCs w:val="21"/>
                <w:lang w:val="en-US" w:eastAsia="zh-CN"/>
              </w:rPr>
              <w:t>1分</w:t>
            </w:r>
          </w:p>
        </w:tc>
        <w:tc>
          <w:tcPr>
            <w:tcW w:w="6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Theme="minorEastAsia"/>
                <w:szCs w:val="21"/>
                <w:lang w:eastAsia="zh-CN"/>
              </w:rPr>
            </w:pPr>
            <w:r>
              <w:rPr>
                <w:rFonts w:hint="eastAsia" w:ascii="宋体" w:hAnsi="宋体"/>
                <w:szCs w:val="21"/>
                <w:lang w:val="en-US" w:eastAsia="zh-CN"/>
              </w:rPr>
              <w:t>3</w:t>
            </w:r>
          </w:p>
        </w:tc>
        <w:tc>
          <w:tcPr>
            <w:tcW w:w="1145" w:type="dxa"/>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eastAsia="宋体" w:cs="宋体"/>
                <w:sz w:val="21"/>
                <w:szCs w:val="21"/>
                <w:lang w:val="en-US" w:eastAsia="zh-CN"/>
              </w:rPr>
            </w:pPr>
            <w:r>
              <w:rPr>
                <w:rFonts w:hint="eastAsia" w:eastAsia="宋体" w:cs="宋体"/>
                <w:sz w:val="21"/>
                <w:szCs w:val="21"/>
                <w:lang w:eastAsia="zh-CN"/>
              </w:rPr>
              <w:t>人员能力</w:t>
            </w:r>
            <w:r>
              <w:rPr>
                <w:rFonts w:hint="eastAsia" w:eastAsia="宋体" w:cs="宋体"/>
                <w:sz w:val="21"/>
                <w:szCs w:val="21"/>
                <w:lang w:val="en-US" w:eastAsia="zh-CN"/>
              </w:rPr>
              <w:t>10</w:t>
            </w:r>
            <w:r>
              <w:rPr>
                <w:rFonts w:hint="eastAsia" w:ascii="宋体" w:hAnsi="宋体" w:eastAsia="宋体" w:cs="宋体"/>
                <w:sz w:val="21"/>
                <w:szCs w:val="21"/>
              </w:rPr>
              <w:t>%</w:t>
            </w:r>
          </w:p>
        </w:tc>
        <w:tc>
          <w:tcPr>
            <w:tcW w:w="634" w:type="dxa"/>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eastAsia="宋体" w:cs="宋体"/>
                <w:sz w:val="21"/>
                <w:szCs w:val="21"/>
                <w:lang w:val="en-US" w:eastAsia="zh-CN"/>
              </w:rPr>
            </w:pPr>
            <w:r>
              <w:rPr>
                <w:rFonts w:hint="eastAsia" w:eastAsia="宋体" w:cs="宋体"/>
                <w:sz w:val="21"/>
                <w:szCs w:val="21"/>
                <w:lang w:val="en-US" w:eastAsia="zh-CN"/>
              </w:rPr>
              <w:t>10</w:t>
            </w:r>
            <w:r>
              <w:rPr>
                <w:rFonts w:hint="eastAsia" w:ascii="宋体" w:hAnsi="宋体" w:eastAsia="宋体" w:cs="宋体"/>
                <w:sz w:val="21"/>
                <w:szCs w:val="21"/>
              </w:rPr>
              <w:t>分</w:t>
            </w:r>
          </w:p>
        </w:tc>
        <w:tc>
          <w:tcPr>
            <w:tcW w:w="5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default" w:eastAsia="宋体" w:cs="宋体"/>
                <w:sz w:val="21"/>
                <w:szCs w:val="21"/>
                <w:lang w:val="en-US" w:eastAsia="zh-CN"/>
              </w:rPr>
            </w:pPr>
            <w:r>
              <w:rPr>
                <w:rFonts w:hint="eastAsia" w:ascii="宋体" w:hAnsi="宋体" w:eastAsia="宋体" w:cs="宋体"/>
                <w:kern w:val="2"/>
                <w:sz w:val="21"/>
                <w:szCs w:val="21"/>
                <w:lang w:val="en-US" w:eastAsia="zh-CN" w:bidi="zh-CN"/>
              </w:rPr>
              <w:t>供应商应提供人员低压电力处置相关证件复印件并加盖公章，每提供1人得5分最高不超过10分、</w:t>
            </w:r>
          </w:p>
        </w:tc>
        <w:tc>
          <w:tcPr>
            <w:tcW w:w="10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Theme="minorEastAsia"/>
                <w:szCs w:val="21"/>
                <w:lang w:eastAsia="zh-CN"/>
              </w:rPr>
            </w:pPr>
            <w:r>
              <w:rPr>
                <w:rFonts w:hint="eastAsia" w:ascii="宋体" w:hAnsi="宋体"/>
                <w:szCs w:val="21"/>
                <w:lang w:val="en-US" w:eastAsia="zh-CN"/>
              </w:rPr>
              <w:t>4</w:t>
            </w: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宋体" w:cs="宋体"/>
                <w:sz w:val="21"/>
                <w:szCs w:val="21"/>
                <w:lang w:val="en-US" w:eastAsia="zh-CN"/>
              </w:rPr>
            </w:pPr>
            <w:r>
              <w:rPr>
                <w:rFonts w:hint="eastAsia" w:ascii="宋体" w:hAnsi="宋体" w:cs="仿宋"/>
                <w:szCs w:val="21"/>
                <w:lang w:eastAsia="zh-CN"/>
              </w:rPr>
              <w:t>业绩能力</w:t>
            </w:r>
            <w:r>
              <w:rPr>
                <w:rFonts w:hint="eastAsia" w:ascii="宋体" w:hAnsi="宋体" w:cs="仿宋"/>
                <w:szCs w:val="21"/>
                <w:lang w:val="en-US" w:eastAsia="zh-CN"/>
              </w:rPr>
              <w:t>20</w:t>
            </w:r>
            <w:r>
              <w:rPr>
                <w:rFonts w:hint="eastAsia" w:ascii="宋体" w:hAnsi="宋体" w:cs="仿宋"/>
                <w:szCs w:val="21"/>
              </w:rPr>
              <w:t>%</w:t>
            </w:r>
          </w:p>
        </w:tc>
        <w:tc>
          <w:tcPr>
            <w:tcW w:w="634" w:type="dxa"/>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eastAsia="宋体" w:cs="宋体"/>
                <w:sz w:val="21"/>
                <w:szCs w:val="21"/>
                <w:lang w:val="en-US" w:eastAsia="zh-CN"/>
              </w:rPr>
            </w:pPr>
            <w:r>
              <w:rPr>
                <w:rFonts w:hint="eastAsia" w:ascii="宋体" w:hAnsi="宋体" w:eastAsia="宋体" w:cs="宋体"/>
                <w:sz w:val="21"/>
                <w:szCs w:val="21"/>
                <w:lang w:val="en-US" w:eastAsia="zh-CN"/>
              </w:rPr>
              <w:t>20</w:t>
            </w:r>
            <w:r>
              <w:rPr>
                <w:rFonts w:hint="eastAsia" w:ascii="宋体" w:hAnsi="宋体" w:eastAsia="宋体" w:cs="宋体"/>
                <w:sz w:val="21"/>
                <w:szCs w:val="21"/>
              </w:rPr>
              <w:t>分</w:t>
            </w:r>
          </w:p>
        </w:tc>
        <w:tc>
          <w:tcPr>
            <w:tcW w:w="5152" w:type="dxa"/>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ascii="宋体" w:hAnsi="宋体" w:eastAsia="宋体" w:cs="宋体"/>
                <w:sz w:val="21"/>
                <w:szCs w:val="21"/>
              </w:rPr>
            </w:pPr>
            <w:r>
              <w:rPr>
                <w:rFonts w:hint="eastAsia" w:ascii="宋体" w:hAnsi="宋体" w:eastAsia="宋体" w:cs="宋体"/>
                <w:sz w:val="21"/>
                <w:szCs w:val="21"/>
                <w:lang w:val="en-US" w:eastAsia="zh-CN"/>
              </w:rPr>
              <w:t>2020</w:t>
            </w:r>
            <w:r>
              <w:rPr>
                <w:rFonts w:hint="eastAsia" w:ascii="宋体" w:hAnsi="宋体" w:eastAsia="宋体" w:cs="宋体"/>
                <w:sz w:val="21"/>
                <w:szCs w:val="21"/>
              </w:rPr>
              <w:t>年以来，具有</w:t>
            </w:r>
            <w:r>
              <w:rPr>
                <w:rFonts w:hint="eastAsia" w:ascii="宋体" w:hAnsi="宋体" w:eastAsia="宋体" w:cs="宋体"/>
                <w:sz w:val="21"/>
                <w:szCs w:val="21"/>
                <w:lang w:eastAsia="zh-CN"/>
              </w:rPr>
              <w:t>类似</w:t>
            </w:r>
            <w:r>
              <w:rPr>
                <w:rFonts w:hint="eastAsia" w:eastAsia="宋体" w:cs="宋体"/>
                <w:sz w:val="21"/>
                <w:szCs w:val="21"/>
                <w:lang w:eastAsia="zh-CN"/>
              </w:rPr>
              <w:t>电力隐患整改</w:t>
            </w:r>
            <w:r>
              <w:rPr>
                <w:rFonts w:hint="eastAsia" w:ascii="宋体" w:hAnsi="宋体" w:eastAsia="宋体" w:cs="宋体"/>
                <w:sz w:val="21"/>
                <w:szCs w:val="21"/>
                <w:lang w:eastAsia="zh-CN"/>
              </w:rPr>
              <w:t>相关项目</w:t>
            </w:r>
            <w:r>
              <w:rPr>
                <w:rFonts w:hint="eastAsia" w:ascii="宋体" w:hAnsi="宋体" w:eastAsia="宋体" w:cs="宋体"/>
                <w:sz w:val="21"/>
                <w:szCs w:val="21"/>
              </w:rPr>
              <w:t>业绩，每提供1个得</w:t>
            </w:r>
            <w:r>
              <w:rPr>
                <w:rFonts w:hint="eastAsia" w:eastAsia="宋体" w:cs="宋体"/>
                <w:sz w:val="21"/>
                <w:szCs w:val="21"/>
                <w:lang w:val="en-US" w:eastAsia="zh-CN"/>
              </w:rPr>
              <w:t>10</w:t>
            </w:r>
            <w:r>
              <w:rPr>
                <w:rFonts w:hint="eastAsia" w:ascii="宋体" w:hAnsi="宋体" w:eastAsia="宋体" w:cs="宋体"/>
                <w:sz w:val="21"/>
                <w:szCs w:val="21"/>
              </w:rPr>
              <w:t>分，最高可得</w:t>
            </w:r>
            <w:r>
              <w:rPr>
                <w:rFonts w:hint="eastAsia" w:ascii="宋体" w:hAnsi="宋体" w:eastAsia="宋体" w:cs="宋体"/>
                <w:sz w:val="21"/>
                <w:szCs w:val="21"/>
                <w:lang w:val="en-US" w:eastAsia="zh-CN"/>
              </w:rPr>
              <w:t>20</w:t>
            </w:r>
            <w:r>
              <w:rPr>
                <w:rFonts w:hint="eastAsia" w:ascii="宋体" w:hAnsi="宋体" w:eastAsia="宋体" w:cs="宋体"/>
                <w:sz w:val="21"/>
                <w:szCs w:val="21"/>
              </w:rPr>
              <w:t>分；</w:t>
            </w:r>
            <w:bookmarkStart w:id="0" w:name="_GoBack"/>
            <w:bookmarkEnd w:id="0"/>
          </w:p>
          <w:p>
            <w:pPr>
              <w:pStyle w:val="15"/>
              <w:spacing w:line="300" w:lineRule="exact"/>
              <w:rPr>
                <w:rFonts w:hint="eastAsia" w:eastAsia="宋体" w:cs="宋体"/>
                <w:sz w:val="21"/>
                <w:szCs w:val="21"/>
                <w:lang w:eastAsia="zh-CN"/>
              </w:rPr>
            </w:pPr>
            <w:r>
              <w:rPr>
                <w:rFonts w:hint="eastAsia" w:ascii="宋体" w:hAnsi="宋体" w:eastAsia="宋体" w:cs="宋体"/>
                <w:sz w:val="21"/>
                <w:szCs w:val="21"/>
              </w:rPr>
              <w:t>注：业绩需提供合同复印件或中标/成交通知书复印件</w:t>
            </w:r>
          </w:p>
        </w:tc>
        <w:tc>
          <w:tcPr>
            <w:tcW w:w="1066" w:type="dxa"/>
            <w:tcBorders>
              <w:top w:val="single" w:color="auto" w:sz="4" w:space="0"/>
              <w:left w:val="single" w:color="auto" w:sz="4" w:space="0"/>
              <w:bottom w:val="single" w:color="auto" w:sz="4" w:space="0"/>
              <w:right w:val="single" w:color="auto" w:sz="4" w:space="0"/>
            </w:tcBorders>
            <w:vAlign w:val="center"/>
          </w:tcPr>
          <w:p>
            <w:pPr>
              <w:pStyle w:val="15"/>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szCs w:val="21"/>
                <w:lang w:val="en-US" w:eastAsia="zh-CN"/>
              </w:rPr>
            </w:pPr>
            <w:r>
              <w:rPr>
                <w:rFonts w:hint="eastAsia" w:ascii="宋体" w:hAnsi="宋体"/>
                <w:szCs w:val="21"/>
                <w:lang w:val="en-US" w:eastAsia="zh-CN"/>
              </w:rPr>
              <w:t>5</w:t>
            </w: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cs="仿宋"/>
                <w:szCs w:val="21"/>
                <w:lang w:val="en-US" w:eastAsia="zh-CN"/>
              </w:rPr>
            </w:pPr>
            <w:r>
              <w:rPr>
                <w:rFonts w:hint="eastAsia" w:ascii="宋体" w:hAnsi="宋体" w:cs="仿宋"/>
                <w:szCs w:val="21"/>
                <w:lang w:eastAsia="zh-CN"/>
              </w:rPr>
              <w:t>节能产品</w:t>
            </w:r>
            <w:r>
              <w:rPr>
                <w:rFonts w:hint="eastAsia" w:ascii="宋体" w:hAnsi="宋体" w:cs="仿宋"/>
                <w:szCs w:val="21"/>
                <w:lang w:val="en-US" w:eastAsia="zh-CN"/>
              </w:rPr>
              <w:t>10%</w:t>
            </w:r>
          </w:p>
        </w:tc>
        <w:tc>
          <w:tcPr>
            <w:tcW w:w="634" w:type="dxa"/>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default" w:ascii="宋体" w:hAnsi="宋体" w:eastAsia="宋体" w:cs="宋体"/>
                <w:sz w:val="21"/>
                <w:szCs w:val="21"/>
                <w:lang w:val="en-US" w:eastAsia="zh-CN"/>
              </w:rPr>
            </w:pPr>
            <w:r>
              <w:rPr>
                <w:rFonts w:hint="eastAsia" w:eastAsia="宋体" w:cs="宋体"/>
                <w:sz w:val="21"/>
                <w:szCs w:val="21"/>
                <w:lang w:val="en-US" w:eastAsia="zh-CN"/>
              </w:rPr>
              <w:t>10分</w:t>
            </w:r>
          </w:p>
        </w:tc>
        <w:tc>
          <w:tcPr>
            <w:tcW w:w="515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1"/>
                <w:szCs w:val="21"/>
              </w:rPr>
            </w:pPr>
            <w:r>
              <w:rPr>
                <w:rFonts w:hint="eastAsia" w:ascii="宋体" w:hAnsi="宋体" w:eastAsia="宋体" w:cs="宋体"/>
                <w:kern w:val="2"/>
                <w:sz w:val="21"/>
                <w:szCs w:val="21"/>
                <w:lang w:val="en-US" w:eastAsia="zh-CN" w:bidi="zh-CN"/>
              </w:rPr>
              <w:t>供应商提供产品中每有一项为政府采购节能产品或者环境标志产品得5</w:t>
            </w:r>
            <w:r>
              <w:rPr>
                <w:rFonts w:hint="eastAsia" w:ascii="宋体" w:hAnsi="宋体" w:eastAsia="宋体" w:cs="宋体"/>
                <w:kern w:val="2"/>
                <w:sz w:val="21"/>
                <w:szCs w:val="21"/>
                <w:lang w:val="en-US" w:eastAsia="zh-CN" w:bidi="zh-CN"/>
              </w:rPr>
              <w:t>分，非政府采购节能、环境标志产品的、无线局域网产品的不得分。本项最多得10分。</w:t>
            </w:r>
          </w:p>
        </w:tc>
        <w:tc>
          <w:tcPr>
            <w:tcW w:w="1066" w:type="dxa"/>
            <w:tcBorders>
              <w:top w:val="single" w:color="auto" w:sz="4" w:space="0"/>
              <w:left w:val="single" w:color="auto" w:sz="4" w:space="0"/>
              <w:bottom w:val="single" w:color="auto" w:sz="4" w:space="0"/>
              <w:right w:val="single" w:color="auto" w:sz="4" w:space="0"/>
            </w:tcBorders>
            <w:vAlign w:val="center"/>
          </w:tcPr>
          <w:p>
            <w:pPr>
              <w:pStyle w:val="15"/>
              <w:spacing w:line="300" w:lineRule="exact"/>
              <w:jc w:val="center"/>
              <w:rPr>
                <w:rFonts w:ascii="宋体" w:hAnsi="宋体"/>
                <w:szCs w:val="21"/>
              </w:rPr>
            </w:pPr>
          </w:p>
        </w:tc>
      </w:tr>
    </w:tbl>
    <w:p>
      <w:pPr>
        <w:autoSpaceDE w:val="0"/>
        <w:autoSpaceDN w:val="0"/>
        <w:adjustRightInd w:val="0"/>
        <w:spacing w:line="560" w:lineRule="atLeast"/>
        <w:ind w:firstLine="640"/>
        <w:jc w:val="center"/>
        <w:rPr>
          <w:rFonts w:hint="eastAsia" w:ascii="黑体" w:hAnsi="新宋体" w:eastAsia="黑体" w:cs="Times New Roman"/>
          <w:b/>
          <w:kern w:val="2"/>
          <w:sz w:val="44"/>
          <w:szCs w:val="44"/>
          <w:lang w:val="zh-CN" w:eastAsia="zh-CN" w:bidi="ar-SA"/>
        </w:rPr>
      </w:pPr>
    </w:p>
    <w:p>
      <w:pPr>
        <w:pStyle w:val="2"/>
        <w:rPr>
          <w:rFonts w:hint="eastAsia" w:ascii="黑体" w:hAnsi="新宋体" w:eastAsia="黑体" w:cs="Times New Roman"/>
          <w:b/>
          <w:kern w:val="2"/>
          <w:sz w:val="44"/>
          <w:szCs w:val="44"/>
          <w:lang w:val="zh-CN" w:eastAsia="zh-CN" w:bidi="ar-SA"/>
        </w:rPr>
      </w:pPr>
    </w:p>
    <w:p>
      <w:pPr>
        <w:pStyle w:val="2"/>
        <w:rPr>
          <w:rFonts w:hint="eastAsia" w:ascii="黑体" w:hAnsi="新宋体" w:eastAsia="黑体" w:cs="Times New Roman"/>
          <w:b/>
          <w:kern w:val="2"/>
          <w:sz w:val="44"/>
          <w:szCs w:val="44"/>
          <w:lang w:val="zh-CN" w:eastAsia="zh-CN" w:bidi="ar-SA"/>
        </w:rPr>
      </w:pPr>
    </w:p>
    <w:p>
      <w:pPr>
        <w:pStyle w:val="2"/>
        <w:rPr>
          <w:rFonts w:hint="eastAsia" w:ascii="黑体" w:hAnsi="新宋体" w:eastAsia="黑体" w:cs="Times New Roman"/>
          <w:b/>
          <w:kern w:val="2"/>
          <w:sz w:val="44"/>
          <w:szCs w:val="44"/>
          <w:lang w:val="zh-CN" w:eastAsia="zh-CN" w:bidi="ar-SA"/>
        </w:rPr>
      </w:pPr>
    </w:p>
    <w:p>
      <w:pPr>
        <w:pStyle w:val="2"/>
        <w:rPr>
          <w:rFonts w:hint="eastAsia" w:ascii="黑体" w:hAnsi="新宋体" w:eastAsia="黑体" w:cs="Times New Roman"/>
          <w:b/>
          <w:kern w:val="2"/>
          <w:sz w:val="44"/>
          <w:szCs w:val="44"/>
          <w:lang w:val="zh-CN" w:eastAsia="zh-CN" w:bidi="ar-SA"/>
        </w:rPr>
      </w:pPr>
    </w:p>
    <w:p>
      <w:pPr>
        <w:pStyle w:val="2"/>
        <w:rPr>
          <w:rFonts w:hint="eastAsia" w:ascii="黑体" w:hAnsi="新宋体" w:eastAsia="黑体" w:cs="Times New Roman"/>
          <w:b/>
          <w:kern w:val="2"/>
          <w:sz w:val="44"/>
          <w:szCs w:val="44"/>
          <w:lang w:val="zh-CN" w:eastAsia="zh-CN" w:bidi="ar-SA"/>
        </w:rPr>
      </w:pPr>
    </w:p>
    <w:p>
      <w:pPr>
        <w:pStyle w:val="2"/>
        <w:rPr>
          <w:rFonts w:hint="eastAsia" w:ascii="黑体" w:hAnsi="新宋体" w:eastAsia="黑体" w:cs="Times New Roman"/>
          <w:b/>
          <w:kern w:val="2"/>
          <w:sz w:val="44"/>
          <w:szCs w:val="44"/>
          <w:lang w:val="zh-CN" w:eastAsia="zh-CN" w:bidi="ar-SA"/>
        </w:rPr>
      </w:pPr>
    </w:p>
    <w:p>
      <w:pPr>
        <w:pStyle w:val="2"/>
        <w:rPr>
          <w:rFonts w:hint="eastAsia" w:ascii="黑体" w:hAnsi="新宋体" w:eastAsia="黑体" w:cs="Times New Roman"/>
          <w:b/>
          <w:kern w:val="2"/>
          <w:sz w:val="44"/>
          <w:szCs w:val="44"/>
          <w:lang w:val="zh-CN" w:eastAsia="zh-CN" w:bidi="ar-SA"/>
        </w:rPr>
      </w:pPr>
    </w:p>
    <w:p>
      <w:pPr>
        <w:pStyle w:val="2"/>
        <w:rPr>
          <w:rFonts w:hint="eastAsia" w:ascii="黑体" w:hAnsi="新宋体" w:eastAsia="黑体" w:cs="Times New Roman"/>
          <w:b/>
          <w:kern w:val="2"/>
          <w:sz w:val="44"/>
          <w:szCs w:val="44"/>
          <w:lang w:val="zh-CN" w:eastAsia="zh-CN" w:bidi="ar-SA"/>
        </w:rPr>
      </w:pPr>
    </w:p>
    <w:p>
      <w:pPr>
        <w:pStyle w:val="2"/>
        <w:rPr>
          <w:rFonts w:hint="eastAsia" w:ascii="黑体" w:hAnsi="新宋体" w:eastAsia="黑体" w:cs="Times New Roman"/>
          <w:b/>
          <w:kern w:val="2"/>
          <w:sz w:val="44"/>
          <w:szCs w:val="44"/>
          <w:lang w:val="zh-CN" w:eastAsia="zh-CN" w:bidi="ar-SA"/>
        </w:rPr>
      </w:pPr>
    </w:p>
    <w:p>
      <w:pPr>
        <w:pStyle w:val="2"/>
        <w:rPr>
          <w:rFonts w:hint="eastAsia" w:ascii="黑体" w:hAnsi="新宋体" w:eastAsia="黑体" w:cs="Times New Roman"/>
          <w:b/>
          <w:kern w:val="2"/>
          <w:sz w:val="44"/>
          <w:szCs w:val="44"/>
          <w:lang w:val="zh-CN" w:eastAsia="zh-CN" w:bidi="ar-SA"/>
        </w:rPr>
      </w:pPr>
    </w:p>
    <w:p>
      <w:pPr>
        <w:pStyle w:val="2"/>
        <w:rPr>
          <w:rFonts w:hint="eastAsia"/>
          <w:lang w:val="zh-CN" w:eastAsia="zh-CN"/>
        </w:rPr>
      </w:pPr>
    </w:p>
    <w:p>
      <w:pPr>
        <w:autoSpaceDE w:val="0"/>
        <w:autoSpaceDN w:val="0"/>
        <w:adjustRightInd w:val="0"/>
        <w:spacing w:line="560" w:lineRule="atLeast"/>
        <w:jc w:val="center"/>
        <w:rPr>
          <w:rFonts w:hint="eastAsia" w:ascii="黑体" w:hAnsi="新宋体" w:eastAsia="黑体" w:cs="Times New Roman"/>
          <w:b/>
          <w:kern w:val="2"/>
          <w:sz w:val="44"/>
          <w:szCs w:val="44"/>
          <w:lang w:val="zh-CN" w:eastAsia="zh-CN" w:bidi="ar-SA"/>
        </w:rPr>
      </w:pPr>
      <w:r>
        <w:rPr>
          <w:rFonts w:hint="eastAsia" w:ascii="黑体" w:hAnsi="新宋体" w:eastAsia="黑体" w:cs="Times New Roman"/>
          <w:b/>
          <w:kern w:val="2"/>
          <w:sz w:val="44"/>
          <w:szCs w:val="44"/>
          <w:lang w:val="zh-CN" w:eastAsia="zh-CN" w:bidi="ar-SA"/>
        </w:rPr>
        <w:t>第三章  比选程序</w:t>
      </w:r>
    </w:p>
    <w:p>
      <w:pPr>
        <w:autoSpaceDE w:val="0"/>
        <w:autoSpaceDN w:val="0"/>
        <w:adjustRightInd w:val="0"/>
        <w:spacing w:line="560" w:lineRule="atLeast"/>
        <w:ind w:firstLine="640"/>
        <w:rPr>
          <w:rFonts w:hint="eastAsia" w:ascii="黑体" w:hAnsi="?????_GBK" w:eastAsia="黑体" w:cs="黑体"/>
          <w:kern w:val="0"/>
          <w:sz w:val="36"/>
          <w:szCs w:val="36"/>
          <w:lang w:val="zh-CN"/>
        </w:rPr>
      </w:pPr>
    </w:p>
    <w:p>
      <w:pPr>
        <w:rPr>
          <w:rFonts w:hint="eastAsia" w:ascii="仿宋_GB2312" w:hAnsi="宋体" w:eastAsia="仿宋_GB2312"/>
          <w:sz w:val="32"/>
          <w:szCs w:val="32"/>
        </w:rPr>
      </w:pPr>
      <w:r>
        <w:rPr>
          <w:rFonts w:hint="eastAsia" w:ascii="仿宋_GB2312" w:hAnsi="宋体" w:eastAsia="仿宋_GB2312"/>
          <w:sz w:val="32"/>
          <w:szCs w:val="32"/>
        </w:rPr>
        <w:t>1. 比选申请人签到并递交比选申请文件；</w:t>
      </w:r>
    </w:p>
    <w:p>
      <w:pPr>
        <w:rPr>
          <w:rFonts w:hint="eastAsia" w:ascii="仿宋_GB2312" w:hAnsi="宋体" w:eastAsia="仿宋_GB2312"/>
          <w:sz w:val="32"/>
          <w:szCs w:val="32"/>
        </w:rPr>
      </w:pPr>
      <w:r>
        <w:rPr>
          <w:rFonts w:hint="eastAsia" w:ascii="仿宋_GB2312" w:hAnsi="宋体" w:eastAsia="仿宋_GB2312"/>
          <w:sz w:val="32"/>
          <w:szCs w:val="32"/>
        </w:rPr>
        <w:t>2. 比选申请人对递交的比选申请文件密封状况进行审查；</w:t>
      </w:r>
    </w:p>
    <w:p>
      <w:pPr>
        <w:rPr>
          <w:rFonts w:hint="eastAsia" w:ascii="仿宋_GB2312" w:hAnsi="宋体" w:eastAsia="仿宋_GB2312"/>
          <w:sz w:val="32"/>
          <w:szCs w:val="32"/>
        </w:rPr>
      </w:pPr>
      <w:r>
        <w:rPr>
          <w:rFonts w:hint="eastAsia" w:ascii="仿宋_GB2312" w:hAnsi="宋体" w:eastAsia="仿宋_GB2312"/>
          <w:sz w:val="32"/>
          <w:szCs w:val="32"/>
        </w:rPr>
        <w:t>3. 主持人当场宣布报价，比选申请人现场确认；</w:t>
      </w:r>
    </w:p>
    <w:p>
      <w:pPr>
        <w:ind w:left="640" w:hanging="640" w:hangingChars="200"/>
        <w:rPr>
          <w:rFonts w:hint="eastAsia" w:ascii="黑体" w:hAnsi="?????_GBK" w:eastAsia="仿宋_GB2312" w:cs="黑体"/>
          <w:kern w:val="0"/>
          <w:sz w:val="36"/>
          <w:szCs w:val="36"/>
          <w:lang w:val="zh-CN" w:eastAsia="zh-CN"/>
        </w:rPr>
        <w:sectPr>
          <w:pgSz w:w="11906" w:h="16838"/>
          <w:pgMar w:top="1440" w:right="1800" w:bottom="1440" w:left="1800" w:header="851" w:footer="992" w:gutter="0"/>
          <w:cols w:space="720" w:num="1"/>
          <w:docGrid w:type="lines" w:linePitch="312" w:charSpace="0"/>
        </w:sectPr>
      </w:pPr>
      <w:r>
        <w:rPr>
          <w:rFonts w:hint="eastAsia" w:ascii="仿宋_GB2312" w:hAnsi="宋体" w:eastAsia="仿宋_GB2312"/>
          <w:sz w:val="32"/>
          <w:szCs w:val="32"/>
        </w:rPr>
        <w:t>4. 评审专家对比选报价</w:t>
      </w:r>
      <w:r>
        <w:rPr>
          <w:rFonts w:hint="eastAsia" w:ascii="仿宋_GB2312" w:hAnsi="宋体" w:eastAsia="仿宋_GB2312"/>
          <w:sz w:val="32"/>
          <w:szCs w:val="32"/>
          <w:lang w:eastAsia="zh-CN"/>
        </w:rPr>
        <w:t>等因素</w:t>
      </w:r>
      <w:r>
        <w:rPr>
          <w:rFonts w:hint="eastAsia" w:ascii="仿宋_GB2312" w:hAnsi="宋体" w:eastAsia="仿宋_GB2312"/>
          <w:sz w:val="32"/>
          <w:szCs w:val="32"/>
        </w:rPr>
        <w:t>进行评分</w:t>
      </w:r>
      <w:r>
        <w:rPr>
          <w:rFonts w:hint="eastAsia" w:ascii="仿宋_GB2312" w:hAnsi="宋体" w:eastAsia="仿宋_GB2312"/>
          <w:sz w:val="32"/>
          <w:szCs w:val="32"/>
          <w:lang w:eastAsia="zh-CN"/>
        </w:rPr>
        <w:t>。</w:t>
      </w:r>
    </w:p>
    <w:p>
      <w:pPr>
        <w:autoSpaceDE w:val="0"/>
        <w:autoSpaceDN w:val="0"/>
        <w:adjustRightInd w:val="0"/>
        <w:spacing w:line="560" w:lineRule="atLeast"/>
        <w:ind w:firstLine="640"/>
        <w:jc w:val="center"/>
        <w:rPr>
          <w:rFonts w:ascii="黑体" w:hAnsi="?????_GBK" w:eastAsia="黑体" w:cs="黑体"/>
          <w:kern w:val="0"/>
          <w:sz w:val="44"/>
          <w:szCs w:val="44"/>
          <w:lang w:val="zh-CN"/>
        </w:rPr>
        <w:sectPr>
          <w:pgSz w:w="11906" w:h="16838"/>
          <w:pgMar w:top="1440" w:right="1800" w:bottom="1440" w:left="1800" w:header="851" w:footer="992" w:gutter="0"/>
          <w:cols w:space="720" w:num="1"/>
          <w:docGrid w:type="lines" w:linePitch="312" w:charSpace="0"/>
        </w:sectPr>
      </w:pPr>
      <w:r>
        <w:rPr>
          <w:rFonts w:hint="eastAsia" w:ascii="黑体" w:hAnsi="新宋体" w:eastAsia="黑体" w:cs="Times New Roman"/>
          <w:b/>
          <w:kern w:val="2"/>
          <w:sz w:val="44"/>
          <w:szCs w:val="44"/>
          <w:lang w:val="zh-CN" w:eastAsia="zh-CN" w:bidi="ar-SA"/>
        </w:rPr>
        <w:t>第四章  比选申请文件格式</w:t>
      </w:r>
    </w:p>
    <w:p>
      <w:pPr>
        <w:autoSpaceDE w:val="0"/>
        <w:autoSpaceDN w:val="0"/>
        <w:adjustRightInd w:val="0"/>
        <w:spacing w:line="560" w:lineRule="atLeast"/>
        <w:rPr>
          <w:rFonts w:hint="eastAsia" w:ascii="仿宋_GB2312" w:hAnsi="黑体" w:eastAsia="仿宋_GB2312"/>
          <w:b/>
          <w:bCs/>
          <w:sz w:val="32"/>
          <w:szCs w:val="32"/>
        </w:rPr>
      </w:pPr>
      <w:r>
        <w:rPr>
          <w:rFonts w:hint="eastAsia" w:ascii="仿宋_GB2312" w:hAnsi="黑体" w:eastAsia="仿宋_GB2312"/>
          <w:b/>
          <w:bCs/>
          <w:sz w:val="32"/>
          <w:szCs w:val="32"/>
        </w:rPr>
        <w:t>格式一：  （封面）</w:t>
      </w:r>
    </w:p>
    <w:p>
      <w:pPr>
        <w:autoSpaceDE w:val="0"/>
        <w:autoSpaceDN w:val="0"/>
        <w:adjustRightInd w:val="0"/>
        <w:spacing w:line="560" w:lineRule="atLeast"/>
        <w:ind w:firstLine="640"/>
        <w:rPr>
          <w:rFonts w:hint="eastAsia" w:ascii="仿宋_GB2312" w:hAnsi="黑体" w:eastAsia="仿宋_GB2312"/>
          <w:b/>
          <w:sz w:val="32"/>
          <w:szCs w:val="32"/>
        </w:rPr>
      </w:pPr>
    </w:p>
    <w:p>
      <w:pPr>
        <w:jc w:val="center"/>
        <w:rPr>
          <w:rFonts w:hint="eastAsia" w:ascii="黑体" w:eastAsia="黑体" w:hAnsiTheme="minorEastAsia"/>
          <w:b/>
          <w:sz w:val="36"/>
          <w:szCs w:val="36"/>
        </w:rPr>
      </w:pPr>
      <w:r>
        <w:rPr>
          <w:rFonts w:hint="eastAsia" w:ascii="黑体" w:eastAsia="黑体" w:hAnsiTheme="minorEastAsia"/>
          <w:b/>
          <w:sz w:val="36"/>
          <w:szCs w:val="36"/>
        </w:rPr>
        <w:t>攀枝花市生态环境局</w:t>
      </w:r>
    </w:p>
    <w:p>
      <w:pPr>
        <w:jc w:val="center"/>
        <w:rPr>
          <w:rFonts w:hint="eastAsia" w:ascii="黑体" w:eastAsia="黑体" w:hAnsiTheme="minorEastAsia"/>
          <w:b/>
          <w:sz w:val="36"/>
          <w:szCs w:val="36"/>
          <w:lang w:val="zh-CN"/>
        </w:rPr>
      </w:pPr>
      <w:r>
        <w:rPr>
          <w:rFonts w:hint="eastAsia" w:ascii="黑体" w:eastAsia="黑体" w:hAnsiTheme="minorEastAsia"/>
          <w:b/>
          <w:sz w:val="36"/>
          <w:szCs w:val="36"/>
        </w:rPr>
        <w:t>关于</w:t>
      </w:r>
      <w:r>
        <w:rPr>
          <w:rFonts w:hint="eastAsia" w:ascii="黑体" w:eastAsia="黑体" w:hAnsiTheme="minorEastAsia"/>
          <w:b/>
          <w:sz w:val="36"/>
          <w:szCs w:val="36"/>
          <w:lang w:eastAsia="zh-CN"/>
        </w:rPr>
        <w:t>开展</w:t>
      </w:r>
      <w:r>
        <w:rPr>
          <w:rFonts w:hint="default" w:ascii="黑体" w:eastAsia="黑体" w:hAnsiTheme="minorEastAsia"/>
          <w:b/>
          <w:sz w:val="36"/>
          <w:szCs w:val="36"/>
          <w:lang w:eastAsia="zh-CN"/>
        </w:rPr>
        <w:t>《</w:t>
      </w:r>
      <w:r>
        <w:rPr>
          <w:rFonts w:hint="eastAsia" w:ascii="黑体" w:eastAsia="黑体" w:hAnsiTheme="minorEastAsia"/>
          <w:b/>
          <w:sz w:val="36"/>
          <w:szCs w:val="36"/>
          <w:lang w:eastAsia="zh-CN"/>
        </w:rPr>
        <w:t>攀枝花市国省控环境空气、水质自动监测站排查问题整改项目</w:t>
      </w:r>
      <w:r>
        <w:rPr>
          <w:rFonts w:hint="default" w:ascii="黑体" w:eastAsia="黑体" w:hAnsiTheme="minorEastAsia"/>
          <w:b/>
          <w:sz w:val="36"/>
          <w:szCs w:val="36"/>
          <w:lang w:eastAsia="zh-CN"/>
        </w:rPr>
        <w:t>》</w:t>
      </w:r>
      <w:r>
        <w:rPr>
          <w:rFonts w:hint="eastAsia" w:ascii="黑体" w:eastAsia="黑体" w:hAnsiTheme="minorEastAsia"/>
          <w:b/>
          <w:sz w:val="36"/>
          <w:szCs w:val="36"/>
        </w:rPr>
        <w:t>比选申请文件</w:t>
      </w:r>
    </w:p>
    <w:p>
      <w:pPr>
        <w:jc w:val="center"/>
        <w:rPr>
          <w:rFonts w:hint="eastAsia" w:ascii="黑体" w:eastAsia="黑体" w:hAnsiTheme="minorEastAsia"/>
          <w:b/>
          <w:sz w:val="36"/>
          <w:szCs w:val="36"/>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720" w:lineRule="auto"/>
        <w:ind w:firstLine="641"/>
        <w:rPr>
          <w:rFonts w:hint="eastAsia" w:ascii="仿宋_GB2312" w:hAnsi="?????_GBK" w:eastAsia="仿宋_GB2312" w:cs="黑体"/>
          <w:kern w:val="0"/>
          <w:sz w:val="36"/>
          <w:szCs w:val="36"/>
          <w:u w:val="single"/>
          <w:lang w:val="zh-CN"/>
        </w:rPr>
      </w:pPr>
      <w:r>
        <w:rPr>
          <w:rFonts w:hint="eastAsia" w:ascii="仿宋_GB2312" w:hAnsi="?????_GBK" w:eastAsia="仿宋_GB2312" w:cs="黑体"/>
          <w:spacing w:val="60"/>
          <w:kern w:val="0"/>
          <w:sz w:val="36"/>
          <w:szCs w:val="36"/>
          <w:lang w:val="zh-CN"/>
        </w:rPr>
        <w:t>比选人</w:t>
      </w:r>
      <w:r>
        <w:rPr>
          <w:rFonts w:hint="eastAsia" w:ascii="仿宋_GB2312" w:hAnsi="?????_GBK" w:eastAsia="仿宋_GB2312" w:cs="黑体"/>
          <w:kern w:val="0"/>
          <w:sz w:val="36"/>
          <w:szCs w:val="36"/>
          <w:lang w:val="zh-CN"/>
        </w:rPr>
        <w:t>：</w:t>
      </w:r>
      <w:r>
        <w:rPr>
          <w:rFonts w:hint="eastAsia" w:ascii="仿宋_GB2312" w:hAnsi="?????_GBK" w:eastAsia="仿宋_GB2312" w:cs="黑体"/>
          <w:kern w:val="0"/>
          <w:sz w:val="36"/>
          <w:szCs w:val="36"/>
          <w:u w:val="single"/>
          <w:lang w:val="zh-CN"/>
        </w:rPr>
        <w:t xml:space="preserve">        攀枝花市生态环境局        </w:t>
      </w:r>
    </w:p>
    <w:p>
      <w:pPr>
        <w:autoSpaceDE w:val="0"/>
        <w:autoSpaceDN w:val="0"/>
        <w:adjustRightInd w:val="0"/>
        <w:spacing w:line="720" w:lineRule="auto"/>
        <w:ind w:firstLine="641"/>
        <w:rPr>
          <w:rFonts w:hint="eastAsia" w:ascii="仿宋_GB2312" w:hAnsi="?????_GBK" w:eastAsia="仿宋_GB2312" w:cs="黑体"/>
          <w:kern w:val="0"/>
          <w:sz w:val="36"/>
          <w:szCs w:val="36"/>
          <w:u w:val="single"/>
          <w:lang w:val="zh-CN"/>
        </w:rPr>
      </w:pPr>
      <w:r>
        <w:rPr>
          <w:rFonts w:hint="eastAsia" w:ascii="仿宋_GB2312" w:hAnsi="?????_GBK" w:eastAsia="仿宋_GB2312" w:cs="黑体"/>
          <w:kern w:val="0"/>
          <w:sz w:val="36"/>
          <w:szCs w:val="36"/>
          <w:lang w:val="zh-CN"/>
        </w:rPr>
        <w:t>比选申请人：</w:t>
      </w:r>
      <w:r>
        <w:rPr>
          <w:rFonts w:hint="eastAsia" w:ascii="仿宋_GB2312" w:hAnsi="?????_GBK" w:eastAsia="仿宋_GB2312" w:cs="黑体"/>
          <w:kern w:val="0"/>
          <w:sz w:val="36"/>
          <w:szCs w:val="36"/>
          <w:u w:val="single"/>
          <w:lang w:val="zh-CN"/>
        </w:rPr>
        <w:t xml:space="preserve">                    （盖章）</w:t>
      </w:r>
    </w:p>
    <w:p>
      <w:pPr>
        <w:autoSpaceDE w:val="0"/>
        <w:autoSpaceDN w:val="0"/>
        <w:adjustRightInd w:val="0"/>
        <w:spacing w:line="560" w:lineRule="atLeast"/>
        <w:ind w:firstLine="640"/>
        <w:rPr>
          <w:rFonts w:hint="eastAsia" w:ascii="仿宋_GB2312" w:hAnsi="?????_GBK" w:eastAsia="仿宋_GB2312" w:cs="黑体"/>
          <w:kern w:val="0"/>
          <w:sz w:val="36"/>
          <w:szCs w:val="36"/>
          <w:u w:val="single"/>
          <w:lang w:val="zh-CN"/>
        </w:rPr>
      </w:pPr>
    </w:p>
    <w:p>
      <w:pPr>
        <w:autoSpaceDE w:val="0"/>
        <w:autoSpaceDN w:val="0"/>
        <w:adjustRightInd w:val="0"/>
        <w:spacing w:line="560" w:lineRule="atLeast"/>
        <w:ind w:firstLine="640"/>
        <w:rPr>
          <w:rFonts w:hint="eastAsia" w:ascii="仿宋_GB2312" w:hAnsi="?????_GBK" w:eastAsia="仿宋_GB2312" w:cs="黑体"/>
          <w:kern w:val="0"/>
          <w:sz w:val="36"/>
          <w:szCs w:val="36"/>
          <w:u w:val="single"/>
          <w:lang w:val="zh-CN"/>
        </w:rPr>
      </w:pPr>
    </w:p>
    <w:p>
      <w:pPr>
        <w:autoSpaceDE w:val="0"/>
        <w:autoSpaceDN w:val="0"/>
        <w:adjustRightInd w:val="0"/>
        <w:spacing w:line="560" w:lineRule="atLeast"/>
        <w:ind w:firstLine="640"/>
        <w:jc w:val="center"/>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年     月     日</w:t>
      </w:r>
    </w:p>
    <w:p>
      <w:pPr>
        <w:autoSpaceDE w:val="0"/>
        <w:autoSpaceDN w:val="0"/>
        <w:adjustRightInd w:val="0"/>
        <w:spacing w:line="560" w:lineRule="atLeast"/>
        <w:ind w:firstLine="640"/>
        <w:rPr>
          <w:rFonts w:hint="eastAsia" w:ascii="仿宋_GB2312" w:hAnsi="?????_GBK" w:eastAsia="仿宋_GB2312" w:cs="黑体"/>
          <w:kern w:val="0"/>
          <w:sz w:val="32"/>
          <w:szCs w:val="32"/>
          <w:u w:val="single"/>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widowControl/>
        <w:jc w:val="left"/>
        <w:rPr>
          <w:rFonts w:ascii="黑体" w:hAnsi="?????_GBK" w:eastAsia="黑体" w:cs="黑体"/>
          <w:kern w:val="0"/>
          <w:sz w:val="32"/>
          <w:szCs w:val="32"/>
          <w:lang w:val="zh-CN"/>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ind w:firstLine="640"/>
        <w:rPr>
          <w:rFonts w:hint="eastAsia" w:ascii="仿宋_GB2312" w:hAnsi="黑体" w:eastAsia="仿宋_GB2312"/>
          <w:b/>
          <w:bCs/>
          <w:sz w:val="32"/>
          <w:szCs w:val="32"/>
        </w:rPr>
      </w:pPr>
      <w:r>
        <w:rPr>
          <w:rFonts w:hint="eastAsia" w:ascii="仿宋_GB2312" w:hAnsi="黑体" w:eastAsia="仿宋_GB2312"/>
          <w:b/>
          <w:bCs/>
          <w:sz w:val="32"/>
          <w:szCs w:val="32"/>
        </w:rPr>
        <w:t>格式二：  （</w:t>
      </w:r>
      <w:r>
        <w:rPr>
          <w:rFonts w:hint="eastAsia" w:ascii="仿宋_GB2312" w:hAnsi="?????_GBK" w:eastAsia="仿宋_GB2312" w:cs="黑体"/>
          <w:b/>
          <w:bCs/>
          <w:kern w:val="0"/>
          <w:sz w:val="32"/>
          <w:szCs w:val="32"/>
        </w:rPr>
        <w:t>比选申请函</w:t>
      </w:r>
      <w:r>
        <w:rPr>
          <w:rFonts w:hint="eastAsia" w:ascii="仿宋_GB2312" w:hAnsi="黑体" w:eastAsia="仿宋_GB2312"/>
          <w:b/>
          <w:bCs/>
          <w:sz w:val="32"/>
          <w:szCs w:val="32"/>
        </w:rPr>
        <w:t>）</w:t>
      </w:r>
    </w:p>
    <w:p>
      <w:pPr>
        <w:autoSpaceDE w:val="0"/>
        <w:autoSpaceDN w:val="0"/>
        <w:adjustRightInd w:val="0"/>
        <w:spacing w:line="560" w:lineRule="atLeast"/>
        <w:ind w:firstLine="640"/>
        <w:rPr>
          <w:rFonts w:hint="eastAsia" w:ascii="黑体" w:hAnsi="?????_GBK" w:eastAsia="黑体" w:cs="黑体"/>
          <w:kern w:val="0"/>
          <w:sz w:val="32"/>
          <w:szCs w:val="32"/>
        </w:rPr>
      </w:pPr>
    </w:p>
    <w:p>
      <w:pPr>
        <w:jc w:val="center"/>
        <w:rPr>
          <w:rFonts w:hint="eastAsia" w:ascii="黑体" w:eastAsia="黑体" w:hAnsiTheme="minorEastAsia"/>
          <w:b/>
          <w:sz w:val="36"/>
          <w:szCs w:val="36"/>
        </w:rPr>
      </w:pPr>
      <w:r>
        <w:rPr>
          <w:rFonts w:hint="eastAsia" w:ascii="黑体" w:eastAsia="黑体" w:hAnsiTheme="minorEastAsia"/>
          <w:b/>
          <w:sz w:val="36"/>
          <w:szCs w:val="36"/>
        </w:rPr>
        <w:t>比选申请函</w:t>
      </w:r>
    </w:p>
    <w:p>
      <w:pPr>
        <w:spacing w:line="480" w:lineRule="exact"/>
        <w:rPr>
          <w:rFonts w:hint="eastAsia" w:ascii="宋体" w:hAnsi="宋体"/>
          <w:sz w:val="24"/>
        </w:rPr>
      </w:pPr>
    </w:p>
    <w:p>
      <w:pPr>
        <w:spacing w:line="360" w:lineRule="auto"/>
        <w:rPr>
          <w:rFonts w:hint="eastAsia" w:ascii="仿宋_GB2312" w:hAnsi="宋体" w:eastAsia="仿宋_GB2312"/>
          <w:sz w:val="28"/>
          <w:szCs w:val="28"/>
        </w:rPr>
      </w:pPr>
      <w:r>
        <w:rPr>
          <w:rFonts w:hint="eastAsia" w:ascii="仿宋_GB2312" w:hAnsi="宋体" w:eastAsia="仿宋_GB2312"/>
          <w:sz w:val="28"/>
          <w:szCs w:val="28"/>
        </w:rPr>
        <w:t>攀枝花市生态环境局：</w:t>
      </w:r>
    </w:p>
    <w:p>
      <w:pPr>
        <w:spacing w:line="360" w:lineRule="auto"/>
        <w:ind w:firstLine="735"/>
        <w:jc w:val="left"/>
        <w:rPr>
          <w:rFonts w:hint="eastAsia" w:ascii="仿宋_GB2312" w:hAnsi="宋体" w:eastAsia="仿宋_GB2312"/>
          <w:sz w:val="28"/>
          <w:szCs w:val="28"/>
        </w:rPr>
      </w:pPr>
      <w:r>
        <w:rPr>
          <w:rFonts w:hint="eastAsia" w:ascii="仿宋_GB2312" w:hAnsi="宋体" w:eastAsia="仿宋_GB2312"/>
          <w:sz w:val="28"/>
          <w:szCs w:val="28"/>
        </w:rPr>
        <w:t xml:space="preserve">1.我单位全面研究了贵局 “ </w:t>
      </w:r>
      <w:r>
        <w:rPr>
          <w:rFonts w:hint="eastAsia" w:ascii="仿宋_GB2312" w:hAnsi="宋体" w:eastAsia="仿宋_GB2312"/>
          <w:sz w:val="28"/>
          <w:szCs w:val="28"/>
          <w:u w:val="single"/>
        </w:rPr>
        <w:t xml:space="preserve">              </w:t>
      </w:r>
      <w:r>
        <w:rPr>
          <w:rFonts w:hint="eastAsia" w:ascii="仿宋_GB2312" w:hAnsi="宋体" w:eastAsia="仿宋_GB2312"/>
          <w:sz w:val="28"/>
          <w:szCs w:val="28"/>
        </w:rPr>
        <w:t>”项目比选文件，决定参加贵</w:t>
      </w:r>
      <w:r>
        <w:rPr>
          <w:rFonts w:hint="eastAsia" w:ascii="仿宋_GB2312" w:hAnsi="宋体" w:eastAsia="仿宋_GB2312"/>
          <w:sz w:val="28"/>
          <w:szCs w:val="28"/>
          <w:lang w:eastAsia="zh-CN"/>
        </w:rPr>
        <w:t>单位</w:t>
      </w:r>
      <w:r>
        <w:rPr>
          <w:rFonts w:hint="eastAsia" w:ascii="仿宋_GB2312" w:hAnsi="宋体" w:eastAsia="仿宋_GB2312"/>
          <w:sz w:val="28"/>
          <w:szCs w:val="28"/>
        </w:rPr>
        <w:t>组织的本项目谈判报价。我方授权</w:t>
      </w:r>
      <w:r>
        <w:rPr>
          <w:rFonts w:hint="eastAsia" w:ascii="仿宋_GB2312" w:hAnsi="宋体" w:eastAsia="仿宋_GB2312"/>
          <w:sz w:val="28"/>
          <w:szCs w:val="28"/>
          <w:u w:val="single"/>
        </w:rPr>
        <w:t xml:space="preserve">                  </w:t>
      </w:r>
      <w:r>
        <w:rPr>
          <w:rFonts w:hint="eastAsia" w:ascii="仿宋_GB2312" w:hAnsi="宋体" w:eastAsia="仿宋_GB2312"/>
          <w:sz w:val="28"/>
          <w:szCs w:val="28"/>
        </w:rPr>
        <w:t>（姓名、职务）代表我方</w:t>
      </w:r>
      <w:r>
        <w:rPr>
          <w:rFonts w:hint="eastAsia" w:ascii="仿宋_GB2312" w:hAnsi="宋体" w:eastAsia="仿宋_GB2312"/>
          <w:sz w:val="28"/>
          <w:szCs w:val="28"/>
          <w:u w:val="single"/>
        </w:rPr>
        <w:t xml:space="preserve">                        </w:t>
      </w:r>
      <w:r>
        <w:rPr>
          <w:rFonts w:hint="eastAsia" w:ascii="仿宋_GB2312" w:hAnsi="宋体" w:eastAsia="仿宋_GB2312"/>
          <w:sz w:val="28"/>
          <w:szCs w:val="28"/>
        </w:rPr>
        <w:t>（比选申请人的名称）全权处理本项目比选报价的有关事宜。</w:t>
      </w:r>
    </w:p>
    <w:p>
      <w:pPr>
        <w:spacing w:line="360" w:lineRule="auto"/>
        <w:ind w:firstLine="630"/>
        <w:rPr>
          <w:rFonts w:hint="eastAsia" w:ascii="仿宋_GB2312" w:hAnsi="宋体" w:eastAsia="仿宋_GB2312"/>
          <w:sz w:val="28"/>
          <w:szCs w:val="28"/>
        </w:rPr>
      </w:pPr>
      <w:r>
        <w:rPr>
          <w:rFonts w:hint="eastAsia" w:ascii="仿宋_GB2312" w:hAnsi="宋体" w:eastAsia="仿宋_GB2312"/>
          <w:sz w:val="28"/>
          <w:szCs w:val="28"/>
        </w:rPr>
        <w:t>2、一旦我方中选，我方将严格履行合同规定的责任和义务，保证于合同签字生效后</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日内完成项目的编制。</w:t>
      </w:r>
    </w:p>
    <w:p>
      <w:pPr>
        <w:spacing w:line="360" w:lineRule="auto"/>
        <w:ind w:firstLine="630"/>
        <w:rPr>
          <w:rFonts w:hint="eastAsia" w:ascii="仿宋_GB2312" w:hAnsi="宋体" w:eastAsia="仿宋_GB2312"/>
          <w:sz w:val="28"/>
          <w:szCs w:val="28"/>
        </w:rPr>
      </w:pPr>
      <w:r>
        <w:rPr>
          <w:rFonts w:hint="eastAsia" w:ascii="仿宋_GB2312" w:hAnsi="宋体" w:eastAsia="仿宋_GB2312"/>
          <w:sz w:val="28"/>
          <w:szCs w:val="28"/>
        </w:rPr>
        <w:t>3.我方愿意提供贵局可能另外要求的，与报价有关的文件资料，并保证我方已提供和将要提供的文件资料是真实、准确的。</w:t>
      </w:r>
    </w:p>
    <w:p>
      <w:pPr>
        <w:spacing w:line="360" w:lineRule="auto"/>
        <w:ind w:firstLine="630"/>
        <w:rPr>
          <w:rFonts w:hint="eastAsia" w:ascii="仿宋_GB2312" w:hAnsi="宋体" w:eastAsia="仿宋_GB2312"/>
          <w:sz w:val="28"/>
          <w:szCs w:val="28"/>
        </w:rPr>
      </w:pPr>
      <w:r>
        <w:rPr>
          <w:rFonts w:hint="eastAsia" w:ascii="仿宋_GB2312" w:hAnsi="宋体" w:eastAsia="仿宋_GB2312"/>
          <w:sz w:val="28"/>
          <w:szCs w:val="28"/>
        </w:rPr>
        <w:t>4.我方完全理解贵</w:t>
      </w:r>
      <w:r>
        <w:rPr>
          <w:rFonts w:hint="eastAsia" w:ascii="仿宋_GB2312" w:hAnsi="宋体" w:eastAsia="仿宋_GB2312"/>
          <w:sz w:val="28"/>
          <w:szCs w:val="28"/>
          <w:lang w:eastAsia="zh-CN"/>
        </w:rPr>
        <w:t>单位</w:t>
      </w:r>
      <w:r>
        <w:rPr>
          <w:rFonts w:hint="eastAsia" w:ascii="仿宋_GB2312" w:hAnsi="宋体" w:eastAsia="仿宋_GB2312"/>
          <w:sz w:val="28"/>
          <w:szCs w:val="28"/>
        </w:rPr>
        <w:t>不一定将合同授予最低报价的供应商的行为。</w:t>
      </w:r>
    </w:p>
    <w:p>
      <w:pPr>
        <w:adjustRightInd w:val="0"/>
        <w:spacing w:line="360" w:lineRule="auto"/>
        <w:ind w:firstLine="480" w:firstLineChars="200"/>
        <w:jc w:val="left"/>
        <w:rPr>
          <w:rFonts w:hint="eastAsia" w:ascii="宋体" w:hAnsi="宋体"/>
          <w:sz w:val="24"/>
        </w:rPr>
      </w:pPr>
    </w:p>
    <w:p>
      <w:pPr>
        <w:adjustRightInd w:val="0"/>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比选申请人：</w:t>
      </w:r>
      <w:r>
        <w:rPr>
          <w:rFonts w:hint="eastAsia" w:ascii="仿宋_GB2312" w:hAnsi="宋体" w:eastAsia="仿宋_GB2312"/>
          <w:sz w:val="32"/>
          <w:szCs w:val="32"/>
          <w:u w:val="single"/>
        </w:rPr>
        <w:t xml:space="preserve">         </w:t>
      </w:r>
      <w:r>
        <w:rPr>
          <w:rFonts w:hint="eastAsia" w:ascii="仿宋_GB2312" w:hAnsi="宋体" w:eastAsia="仿宋_GB2312"/>
          <w:sz w:val="32"/>
          <w:szCs w:val="32"/>
        </w:rPr>
        <w:t>（盖章）</w:t>
      </w:r>
    </w:p>
    <w:p>
      <w:pPr>
        <w:spacing w:line="360" w:lineRule="auto"/>
        <w:ind w:firstLine="627" w:firstLineChars="196"/>
        <w:rPr>
          <w:rFonts w:hint="eastAsia" w:ascii="仿宋_GB2312" w:hAnsi="宋体" w:eastAsia="仿宋_GB2312"/>
          <w:sz w:val="32"/>
          <w:szCs w:val="32"/>
        </w:rPr>
      </w:pPr>
      <w:r>
        <w:rPr>
          <w:rFonts w:hint="eastAsia" w:ascii="仿宋_GB2312" w:hAnsi="宋体" w:eastAsia="仿宋_GB2312"/>
          <w:sz w:val="32"/>
          <w:szCs w:val="32"/>
        </w:rPr>
        <w:t>法定代表人或授权代表（签字或盖章）：</w:t>
      </w:r>
    </w:p>
    <w:p>
      <w:pPr>
        <w:spacing w:line="360" w:lineRule="auto"/>
        <w:ind w:firstLine="627" w:firstLineChars="196"/>
        <w:rPr>
          <w:rFonts w:hint="eastAsia" w:ascii="仿宋_GB2312" w:hAnsi="宋体" w:eastAsia="仿宋_GB2312"/>
          <w:sz w:val="32"/>
          <w:szCs w:val="32"/>
        </w:rPr>
      </w:pPr>
      <w:r>
        <w:rPr>
          <w:rFonts w:hint="eastAsia" w:ascii="仿宋_GB2312" w:hAnsi="宋体" w:eastAsia="仿宋_GB2312"/>
          <w:sz w:val="32"/>
          <w:szCs w:val="32"/>
        </w:rPr>
        <w:t>联系电话：</w:t>
      </w:r>
    </w:p>
    <w:p>
      <w:pPr>
        <w:spacing w:line="360" w:lineRule="auto"/>
        <w:ind w:firstLine="627" w:firstLineChars="196"/>
        <w:rPr>
          <w:rFonts w:hint="eastAsia"/>
          <w:sz w:val="24"/>
        </w:rPr>
      </w:pPr>
      <w:r>
        <w:rPr>
          <w:rFonts w:hint="eastAsia" w:ascii="仿宋_GB2312" w:hAnsi="宋体" w:eastAsia="仿宋_GB2312"/>
          <w:sz w:val="32"/>
          <w:szCs w:val="32"/>
        </w:rPr>
        <w:t>日期：</w:t>
      </w:r>
    </w:p>
    <w:p>
      <w:pPr>
        <w:rPr>
          <w:b/>
          <w:sz w:val="44"/>
        </w:rPr>
      </w:pPr>
    </w:p>
    <w:p>
      <w:pPr>
        <w:widowControl/>
        <w:jc w:val="left"/>
        <w:rPr>
          <w:rFonts w:ascii="黑体" w:hAnsi="?????_GBK" w:eastAsia="黑体" w:cs="黑体"/>
          <w:kern w:val="0"/>
          <w:sz w:val="32"/>
          <w:szCs w:val="32"/>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ind w:firstLine="640"/>
        <w:rPr>
          <w:rFonts w:hint="eastAsia" w:ascii="仿宋_GB2312" w:hAnsi="?????_GBK" w:eastAsia="仿宋_GB2312" w:cs="黑体"/>
          <w:b/>
          <w:bCs/>
          <w:kern w:val="0"/>
          <w:sz w:val="32"/>
          <w:szCs w:val="32"/>
        </w:rPr>
      </w:pPr>
      <w:r>
        <w:rPr>
          <w:rFonts w:hint="eastAsia" w:ascii="仿宋_GB2312" w:hAnsi="?????_GBK" w:eastAsia="仿宋_GB2312" w:cs="黑体"/>
          <w:b/>
          <w:bCs/>
          <w:kern w:val="0"/>
          <w:sz w:val="32"/>
          <w:szCs w:val="32"/>
        </w:rPr>
        <w:t>格式三： （</w:t>
      </w:r>
      <w:r>
        <w:rPr>
          <w:rFonts w:hint="eastAsia" w:ascii="仿宋_GB2312" w:hAnsi="黑体" w:eastAsia="仿宋_GB2312"/>
          <w:b/>
          <w:bCs/>
          <w:sz w:val="32"/>
          <w:szCs w:val="32"/>
        </w:rPr>
        <w:t>授权委托书</w:t>
      </w:r>
      <w:r>
        <w:rPr>
          <w:rFonts w:hint="eastAsia" w:ascii="仿宋_GB2312" w:hAnsi="?????_GBK" w:eastAsia="仿宋_GB2312" w:cs="黑体"/>
          <w:b/>
          <w:bCs/>
          <w:kern w:val="0"/>
          <w:sz w:val="32"/>
          <w:szCs w:val="32"/>
        </w:rPr>
        <w:t>）</w:t>
      </w:r>
    </w:p>
    <w:p>
      <w:pPr>
        <w:autoSpaceDE w:val="0"/>
        <w:autoSpaceDN w:val="0"/>
        <w:adjustRightInd w:val="0"/>
        <w:spacing w:line="560" w:lineRule="atLeast"/>
        <w:ind w:firstLine="640"/>
        <w:rPr>
          <w:rFonts w:hint="eastAsia" w:ascii="仿宋_GB2312" w:hAnsi="?????_GBK" w:eastAsia="仿宋_GB2312" w:cs="黑体"/>
          <w:b/>
          <w:bCs/>
          <w:kern w:val="0"/>
          <w:sz w:val="32"/>
          <w:szCs w:val="32"/>
        </w:rPr>
      </w:pPr>
    </w:p>
    <w:p>
      <w:pPr>
        <w:jc w:val="center"/>
        <w:rPr>
          <w:rFonts w:hint="eastAsia" w:ascii="黑体" w:eastAsia="黑体" w:hAnsiTheme="minorEastAsia"/>
          <w:b/>
          <w:sz w:val="36"/>
          <w:szCs w:val="36"/>
        </w:rPr>
      </w:pPr>
      <w:r>
        <w:rPr>
          <w:rFonts w:hint="eastAsia" w:ascii="黑体" w:eastAsia="黑体" w:hAnsiTheme="minorEastAsia"/>
          <w:b/>
          <w:sz w:val="36"/>
          <w:szCs w:val="36"/>
        </w:rPr>
        <w:t>法定代表人授权书</w:t>
      </w:r>
    </w:p>
    <w:p>
      <w:pPr>
        <w:jc w:val="center"/>
        <w:rPr>
          <w:rFonts w:hint="eastAsia"/>
          <w:b/>
          <w:sz w:val="44"/>
        </w:rPr>
      </w:pPr>
    </w:p>
    <w:p>
      <w:pPr>
        <w:spacing w:line="360" w:lineRule="auto"/>
        <w:rPr>
          <w:rFonts w:ascii="仿宋_GB2312" w:hAnsi="宋体" w:eastAsia="仿宋_GB2312"/>
          <w:sz w:val="32"/>
          <w:szCs w:val="32"/>
        </w:rPr>
      </w:pPr>
      <w:r>
        <w:rPr>
          <w:rFonts w:hint="eastAsia" w:ascii="仿宋_GB2312" w:hAnsi="宋体" w:eastAsia="仿宋_GB2312"/>
          <w:sz w:val="32"/>
          <w:szCs w:val="32"/>
        </w:rPr>
        <w:t>攀枝花市生态环境局：</w:t>
      </w:r>
    </w:p>
    <w:p>
      <w:pPr>
        <w:spacing w:line="360" w:lineRule="auto"/>
        <w:ind w:firstLine="630"/>
        <w:rPr>
          <w:rFonts w:hint="eastAsia" w:ascii="仿宋_GB2312" w:hAnsi="宋体" w:eastAsia="仿宋_GB2312"/>
          <w:sz w:val="32"/>
          <w:szCs w:val="32"/>
        </w:rPr>
      </w:pPr>
      <w:r>
        <w:rPr>
          <w:rFonts w:hint="eastAsia" w:ascii="仿宋_GB2312" w:hAnsi="宋体" w:eastAsia="仿宋_GB2312"/>
          <w:sz w:val="32"/>
          <w:szCs w:val="32"/>
        </w:rPr>
        <w:t>本授权声明：</w:t>
      </w:r>
      <w:r>
        <w:rPr>
          <w:rFonts w:hint="eastAsia" w:ascii="仿宋_GB2312" w:hAnsi="宋体" w:eastAsia="仿宋_GB2312"/>
          <w:sz w:val="32"/>
          <w:szCs w:val="32"/>
          <w:u w:val="single"/>
        </w:rPr>
        <w:t xml:space="preserve">               </w:t>
      </w:r>
      <w:r>
        <w:rPr>
          <w:rFonts w:hint="eastAsia" w:ascii="仿宋_GB2312" w:hAnsi="宋体" w:eastAsia="仿宋_GB2312"/>
          <w:sz w:val="32"/>
          <w:szCs w:val="32"/>
        </w:rPr>
        <w:t>（单位名称）</w:t>
      </w:r>
      <w:r>
        <w:rPr>
          <w:rFonts w:hint="eastAsia" w:ascii="仿宋_GB2312" w:hAnsi="宋体" w:eastAsia="仿宋_GB2312"/>
          <w:sz w:val="32"/>
          <w:szCs w:val="32"/>
          <w:u w:val="single"/>
        </w:rPr>
        <w:t xml:space="preserve">          </w:t>
      </w:r>
      <w:r>
        <w:rPr>
          <w:rFonts w:hint="eastAsia" w:ascii="仿宋_GB2312" w:hAnsi="宋体" w:eastAsia="仿宋_GB2312"/>
          <w:sz w:val="32"/>
          <w:szCs w:val="32"/>
        </w:rPr>
        <w:t>.（法定代表人姓名、职务）授权</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（被授权人姓名、职务）为我方 “ </w:t>
      </w:r>
      <w:r>
        <w:rPr>
          <w:rFonts w:hint="eastAsia" w:ascii="仿宋_GB2312" w:hAnsi="宋体" w:eastAsia="仿宋_GB2312"/>
          <w:sz w:val="32"/>
          <w:szCs w:val="32"/>
          <w:u w:val="single"/>
        </w:rPr>
        <w:t xml:space="preserve">             </w:t>
      </w:r>
      <w:r>
        <w:rPr>
          <w:rFonts w:hint="eastAsia" w:ascii="仿宋_GB2312" w:hAnsi="宋体" w:eastAsia="仿宋_GB2312"/>
          <w:sz w:val="32"/>
          <w:szCs w:val="32"/>
        </w:rPr>
        <w:t>”项目比选报价活动的合法代表，以我方名义全权处理该项目有关谈判报价、签订合同以及执行合同等一切事宜。</w:t>
      </w:r>
    </w:p>
    <w:p>
      <w:pPr>
        <w:spacing w:line="360" w:lineRule="auto"/>
        <w:ind w:firstLine="630"/>
        <w:rPr>
          <w:rFonts w:hint="eastAsia" w:ascii="仿宋_GB2312" w:hAnsi="宋体" w:eastAsia="仿宋_GB2312"/>
          <w:sz w:val="32"/>
          <w:szCs w:val="32"/>
        </w:rPr>
      </w:pPr>
      <w:r>
        <w:rPr>
          <w:rFonts w:hint="eastAsia" w:ascii="仿宋_GB2312" w:hAnsi="宋体" w:eastAsia="仿宋_GB2312"/>
          <w:sz w:val="32"/>
          <w:szCs w:val="32"/>
        </w:rPr>
        <w:t>特此声明。</w:t>
      </w:r>
    </w:p>
    <w:p>
      <w:pPr>
        <w:adjustRightInd w:val="0"/>
        <w:spacing w:line="360" w:lineRule="auto"/>
        <w:ind w:firstLine="800" w:firstLineChars="250"/>
        <w:jc w:val="left"/>
        <w:rPr>
          <w:rFonts w:hint="eastAsia" w:ascii="仿宋_GB2312" w:hAnsi="宋体" w:eastAsia="仿宋_GB2312"/>
          <w:sz w:val="32"/>
          <w:szCs w:val="32"/>
        </w:rPr>
      </w:pPr>
    </w:p>
    <w:p>
      <w:pPr>
        <w:adjustRightInd w:val="0"/>
        <w:spacing w:line="360" w:lineRule="auto"/>
        <w:ind w:firstLine="800" w:firstLineChars="250"/>
        <w:jc w:val="left"/>
        <w:rPr>
          <w:rFonts w:hint="eastAsia" w:ascii="仿宋_GB2312" w:hAnsi="宋体" w:eastAsia="仿宋_GB2312"/>
          <w:sz w:val="32"/>
          <w:szCs w:val="32"/>
        </w:rPr>
      </w:pPr>
      <w:r>
        <w:rPr>
          <w:rFonts w:hint="eastAsia" w:ascii="仿宋_GB2312" w:hAnsi="宋体" w:eastAsia="仿宋_GB2312"/>
          <w:sz w:val="32"/>
          <w:szCs w:val="32"/>
        </w:rPr>
        <w:t>比选申请人名称：</w:t>
      </w:r>
      <w:r>
        <w:rPr>
          <w:rFonts w:hint="eastAsia" w:ascii="仿宋_GB2312" w:hAnsi="宋体" w:eastAsia="仿宋_GB2312"/>
          <w:sz w:val="32"/>
          <w:szCs w:val="32"/>
          <w:u w:val="single"/>
        </w:rPr>
        <w:t xml:space="preserve">                    </w:t>
      </w:r>
      <w:r>
        <w:rPr>
          <w:rFonts w:hint="eastAsia" w:ascii="仿宋_GB2312" w:hAnsi="宋体" w:eastAsia="仿宋_GB2312"/>
          <w:sz w:val="32"/>
          <w:szCs w:val="32"/>
        </w:rPr>
        <w:t>（盖章）</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法定代表人（签字或盖章）：</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职    务：</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授权代表签字：</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职    务：</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日    期：</w:t>
      </w:r>
    </w:p>
    <w:p>
      <w:pPr>
        <w:autoSpaceDE w:val="0"/>
        <w:autoSpaceDN w:val="0"/>
        <w:adjustRightInd w:val="0"/>
        <w:spacing w:line="560" w:lineRule="atLeast"/>
        <w:ind w:firstLine="640"/>
        <w:rPr>
          <w:rFonts w:hint="eastAsia" w:ascii="仿宋_GB2312" w:hAnsi="?????_GBK" w:eastAsia="仿宋_GB2312" w:cs="黑体"/>
          <w:kern w:val="0"/>
          <w:sz w:val="32"/>
          <w:szCs w:val="32"/>
        </w:rPr>
      </w:pPr>
    </w:p>
    <w:p>
      <w:pPr>
        <w:autoSpaceDE w:val="0"/>
        <w:autoSpaceDN w:val="0"/>
        <w:adjustRightInd w:val="0"/>
        <w:spacing w:line="560" w:lineRule="atLeast"/>
        <w:ind w:firstLine="640"/>
        <w:rPr>
          <w:rFonts w:hint="eastAsia" w:ascii="仿宋_GB2312" w:hAnsi="?????_GBK" w:eastAsia="仿宋_GB2312" w:cs="黑体"/>
          <w:b/>
          <w:bCs/>
          <w:kern w:val="0"/>
          <w:sz w:val="32"/>
          <w:szCs w:val="32"/>
        </w:rPr>
      </w:pPr>
      <w:r>
        <w:rPr>
          <w:rFonts w:hint="eastAsia" w:ascii="仿宋_GB2312" w:hAnsi="?????_GBK" w:eastAsia="仿宋_GB2312" w:cs="黑体"/>
          <w:kern w:val="0"/>
          <w:sz w:val="32"/>
          <w:szCs w:val="32"/>
        </w:rPr>
        <w:br w:type="page"/>
      </w:r>
      <w:r>
        <w:rPr>
          <w:rFonts w:hint="eastAsia" w:ascii="仿宋_GB2312" w:hAnsi="?????_GBK" w:eastAsia="仿宋_GB2312" w:cs="黑体"/>
          <w:b/>
          <w:bCs/>
          <w:kern w:val="0"/>
          <w:sz w:val="32"/>
          <w:szCs w:val="32"/>
        </w:rPr>
        <w:t>格式四：（报价函）</w:t>
      </w:r>
    </w:p>
    <w:p>
      <w:pPr>
        <w:autoSpaceDE w:val="0"/>
        <w:autoSpaceDN w:val="0"/>
        <w:adjustRightInd w:val="0"/>
        <w:spacing w:line="560" w:lineRule="atLeast"/>
        <w:ind w:firstLine="640"/>
        <w:rPr>
          <w:rFonts w:hint="eastAsia" w:ascii="仿宋_GB2312" w:hAnsi="?????_GBK" w:eastAsia="仿宋_GB2312" w:cs="黑体"/>
          <w:b/>
          <w:bCs/>
          <w:kern w:val="0"/>
          <w:sz w:val="32"/>
          <w:szCs w:val="32"/>
        </w:rPr>
      </w:pPr>
    </w:p>
    <w:p>
      <w:pPr>
        <w:jc w:val="center"/>
        <w:rPr>
          <w:rFonts w:hint="eastAsia" w:ascii="黑体" w:eastAsia="黑体" w:hAnsiTheme="minorEastAsia"/>
          <w:b/>
          <w:sz w:val="36"/>
          <w:szCs w:val="36"/>
        </w:rPr>
      </w:pPr>
      <w:r>
        <w:rPr>
          <w:rFonts w:hint="eastAsia" w:ascii="黑体" w:eastAsia="黑体" w:hAnsiTheme="minorEastAsia"/>
          <w:b/>
          <w:sz w:val="36"/>
          <w:szCs w:val="36"/>
        </w:rPr>
        <w:t>报 价 函</w:t>
      </w:r>
    </w:p>
    <w:p>
      <w:pPr>
        <w:jc w:val="center"/>
        <w:rPr>
          <w:rFonts w:hint="eastAsia" w:ascii="黑体" w:eastAsia="黑体" w:hAnsiTheme="minorEastAsia"/>
          <w:b/>
          <w:sz w:val="36"/>
          <w:szCs w:val="36"/>
        </w:rPr>
      </w:pPr>
    </w:p>
    <w:p>
      <w:pPr>
        <w:spacing w:line="360" w:lineRule="auto"/>
        <w:ind w:right="-191"/>
        <w:rPr>
          <w:rFonts w:hint="eastAsia" w:ascii="仿宋_GB2312" w:eastAsia="仿宋_GB2312" w:cs="宋体"/>
          <w:sz w:val="32"/>
          <w:szCs w:val="32"/>
        </w:rPr>
      </w:pPr>
      <w:r>
        <w:rPr>
          <w:rFonts w:hint="eastAsia" w:ascii="仿宋_GB2312" w:hAnsi="宋体" w:eastAsia="仿宋_GB2312" w:cs="宋体"/>
          <w:sz w:val="32"/>
          <w:szCs w:val="32"/>
        </w:rPr>
        <w:t>致：</w:t>
      </w:r>
      <w:r>
        <w:rPr>
          <w:rFonts w:hint="eastAsia" w:ascii="仿宋_GB2312" w:hAnsi="宋体" w:eastAsia="仿宋_GB2312" w:cs="宋体"/>
          <w:sz w:val="32"/>
          <w:szCs w:val="32"/>
          <w:u w:val="single"/>
        </w:rPr>
        <w:t xml:space="preserve"> 攀枝花市生态环境局 </w:t>
      </w:r>
    </w:p>
    <w:p>
      <w:pPr>
        <w:spacing w:line="360" w:lineRule="auto"/>
        <w:ind w:firstLine="640" w:firstLineChars="200"/>
        <w:rPr>
          <w:rFonts w:hint="eastAsia" w:ascii="仿宋_GB2312" w:eastAsia="仿宋_GB2312" w:cs="宋体"/>
          <w:sz w:val="32"/>
          <w:szCs w:val="32"/>
        </w:rPr>
      </w:pPr>
    </w:p>
    <w:p>
      <w:pPr>
        <w:spacing w:line="360" w:lineRule="auto"/>
        <w:ind w:firstLine="800" w:firstLineChars="250"/>
        <w:rPr>
          <w:rFonts w:hint="eastAsia" w:ascii="仿宋_GB2312" w:hAnsi="宋体" w:eastAsia="仿宋_GB2312" w:cs="宋体"/>
          <w:sz w:val="32"/>
          <w:szCs w:val="32"/>
        </w:rPr>
      </w:pPr>
      <w:r>
        <w:rPr>
          <w:rFonts w:hint="eastAsia" w:ascii="仿宋_GB2312" w:hAnsi="宋体" w:eastAsia="仿宋_GB2312" w:cs="宋体"/>
          <w:sz w:val="32"/>
          <w:szCs w:val="32"/>
        </w:rPr>
        <w:t>我单位仔细研究了比选文件和委托项目的基本情况，根据本单位的实际情况，承接</w:t>
      </w:r>
      <w:r>
        <w:rPr>
          <w:rFonts w:hint="eastAsia" w:ascii="仿宋_GB2312" w:hAnsi="宋体" w:eastAsia="仿宋_GB2312" w:cs="宋体"/>
          <w:sz w:val="32"/>
          <w:szCs w:val="32"/>
          <w:lang w:eastAsia="zh-CN"/>
        </w:rPr>
        <w:t>开展</w:t>
      </w:r>
      <w:r>
        <w:rPr>
          <w:rFonts w:hint="default" w:ascii="仿宋_GB2312" w:hAnsi="宋体" w:eastAsia="仿宋_GB2312" w:cs="宋体"/>
          <w:sz w:val="32"/>
          <w:szCs w:val="32"/>
          <w:lang w:eastAsia="zh-CN"/>
        </w:rPr>
        <w:t>《</w:t>
      </w:r>
      <w:r>
        <w:rPr>
          <w:rFonts w:hint="eastAsia" w:ascii="仿宋_GB2312" w:hAnsi="宋体" w:eastAsia="仿宋_GB2312" w:cs="宋体"/>
          <w:sz w:val="32"/>
          <w:szCs w:val="32"/>
          <w:lang w:eastAsia="zh-CN"/>
        </w:rPr>
        <w:t>攀枝花市</w:t>
      </w:r>
      <w:r>
        <w:rPr>
          <w:rFonts w:hint="eastAsia" w:ascii="仿宋_GB2312" w:hAnsi="仿宋_GB2312" w:eastAsia="仿宋_GB2312" w:cs="仿宋_GB2312"/>
          <w:kern w:val="2"/>
          <w:sz w:val="32"/>
          <w:szCs w:val="32"/>
          <w:lang w:val="en-US" w:eastAsia="zh-CN" w:bidi="ar-SA"/>
        </w:rPr>
        <w:t>国省控环境空气、水质自动监测站排查问题整改项目</w:t>
      </w:r>
      <w:r>
        <w:rPr>
          <w:rFonts w:hint="default" w:ascii="仿宋_GB2312" w:hAnsi="宋体" w:eastAsia="仿宋_GB2312" w:cs="宋体"/>
          <w:sz w:val="32"/>
          <w:szCs w:val="32"/>
          <w:lang w:eastAsia="zh-CN"/>
        </w:rPr>
        <w:t>》</w:t>
      </w:r>
      <w:r>
        <w:rPr>
          <w:rFonts w:hint="eastAsia" w:ascii="仿宋_GB2312" w:hAnsi="宋体" w:eastAsia="仿宋_GB2312" w:cs="宋体"/>
          <w:sz w:val="32"/>
          <w:szCs w:val="32"/>
        </w:rPr>
        <w:t>报价为             元（大写：　　　　）。</w:t>
      </w:r>
    </w:p>
    <w:p>
      <w:pPr>
        <w:spacing w:line="360" w:lineRule="auto"/>
        <w:ind w:firstLine="800" w:firstLineChars="250"/>
        <w:rPr>
          <w:rFonts w:hint="eastAsia" w:ascii="仿宋_GB2312" w:hAnsi="宋体" w:eastAsia="仿宋_GB2312" w:cs="宋体"/>
          <w:sz w:val="32"/>
          <w:szCs w:val="32"/>
        </w:rPr>
      </w:pPr>
    </w:p>
    <w:p>
      <w:pPr>
        <w:spacing w:line="360" w:lineRule="auto"/>
        <w:ind w:firstLine="800" w:firstLineChars="250"/>
        <w:rPr>
          <w:rFonts w:hint="eastAsia" w:ascii="仿宋_GB2312" w:hAnsi="宋体" w:eastAsia="仿宋_GB2312" w:cs="宋体"/>
          <w:sz w:val="32"/>
          <w:szCs w:val="32"/>
        </w:rPr>
      </w:pPr>
    </w:p>
    <w:p>
      <w:pPr>
        <w:spacing w:line="360" w:lineRule="auto"/>
        <w:ind w:firstLine="560" w:firstLineChars="200"/>
        <w:rPr>
          <w:rFonts w:hint="eastAsia" w:ascii="宋体" w:cs="宋体"/>
          <w:sz w:val="28"/>
          <w:szCs w:val="28"/>
        </w:rPr>
      </w:pPr>
    </w:p>
    <w:p>
      <w:pPr>
        <w:spacing w:line="360" w:lineRule="auto"/>
        <w:rPr>
          <w:rFonts w:hint="eastAsia" w:ascii="宋体" w:cs="宋体"/>
          <w:sz w:val="32"/>
          <w:szCs w:val="32"/>
        </w:rPr>
      </w:pPr>
    </w:p>
    <w:p>
      <w:pPr>
        <w:spacing w:line="360" w:lineRule="auto"/>
        <w:jc w:val="right"/>
        <w:rPr>
          <w:rFonts w:hint="eastAsia" w:ascii="宋体" w:cs="宋体"/>
          <w:sz w:val="32"/>
          <w:szCs w:val="32"/>
        </w:rPr>
      </w:pPr>
    </w:p>
    <w:p>
      <w:pPr>
        <w:spacing w:line="360" w:lineRule="auto"/>
        <w:jc w:val="right"/>
        <w:rPr>
          <w:rFonts w:hint="eastAsia" w:ascii="宋体" w:cs="宋体"/>
          <w:sz w:val="32"/>
          <w:szCs w:val="32"/>
        </w:rPr>
      </w:pPr>
    </w:p>
    <w:p>
      <w:pPr>
        <w:spacing w:line="360" w:lineRule="auto"/>
        <w:ind w:firstLine="3360" w:firstLineChars="1050"/>
        <w:rPr>
          <w:rFonts w:hint="eastAsia" w:ascii="仿宋_GB2312" w:eastAsia="仿宋_GB2312" w:cs="宋体"/>
          <w:sz w:val="32"/>
          <w:szCs w:val="32"/>
          <w:u w:val="single"/>
        </w:rPr>
      </w:pPr>
      <w:r>
        <w:rPr>
          <w:rFonts w:hint="eastAsia" w:ascii="仿宋_GB2312" w:hAnsi="宋体" w:eastAsia="仿宋_GB2312" w:cs="宋体"/>
          <w:sz w:val="32"/>
          <w:szCs w:val="32"/>
        </w:rPr>
        <w:t>比选申请人（盖章）：</w:t>
      </w:r>
    </w:p>
    <w:p>
      <w:pPr>
        <w:spacing w:line="360" w:lineRule="auto"/>
        <w:ind w:firstLine="3360" w:firstLineChars="1050"/>
        <w:rPr>
          <w:rFonts w:hint="eastAsia" w:ascii="仿宋_GB2312" w:eastAsia="仿宋_GB2312" w:cs="宋体"/>
          <w:sz w:val="32"/>
          <w:szCs w:val="32"/>
          <w:u w:val="single"/>
        </w:rPr>
      </w:pPr>
      <w:r>
        <w:rPr>
          <w:rFonts w:hint="eastAsia" w:ascii="仿宋_GB2312" w:hAnsi="宋体" w:eastAsia="仿宋_GB2312" w:cs="宋体"/>
          <w:sz w:val="32"/>
          <w:szCs w:val="32"/>
        </w:rPr>
        <w:t>法定代表人或委托代理人（签字）：</w:t>
      </w:r>
    </w:p>
    <w:p>
      <w:pPr>
        <w:spacing w:line="360" w:lineRule="auto"/>
        <w:ind w:firstLine="3360" w:firstLineChars="1050"/>
        <w:rPr>
          <w:rFonts w:hint="eastAsia" w:ascii="仿宋_GB2312" w:eastAsia="仿宋_GB2312" w:cs="宋体"/>
          <w:sz w:val="32"/>
          <w:szCs w:val="32"/>
        </w:rPr>
      </w:pPr>
      <w:r>
        <w:rPr>
          <w:rFonts w:hint="eastAsia" w:ascii="仿宋_GB2312" w:hAnsi="宋体" w:eastAsia="仿宋_GB2312" w:cs="宋体"/>
          <w:sz w:val="32"/>
          <w:szCs w:val="32"/>
        </w:rPr>
        <w:t>日    期：  年  月  日</w:t>
      </w:r>
    </w:p>
    <w:p>
      <w:pPr>
        <w:rPr>
          <w:rFonts w:hint="eastAsia"/>
          <w:b/>
          <w:sz w:val="44"/>
        </w:rPr>
      </w:pPr>
    </w:p>
    <w:p>
      <w:pPr>
        <w:autoSpaceDE w:val="0"/>
        <w:autoSpaceDN w:val="0"/>
        <w:adjustRightInd w:val="0"/>
        <w:spacing w:line="560" w:lineRule="atLeast"/>
        <w:ind w:firstLine="640"/>
        <w:rPr>
          <w:rFonts w:ascii="仿宋_GB2312" w:hAnsi="?????_GBK" w:eastAsia="仿宋_GB2312" w:cs="黑体"/>
          <w:kern w:val="0"/>
          <w:sz w:val="32"/>
          <w:szCs w:val="32"/>
        </w:rPr>
      </w:pPr>
    </w:p>
    <w:p>
      <w:pPr>
        <w:widowControl/>
        <w:jc w:val="left"/>
        <w:rPr>
          <w:rFonts w:ascii="仿宋_GB2312" w:hAnsi="?????_GBK" w:eastAsia="仿宋_GB2312" w:cs="黑体"/>
          <w:kern w:val="0"/>
          <w:sz w:val="32"/>
          <w:szCs w:val="32"/>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ind w:firstLine="640"/>
        <w:jc w:val="center"/>
        <w:rPr>
          <w:rFonts w:hint="eastAsia" w:ascii="黑体" w:hAnsi="新宋体" w:eastAsia="黑体" w:cs="Times New Roman"/>
          <w:b/>
          <w:kern w:val="2"/>
          <w:sz w:val="44"/>
          <w:szCs w:val="44"/>
          <w:lang w:val="zh-CN" w:eastAsia="zh-CN" w:bidi="ar-SA"/>
        </w:rPr>
      </w:pPr>
      <w:r>
        <w:rPr>
          <w:rFonts w:hint="eastAsia" w:ascii="黑体" w:hAnsi="新宋体" w:eastAsia="黑体" w:cs="Times New Roman"/>
          <w:b/>
          <w:kern w:val="2"/>
          <w:sz w:val="44"/>
          <w:szCs w:val="44"/>
          <w:lang w:val="zh-CN" w:eastAsia="zh-CN" w:bidi="ar-SA"/>
        </w:rPr>
        <w:t>第五章   比选申请文件的编制</w:t>
      </w:r>
    </w:p>
    <w:p>
      <w:pPr>
        <w:tabs>
          <w:tab w:val="left" w:pos="1080"/>
        </w:tabs>
        <w:spacing w:line="480" w:lineRule="exact"/>
        <w:ind w:left="360"/>
        <w:rPr>
          <w:rFonts w:hint="eastAsia" w:ascii="宋体" w:hAnsi="宋体"/>
          <w:sz w:val="28"/>
          <w:szCs w:val="28"/>
        </w:rPr>
      </w:pPr>
    </w:p>
    <w:p>
      <w:pPr>
        <w:tabs>
          <w:tab w:val="left" w:pos="1080"/>
        </w:tabs>
        <w:spacing w:line="480" w:lineRule="exact"/>
        <w:ind w:left="360"/>
        <w:rPr>
          <w:rFonts w:hint="eastAsia" w:ascii="宋体" w:hAnsi="宋体"/>
          <w:b/>
          <w:sz w:val="28"/>
          <w:szCs w:val="28"/>
        </w:rPr>
      </w:pPr>
      <w:r>
        <w:rPr>
          <w:rFonts w:hint="eastAsia" w:ascii="宋体" w:hAnsi="宋体"/>
          <w:b/>
          <w:sz w:val="28"/>
          <w:szCs w:val="28"/>
        </w:rPr>
        <w:t>5.1比选申请文件编制要求</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5.1.1</w:t>
      </w:r>
      <w:r>
        <w:rPr>
          <w:rFonts w:hint="eastAsia" w:ascii="仿宋_GB2312" w:hAnsi="?????_GBK" w:eastAsia="仿宋_GB2312" w:cs="仿宋_GB2312"/>
          <w:kern w:val="0"/>
          <w:sz w:val="28"/>
          <w:szCs w:val="28"/>
          <w:lang w:val="en-US" w:eastAsia="zh-CN"/>
        </w:rPr>
        <w:t xml:space="preserve"> </w:t>
      </w:r>
      <w:r>
        <w:rPr>
          <w:rFonts w:hint="eastAsia" w:ascii="仿宋_GB2312" w:hAnsi="?????_GBK" w:eastAsia="仿宋_GB2312" w:cs="仿宋_GB2312"/>
          <w:kern w:val="0"/>
          <w:sz w:val="28"/>
          <w:szCs w:val="28"/>
          <w:lang w:val="zh-CN"/>
        </w:rPr>
        <w:t>比选申请文件需用不褪色、不变质的墨水书写或打印，在规定签盖章处签署或盖章。如有修改错漏处，必须由供应商的法定代表人或其授权代表签字并盖供应商公章。字迹潦草、表达不清、未按要求填写或可能导致非唯一理解的响应文件可能被视为无效报价。</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5.1.2</w:t>
      </w:r>
      <w:r>
        <w:rPr>
          <w:rFonts w:hint="eastAsia" w:ascii="仿宋_GB2312" w:hAnsi="?????_GBK" w:eastAsia="仿宋_GB2312" w:cs="仿宋_GB2312"/>
          <w:kern w:val="0"/>
          <w:sz w:val="28"/>
          <w:szCs w:val="28"/>
          <w:lang w:val="en-US" w:eastAsia="zh-CN"/>
        </w:rPr>
        <w:t xml:space="preserve"> </w:t>
      </w:r>
      <w:r>
        <w:rPr>
          <w:rFonts w:hint="eastAsia" w:ascii="仿宋_GB2312" w:hAnsi="?????_GBK" w:eastAsia="仿宋_GB2312" w:cs="仿宋_GB2312"/>
          <w:kern w:val="0"/>
          <w:sz w:val="28"/>
          <w:szCs w:val="28"/>
          <w:lang w:val="zh-CN"/>
        </w:rPr>
        <w:t>响应文件需逐页编目编码并装订成册。</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5.1.3</w:t>
      </w:r>
      <w:r>
        <w:rPr>
          <w:rFonts w:hint="eastAsia" w:ascii="仿宋_GB2312" w:hAnsi="?????_GBK" w:eastAsia="仿宋_GB2312" w:cs="仿宋_GB2312"/>
          <w:kern w:val="0"/>
          <w:sz w:val="28"/>
          <w:szCs w:val="28"/>
          <w:lang w:val="en-US" w:eastAsia="zh-CN"/>
        </w:rPr>
        <w:t xml:space="preserve"> </w:t>
      </w:r>
      <w:r>
        <w:rPr>
          <w:rFonts w:hint="eastAsia" w:ascii="仿宋_GB2312" w:hAnsi="?????_GBK" w:eastAsia="仿宋_GB2312" w:cs="仿宋_GB2312"/>
          <w:kern w:val="0"/>
          <w:sz w:val="28"/>
          <w:szCs w:val="28"/>
          <w:lang w:val="zh-CN"/>
        </w:rPr>
        <w:t>响应文件统一用A4幅面纸。</w:t>
      </w:r>
    </w:p>
    <w:p>
      <w:pPr>
        <w:tabs>
          <w:tab w:val="left" w:pos="1080"/>
        </w:tabs>
        <w:spacing w:line="480" w:lineRule="exact"/>
        <w:ind w:left="360"/>
        <w:rPr>
          <w:rFonts w:hint="eastAsia" w:ascii="宋体" w:hAnsi="宋体"/>
          <w:b/>
          <w:sz w:val="28"/>
          <w:szCs w:val="28"/>
        </w:rPr>
      </w:pPr>
      <w:r>
        <w:rPr>
          <w:rFonts w:hint="eastAsia" w:ascii="宋体" w:hAnsi="宋体"/>
          <w:b/>
          <w:sz w:val="28"/>
          <w:szCs w:val="28"/>
        </w:rPr>
        <w:t>5.2装订顺序</w:t>
      </w:r>
    </w:p>
    <w:p>
      <w:pPr>
        <w:autoSpaceDE w:val="0"/>
        <w:autoSpaceDN w:val="0"/>
        <w:adjustRightInd w:val="0"/>
        <w:spacing w:line="560" w:lineRule="atLeast"/>
        <w:ind w:firstLine="560" w:firstLineChars="20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 xml:space="preserve"> 5.</w:t>
      </w:r>
      <w:r>
        <w:rPr>
          <w:rFonts w:hint="eastAsia" w:ascii="仿宋_GB2312" w:hAnsi="?????_GBK" w:eastAsia="仿宋_GB2312" w:cs="仿宋_GB2312"/>
          <w:kern w:val="0"/>
          <w:sz w:val="28"/>
          <w:szCs w:val="28"/>
          <w:lang w:val="en-US" w:eastAsia="zh-CN"/>
        </w:rPr>
        <w:t>2</w:t>
      </w:r>
      <w:r>
        <w:rPr>
          <w:rFonts w:hint="eastAsia" w:ascii="仿宋_GB2312" w:hAnsi="?????_GBK" w:eastAsia="仿宋_GB2312" w:cs="仿宋_GB2312"/>
          <w:kern w:val="0"/>
          <w:sz w:val="28"/>
          <w:szCs w:val="28"/>
          <w:lang w:val="zh-CN"/>
        </w:rPr>
        <w:t>.1</w:t>
      </w:r>
      <w:r>
        <w:rPr>
          <w:rFonts w:hint="eastAsia" w:ascii="仿宋_GB2312" w:hAnsi="?????_GBK" w:eastAsia="仿宋_GB2312" w:cs="仿宋_GB2312"/>
          <w:kern w:val="0"/>
          <w:sz w:val="28"/>
          <w:szCs w:val="28"/>
          <w:lang w:val="en-US" w:eastAsia="zh-CN"/>
        </w:rPr>
        <w:t xml:space="preserve"> </w:t>
      </w:r>
      <w:r>
        <w:rPr>
          <w:rFonts w:hint="eastAsia" w:ascii="仿宋_GB2312" w:hAnsi="?????_GBK" w:eastAsia="仿宋_GB2312" w:cs="仿宋_GB2312"/>
          <w:kern w:val="0"/>
          <w:sz w:val="28"/>
          <w:szCs w:val="28"/>
          <w:lang w:val="zh-CN"/>
        </w:rPr>
        <w:t>封面；</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w:t>
      </w:r>
      <w:r>
        <w:rPr>
          <w:rFonts w:hint="eastAsia" w:ascii="仿宋_GB2312" w:hAnsi="?????_GBK" w:eastAsia="仿宋_GB2312" w:cs="仿宋_GB2312"/>
          <w:kern w:val="0"/>
          <w:sz w:val="28"/>
          <w:szCs w:val="28"/>
          <w:lang w:val="en-US" w:eastAsia="zh-CN"/>
        </w:rPr>
        <w:t>2</w:t>
      </w:r>
      <w:r>
        <w:rPr>
          <w:rFonts w:hint="eastAsia" w:ascii="仿宋_GB2312" w:hAnsi="?????_GBK" w:eastAsia="仿宋_GB2312" w:cs="仿宋_GB2312"/>
          <w:kern w:val="0"/>
          <w:sz w:val="28"/>
          <w:szCs w:val="28"/>
          <w:lang w:val="zh-CN"/>
        </w:rPr>
        <w:t>.</w:t>
      </w:r>
      <w:r>
        <w:rPr>
          <w:rFonts w:hint="eastAsia" w:ascii="仿宋_GB2312" w:hAnsi="?????_GBK" w:eastAsia="仿宋_GB2312" w:cs="仿宋_GB2312"/>
          <w:kern w:val="0"/>
          <w:sz w:val="28"/>
          <w:szCs w:val="28"/>
          <w:lang w:val="en-US" w:eastAsia="zh-CN"/>
        </w:rPr>
        <w:t xml:space="preserve">2 </w:t>
      </w:r>
      <w:r>
        <w:rPr>
          <w:rFonts w:hint="eastAsia" w:ascii="仿宋_GB2312" w:hAnsi="?????_GBK" w:eastAsia="仿宋_GB2312" w:cs="仿宋_GB2312"/>
          <w:kern w:val="0"/>
          <w:sz w:val="28"/>
          <w:szCs w:val="28"/>
          <w:lang w:val="zh-CN"/>
        </w:rPr>
        <w:t>比选申请函；</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w:t>
      </w:r>
      <w:r>
        <w:rPr>
          <w:rFonts w:hint="eastAsia" w:ascii="仿宋_GB2312" w:hAnsi="?????_GBK" w:eastAsia="仿宋_GB2312" w:cs="仿宋_GB2312"/>
          <w:kern w:val="0"/>
          <w:sz w:val="28"/>
          <w:szCs w:val="28"/>
          <w:lang w:val="en-US" w:eastAsia="zh-CN"/>
        </w:rPr>
        <w:t>2</w:t>
      </w:r>
      <w:r>
        <w:rPr>
          <w:rFonts w:hint="eastAsia" w:ascii="仿宋_GB2312" w:hAnsi="?????_GBK" w:eastAsia="仿宋_GB2312" w:cs="仿宋_GB2312"/>
          <w:kern w:val="0"/>
          <w:sz w:val="28"/>
          <w:szCs w:val="28"/>
          <w:lang w:val="zh-CN"/>
        </w:rPr>
        <w:t>.</w:t>
      </w:r>
      <w:r>
        <w:rPr>
          <w:rFonts w:hint="eastAsia" w:ascii="仿宋_GB2312" w:hAnsi="?????_GBK" w:eastAsia="仿宋_GB2312" w:cs="仿宋_GB2312"/>
          <w:kern w:val="0"/>
          <w:sz w:val="28"/>
          <w:szCs w:val="28"/>
          <w:lang w:val="en-US" w:eastAsia="zh-CN"/>
        </w:rPr>
        <w:t xml:space="preserve">3 </w:t>
      </w:r>
      <w:r>
        <w:rPr>
          <w:rFonts w:hint="eastAsia" w:ascii="仿宋_GB2312" w:hAnsi="?????_GBK" w:eastAsia="仿宋_GB2312" w:cs="仿宋_GB2312"/>
          <w:kern w:val="0"/>
          <w:sz w:val="28"/>
          <w:szCs w:val="28"/>
          <w:lang w:val="zh-CN"/>
        </w:rPr>
        <w:t>委托授权书（法定代表人现场比选的，不需要提供）；</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w:t>
      </w:r>
      <w:r>
        <w:rPr>
          <w:rFonts w:hint="eastAsia" w:ascii="仿宋_GB2312" w:hAnsi="?????_GBK" w:eastAsia="仿宋_GB2312" w:cs="仿宋_GB2312"/>
          <w:kern w:val="0"/>
          <w:sz w:val="28"/>
          <w:szCs w:val="28"/>
          <w:lang w:val="en-US" w:eastAsia="zh-CN"/>
        </w:rPr>
        <w:t>2</w:t>
      </w:r>
      <w:r>
        <w:rPr>
          <w:rFonts w:hint="eastAsia" w:ascii="仿宋_GB2312" w:hAnsi="?????_GBK" w:eastAsia="仿宋_GB2312" w:cs="仿宋_GB2312"/>
          <w:kern w:val="0"/>
          <w:sz w:val="28"/>
          <w:szCs w:val="28"/>
          <w:lang w:val="zh-CN"/>
        </w:rPr>
        <w:t>.</w:t>
      </w:r>
      <w:r>
        <w:rPr>
          <w:rFonts w:hint="eastAsia" w:ascii="仿宋_GB2312" w:hAnsi="?????_GBK" w:eastAsia="仿宋_GB2312" w:cs="仿宋_GB2312"/>
          <w:kern w:val="0"/>
          <w:sz w:val="28"/>
          <w:szCs w:val="28"/>
          <w:lang w:val="en-US" w:eastAsia="zh-CN"/>
        </w:rPr>
        <w:t xml:space="preserve">4 </w:t>
      </w:r>
      <w:r>
        <w:rPr>
          <w:rFonts w:hint="eastAsia" w:ascii="仿宋_GB2312" w:hAnsi="?????_GBK" w:eastAsia="仿宋_GB2312" w:cs="仿宋_GB2312"/>
          <w:kern w:val="0"/>
          <w:sz w:val="28"/>
          <w:szCs w:val="28"/>
          <w:lang w:val="zh-CN"/>
        </w:rPr>
        <w:t>报价函；</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w:t>
      </w:r>
      <w:r>
        <w:rPr>
          <w:rFonts w:hint="eastAsia" w:ascii="仿宋_GB2312" w:hAnsi="?????_GBK" w:eastAsia="仿宋_GB2312" w:cs="仿宋_GB2312"/>
          <w:kern w:val="0"/>
          <w:sz w:val="28"/>
          <w:szCs w:val="28"/>
          <w:lang w:val="en-US" w:eastAsia="zh-CN"/>
        </w:rPr>
        <w:t>2</w:t>
      </w:r>
      <w:r>
        <w:rPr>
          <w:rFonts w:hint="eastAsia" w:ascii="仿宋_GB2312" w:hAnsi="?????_GBK" w:eastAsia="仿宋_GB2312" w:cs="仿宋_GB2312"/>
          <w:kern w:val="0"/>
          <w:sz w:val="28"/>
          <w:szCs w:val="28"/>
          <w:lang w:val="zh-CN"/>
        </w:rPr>
        <w:t>.</w:t>
      </w:r>
      <w:r>
        <w:rPr>
          <w:rFonts w:hint="eastAsia" w:ascii="仿宋_GB2312" w:hAnsi="?????_GBK" w:eastAsia="仿宋_GB2312" w:cs="仿宋_GB2312"/>
          <w:kern w:val="0"/>
          <w:sz w:val="28"/>
          <w:szCs w:val="28"/>
          <w:lang w:val="en-US" w:eastAsia="zh-CN"/>
        </w:rPr>
        <w:t xml:space="preserve">5 </w:t>
      </w:r>
      <w:r>
        <w:rPr>
          <w:rFonts w:hint="eastAsia" w:ascii="仿宋_GB2312" w:hAnsi="?????_GBK" w:eastAsia="仿宋_GB2312" w:cs="仿宋_GB2312"/>
          <w:kern w:val="0"/>
          <w:sz w:val="28"/>
          <w:szCs w:val="28"/>
          <w:lang w:val="zh-CN"/>
        </w:rPr>
        <w:t>单位法人营业执照或社会团体法人登记证书；</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w:t>
      </w:r>
      <w:r>
        <w:rPr>
          <w:rFonts w:hint="eastAsia" w:ascii="仿宋_GB2312" w:hAnsi="?????_GBK" w:eastAsia="仿宋_GB2312" w:cs="仿宋_GB2312"/>
          <w:kern w:val="0"/>
          <w:sz w:val="28"/>
          <w:szCs w:val="28"/>
          <w:lang w:val="en-US" w:eastAsia="zh-CN"/>
        </w:rPr>
        <w:t>2</w:t>
      </w:r>
      <w:r>
        <w:rPr>
          <w:rFonts w:hint="eastAsia" w:ascii="仿宋_GB2312" w:hAnsi="?????_GBK" w:eastAsia="仿宋_GB2312" w:cs="仿宋_GB2312"/>
          <w:kern w:val="0"/>
          <w:sz w:val="28"/>
          <w:szCs w:val="28"/>
          <w:lang w:val="zh-CN"/>
        </w:rPr>
        <w:t>.</w:t>
      </w:r>
      <w:r>
        <w:rPr>
          <w:rFonts w:hint="eastAsia" w:ascii="仿宋_GB2312" w:hAnsi="?????_GBK" w:eastAsia="仿宋_GB2312" w:cs="仿宋_GB2312"/>
          <w:kern w:val="0"/>
          <w:sz w:val="28"/>
          <w:szCs w:val="28"/>
          <w:lang w:val="en-US" w:eastAsia="zh-CN"/>
        </w:rPr>
        <w:t xml:space="preserve">6 </w:t>
      </w:r>
      <w:r>
        <w:rPr>
          <w:rFonts w:hint="eastAsia" w:ascii="仿宋_GB2312" w:hAnsi="?????_GBK" w:eastAsia="仿宋_GB2312" w:cs="仿宋_GB2312"/>
          <w:kern w:val="0"/>
          <w:sz w:val="28"/>
          <w:szCs w:val="28"/>
          <w:lang w:val="zh-CN"/>
        </w:rPr>
        <w:t>业绩证明材料；</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en-US" w:eastAsia="zh-CN"/>
        </w:rPr>
      </w:pPr>
      <w:r>
        <w:rPr>
          <w:rFonts w:hint="eastAsia" w:ascii="仿宋_GB2312" w:hAnsi="?????_GBK" w:eastAsia="仿宋_GB2312" w:cs="仿宋_GB2312"/>
          <w:kern w:val="0"/>
          <w:sz w:val="28"/>
          <w:szCs w:val="28"/>
          <w:lang w:val="zh-CN"/>
        </w:rPr>
        <w:t>5.</w:t>
      </w:r>
      <w:r>
        <w:rPr>
          <w:rFonts w:hint="eastAsia" w:ascii="仿宋_GB2312" w:hAnsi="?????_GBK" w:eastAsia="仿宋_GB2312" w:cs="仿宋_GB2312"/>
          <w:kern w:val="0"/>
          <w:sz w:val="28"/>
          <w:szCs w:val="28"/>
          <w:lang w:val="en-US" w:eastAsia="zh-CN"/>
        </w:rPr>
        <w:t>2</w:t>
      </w:r>
      <w:r>
        <w:rPr>
          <w:rFonts w:hint="eastAsia" w:ascii="仿宋_GB2312" w:hAnsi="?????_GBK" w:eastAsia="仿宋_GB2312" w:cs="仿宋_GB2312"/>
          <w:kern w:val="0"/>
          <w:sz w:val="28"/>
          <w:szCs w:val="28"/>
          <w:lang w:val="zh-CN"/>
        </w:rPr>
        <w:t>.</w:t>
      </w:r>
      <w:r>
        <w:rPr>
          <w:rFonts w:hint="eastAsia" w:ascii="仿宋_GB2312" w:hAnsi="?????_GBK" w:eastAsia="仿宋_GB2312" w:cs="仿宋_GB2312"/>
          <w:kern w:val="0"/>
          <w:sz w:val="28"/>
          <w:szCs w:val="28"/>
          <w:lang w:val="en-US" w:eastAsia="zh-CN"/>
        </w:rPr>
        <w:t>7 团队能力的相关证明资料；</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w:t>
      </w:r>
      <w:r>
        <w:rPr>
          <w:rFonts w:hint="eastAsia" w:ascii="仿宋_GB2312" w:hAnsi="?????_GBK" w:eastAsia="仿宋_GB2312" w:cs="仿宋_GB2312"/>
          <w:kern w:val="0"/>
          <w:sz w:val="28"/>
          <w:szCs w:val="28"/>
          <w:lang w:val="en-US" w:eastAsia="zh-CN"/>
        </w:rPr>
        <w:t>2</w:t>
      </w:r>
      <w:r>
        <w:rPr>
          <w:rFonts w:hint="eastAsia" w:ascii="仿宋_GB2312" w:hAnsi="?????_GBK" w:eastAsia="仿宋_GB2312" w:cs="仿宋_GB2312"/>
          <w:kern w:val="0"/>
          <w:sz w:val="28"/>
          <w:szCs w:val="28"/>
          <w:lang w:val="zh-CN"/>
        </w:rPr>
        <w:t>.</w:t>
      </w:r>
      <w:r>
        <w:rPr>
          <w:rFonts w:hint="eastAsia" w:ascii="仿宋_GB2312" w:hAnsi="?????_GBK" w:eastAsia="仿宋_GB2312" w:cs="仿宋_GB2312"/>
          <w:kern w:val="0"/>
          <w:sz w:val="28"/>
          <w:szCs w:val="28"/>
          <w:lang w:val="en-US" w:eastAsia="zh-CN"/>
        </w:rPr>
        <w:t xml:space="preserve">8 </w:t>
      </w:r>
      <w:r>
        <w:rPr>
          <w:rFonts w:hint="default" w:ascii="仿宋_GB2312" w:hAnsi="?????_GBK" w:eastAsia="仿宋_GB2312" w:cs="仿宋_GB2312"/>
          <w:kern w:val="0"/>
          <w:sz w:val="28"/>
          <w:szCs w:val="28"/>
          <w:lang w:val="zh-CN" w:eastAsia="zh-CN"/>
        </w:rPr>
        <w:t>《</w:t>
      </w:r>
      <w:r>
        <w:rPr>
          <w:rFonts w:hint="eastAsia" w:ascii="仿宋_GB2312" w:hAnsi="?????_GBK" w:eastAsia="仿宋_GB2312" w:cs="仿宋_GB2312"/>
          <w:kern w:val="0"/>
          <w:sz w:val="28"/>
          <w:szCs w:val="28"/>
          <w:lang w:val="zh-CN" w:eastAsia="zh-CN"/>
        </w:rPr>
        <w:t>攀枝花市国省控环境空气、水质自动监测站排查问题整改规划</w:t>
      </w:r>
      <w:r>
        <w:rPr>
          <w:rFonts w:hint="default" w:ascii="仿宋_GB2312" w:hAnsi="?????_GBK" w:eastAsia="仿宋_GB2312" w:cs="仿宋_GB2312"/>
          <w:kern w:val="0"/>
          <w:sz w:val="28"/>
          <w:szCs w:val="28"/>
          <w:lang w:val="zh-CN" w:eastAsia="zh-CN"/>
        </w:rPr>
        <w:t>》</w:t>
      </w:r>
      <w:r>
        <w:rPr>
          <w:rFonts w:hint="eastAsia" w:ascii="仿宋_GB2312" w:hAnsi="?????_GBK" w:eastAsia="仿宋_GB2312" w:cs="仿宋_GB2312"/>
          <w:kern w:val="0"/>
          <w:sz w:val="28"/>
          <w:szCs w:val="28"/>
          <w:lang w:val="en-US" w:eastAsia="zh-CN"/>
        </w:rPr>
        <w:t>编制方案。</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p>
    <w:p>
      <w:pPr>
        <w:pStyle w:val="2"/>
        <w:rPr>
          <w:rFonts w:hint="eastAsia" w:ascii="仿宋_GB2312" w:hAnsi="?????_GBK" w:eastAsia="仿宋_GB2312" w:cs="仿宋_GB2312"/>
          <w:kern w:val="0"/>
          <w:sz w:val="28"/>
          <w:szCs w:val="28"/>
          <w:lang w:val="zh-CN"/>
        </w:rPr>
      </w:pPr>
    </w:p>
    <w:p>
      <w:pPr>
        <w:pStyle w:val="2"/>
        <w:rPr>
          <w:rFonts w:hint="eastAsia" w:ascii="仿宋_GB2312" w:hAnsi="?????_GBK" w:eastAsia="仿宋_GB2312" w:cs="仿宋_GB2312"/>
          <w:kern w:val="0"/>
          <w:sz w:val="28"/>
          <w:szCs w:val="28"/>
          <w:lang w:val="zh-CN"/>
        </w:rPr>
      </w:pPr>
    </w:p>
    <w:p>
      <w:pPr>
        <w:autoSpaceDE w:val="0"/>
        <w:autoSpaceDN w:val="0"/>
        <w:adjustRightInd w:val="0"/>
        <w:spacing w:line="560" w:lineRule="atLeast"/>
        <w:ind w:firstLine="640"/>
        <w:jc w:val="center"/>
        <w:rPr>
          <w:rFonts w:hint="eastAsia" w:ascii="黑体" w:hAnsi="新宋体" w:eastAsia="黑体" w:cs="Times New Roman"/>
          <w:b/>
          <w:kern w:val="2"/>
          <w:sz w:val="44"/>
          <w:szCs w:val="44"/>
          <w:lang w:val="en-US" w:eastAsia="zh-CN" w:bidi="ar-SA"/>
        </w:rPr>
      </w:pPr>
      <w:r>
        <w:rPr>
          <w:rFonts w:hint="eastAsia" w:ascii="黑体" w:hAnsi="新宋体" w:eastAsia="黑体" w:cs="Times New Roman"/>
          <w:b/>
          <w:kern w:val="2"/>
          <w:sz w:val="44"/>
          <w:szCs w:val="44"/>
          <w:lang w:val="zh-CN" w:eastAsia="zh-CN" w:bidi="ar-SA"/>
        </w:rPr>
        <w:t>第六章</w:t>
      </w:r>
      <w:r>
        <w:rPr>
          <w:rFonts w:hint="eastAsia" w:ascii="黑体" w:hAnsi="新宋体" w:eastAsia="黑体" w:cs="Times New Roman"/>
          <w:b/>
          <w:kern w:val="2"/>
          <w:sz w:val="44"/>
          <w:szCs w:val="44"/>
          <w:lang w:val="en-US" w:eastAsia="zh-CN" w:bidi="ar-SA"/>
        </w:rPr>
        <w:t xml:space="preserve">   水站、气站排查发现问题清单</w:t>
      </w:r>
    </w:p>
    <w:p>
      <w:pPr>
        <w:pStyle w:val="2"/>
        <w:rPr>
          <w:rFonts w:hint="eastAsia" w:ascii="仿宋_GB2312" w:hAnsi="?????_GBK" w:eastAsia="仿宋_GB2312" w:cs="黑体"/>
          <w:kern w:val="0"/>
          <w:sz w:val="36"/>
          <w:szCs w:val="36"/>
          <w:lang w:val="zh-CN" w:eastAsia="zh-CN"/>
        </w:rPr>
      </w:pP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en-US" w:eastAsia="zh-CN"/>
        </w:rPr>
      </w:pPr>
      <w:r>
        <w:rPr>
          <w:rFonts w:hint="eastAsia" w:ascii="仿宋_GB2312" w:hAnsi="?????_GBK" w:eastAsia="仿宋_GB2312" w:cs="仿宋_GB2312"/>
          <w:kern w:val="0"/>
          <w:sz w:val="28"/>
          <w:szCs w:val="28"/>
          <w:lang w:val="en-US" w:eastAsia="zh-CN"/>
        </w:rPr>
        <w:t>6.1 攀枝花市2023年水质自动监测站用电安全情况问题清单</w:t>
      </w:r>
    </w:p>
    <w:tbl>
      <w:tblPr>
        <w:tblStyle w:val="8"/>
        <w:tblW w:w="88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3"/>
        <w:gridCol w:w="1208"/>
        <w:gridCol w:w="1102"/>
        <w:gridCol w:w="5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名称</w:t>
            </w:r>
          </w:p>
        </w:tc>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类型</w:t>
            </w:r>
          </w:p>
        </w:tc>
        <w:tc>
          <w:tcPr>
            <w:tcW w:w="5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存在的用电问题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color w:val="000000"/>
                <w:sz w:val="24"/>
                <w:szCs w:val="24"/>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color w:val="000000"/>
                <w:sz w:val="24"/>
                <w:szCs w:val="24"/>
                <w:u w:val="none"/>
              </w:rPr>
            </w:pPr>
          </w:p>
        </w:tc>
        <w:tc>
          <w:tcPr>
            <w:tcW w:w="5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龙洞</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国控</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1.站内各插板插口松动，不稳定。</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2.防雷开关跳闸，且为90年代开关，无法复位。</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3.接地箱内火线已黑，疑似以往反复跳闸导致。</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4.备电蓄电池有电解质渗漏。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ascii="仿宋_GB2312" w:hAnsi="Times New Roman" w:eastAsia="仿宋_GB2312" w:cs="仿宋_GB2312"/>
                <w:i w:val="0"/>
                <w:color w:val="000000"/>
                <w:kern w:val="0"/>
                <w:sz w:val="24"/>
                <w:szCs w:val="24"/>
                <w:u w:val="none"/>
                <w:lang w:val="en-US" w:eastAsia="zh-CN" w:bidi="ar"/>
              </w:rPr>
              <w:t>雅砻江口</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ascii="仿宋_GB2312" w:hAnsi="Times New Roman" w:eastAsia="仿宋_GB2312" w:cs="仿宋_GB2312"/>
                <w:i w:val="0"/>
                <w:color w:val="000000"/>
                <w:kern w:val="0"/>
                <w:sz w:val="24"/>
                <w:szCs w:val="24"/>
                <w:u w:val="none"/>
                <w:lang w:val="en-US" w:eastAsia="zh-CN" w:bidi="ar"/>
              </w:rPr>
              <w:t>国控</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Fonts w:ascii="仿宋_GB2312" w:hAnsi="Times New Roman" w:eastAsia="仿宋_GB2312" w:cs="仿宋_GB2312"/>
                <w:i w:val="0"/>
                <w:color w:val="000000"/>
                <w:kern w:val="0"/>
                <w:sz w:val="24"/>
                <w:szCs w:val="24"/>
                <w:u w:val="none"/>
                <w:lang w:val="en-US" w:eastAsia="zh-CN" w:bidi="ar"/>
              </w:rPr>
              <w:t>无备电系统。</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2.</w:t>
            </w:r>
            <w:r>
              <w:rPr>
                <w:rFonts w:ascii="仿宋_GB2312" w:hAnsi="Times New Roman" w:eastAsia="仿宋_GB2312" w:cs="仿宋_GB2312"/>
                <w:i w:val="0"/>
                <w:color w:val="000000"/>
                <w:kern w:val="0"/>
                <w:sz w:val="24"/>
                <w:szCs w:val="24"/>
                <w:u w:val="none"/>
                <w:lang w:val="en-US" w:eastAsia="zh-CN" w:bidi="ar"/>
              </w:rPr>
              <w:t>外接箱内有线路烧黑情况。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ascii="仿宋_GB2312" w:hAnsi="Times New Roman" w:eastAsia="仿宋_GB2312" w:cs="仿宋_GB2312"/>
                <w:i w:val="0"/>
                <w:color w:val="000000"/>
                <w:kern w:val="0"/>
                <w:sz w:val="24"/>
                <w:szCs w:val="24"/>
                <w:u w:val="none"/>
                <w:lang w:val="en-US" w:eastAsia="zh-CN" w:bidi="ar"/>
              </w:rPr>
              <w:t>观音岩</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ascii="仿宋_GB2312" w:hAnsi="Times New Roman" w:eastAsia="仿宋_GB2312" w:cs="仿宋_GB2312"/>
                <w:i w:val="0"/>
                <w:color w:val="000000"/>
                <w:kern w:val="0"/>
                <w:sz w:val="24"/>
                <w:szCs w:val="24"/>
                <w:u w:val="none"/>
                <w:lang w:val="en-US" w:eastAsia="zh-CN" w:bidi="ar"/>
              </w:rPr>
              <w:t>省控</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Fonts w:ascii="仿宋_GB2312" w:hAnsi="Times New Roman" w:eastAsia="仿宋_GB2312" w:cs="仿宋_GB2312"/>
                <w:i w:val="0"/>
                <w:color w:val="000000"/>
                <w:kern w:val="0"/>
                <w:sz w:val="24"/>
                <w:szCs w:val="24"/>
                <w:u w:val="none"/>
                <w:lang w:val="en-US" w:eastAsia="zh-CN" w:bidi="ar"/>
              </w:rPr>
              <w:t>接地箱内防雷开关已失效，且接出电线路未包裹部分交长，接地线有三股并联现象。</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2.</w:t>
            </w:r>
            <w:r>
              <w:rPr>
                <w:rFonts w:ascii="仿宋_GB2312" w:hAnsi="Times New Roman" w:eastAsia="仿宋_GB2312" w:cs="仿宋_GB2312"/>
                <w:i w:val="0"/>
                <w:color w:val="000000"/>
                <w:kern w:val="0"/>
                <w:sz w:val="24"/>
                <w:szCs w:val="24"/>
                <w:u w:val="none"/>
                <w:lang w:val="en-US" w:eastAsia="zh-CN" w:bidi="ar"/>
              </w:rPr>
              <w:t>站房内总控制设备箱内与各因子间连接线线宽不匹配，存在发热现象。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ascii="仿宋_GB2312" w:hAnsi="Times New Roman" w:eastAsia="仿宋_GB2312" w:cs="仿宋_GB2312"/>
                <w:i w:val="0"/>
                <w:color w:val="000000"/>
                <w:kern w:val="0"/>
                <w:sz w:val="24"/>
                <w:szCs w:val="24"/>
                <w:u w:val="none"/>
                <w:lang w:val="en-US" w:eastAsia="zh-CN" w:bidi="ar"/>
              </w:rPr>
              <w:t>攀钢文体楼</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ascii="仿宋_GB2312" w:hAnsi="Times New Roman" w:eastAsia="仿宋_GB2312" w:cs="仿宋_GB2312"/>
                <w:i w:val="0"/>
                <w:color w:val="000000"/>
                <w:kern w:val="0"/>
                <w:sz w:val="24"/>
                <w:szCs w:val="24"/>
                <w:u w:val="none"/>
                <w:lang w:val="en-US" w:eastAsia="zh-CN" w:bidi="ar"/>
              </w:rPr>
              <w:t>省控</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eastAsia="宋体" w:cs="Times New Roman"/>
                <w:i w:val="0"/>
                <w:color w:val="000000"/>
                <w:kern w:val="0"/>
                <w:sz w:val="24"/>
                <w:szCs w:val="24"/>
                <w:u w:val="none"/>
                <w:lang w:val="en-US" w:eastAsia="zh-CN" w:bidi="ar"/>
              </w:rPr>
              <w:t>1</w:t>
            </w:r>
            <w:r>
              <w:rPr>
                <w:rFonts w:hint="default" w:ascii="Times New Roman" w:hAnsi="Times New Roman" w:eastAsia="宋体" w:cs="Times New Roman"/>
                <w:i w:val="0"/>
                <w:color w:val="000000"/>
                <w:kern w:val="0"/>
                <w:sz w:val="24"/>
                <w:szCs w:val="24"/>
                <w:u w:val="none"/>
                <w:lang w:val="en-US" w:eastAsia="zh-CN" w:bidi="ar"/>
              </w:rPr>
              <w:t>.</w:t>
            </w:r>
            <w:r>
              <w:rPr>
                <w:rFonts w:ascii="仿宋_GB2312" w:hAnsi="Times New Roman" w:eastAsia="仿宋_GB2312" w:cs="仿宋_GB2312"/>
                <w:i w:val="0"/>
                <w:color w:val="000000"/>
                <w:kern w:val="0"/>
                <w:sz w:val="24"/>
                <w:szCs w:val="24"/>
                <w:u w:val="none"/>
                <w:lang w:val="en-US" w:eastAsia="zh-CN" w:bidi="ar"/>
              </w:rPr>
              <w:t>接地箱线路混杂，部分线路需规范清理。</w:t>
            </w:r>
            <w:r>
              <w:rPr>
                <w:rFonts w:hint="default" w:ascii="Times New Roman" w:hAnsi="Times New Roman" w:eastAsia="宋体" w:cs="Times New Roman"/>
                <w:i w:val="0"/>
                <w:color w:val="000000"/>
                <w:kern w:val="0"/>
                <w:sz w:val="24"/>
                <w:szCs w:val="24"/>
                <w:u w:val="none"/>
                <w:lang w:val="en-US" w:eastAsia="zh-CN" w:bidi="ar"/>
              </w:rPr>
              <w:br w:type="textWrapping"/>
            </w:r>
            <w:r>
              <w:rPr>
                <w:rFonts w:hint="eastAsia" w:ascii="Times New Roman" w:hAnsi="Times New Roman" w:eastAsia="宋体" w:cs="Times New Roman"/>
                <w:i w:val="0"/>
                <w:color w:val="000000"/>
                <w:kern w:val="0"/>
                <w:sz w:val="24"/>
                <w:szCs w:val="24"/>
                <w:u w:val="none"/>
                <w:lang w:val="en-US" w:eastAsia="zh-CN" w:bidi="ar"/>
              </w:rPr>
              <w:t>2</w:t>
            </w:r>
            <w:r>
              <w:rPr>
                <w:rFonts w:hint="default" w:ascii="Times New Roman" w:hAnsi="Times New Roman" w:eastAsia="宋体" w:cs="Times New Roman"/>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安装感烟感温系统及悬挂式灭火器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湾滩</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省控</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Fonts w:ascii="仿宋_GB2312" w:hAnsi="Times New Roman" w:eastAsia="仿宋_GB2312" w:cs="仿宋_GB2312"/>
                <w:i w:val="0"/>
                <w:color w:val="000000"/>
                <w:kern w:val="0"/>
                <w:sz w:val="24"/>
                <w:szCs w:val="24"/>
                <w:u w:val="none"/>
                <w:lang w:val="en-US" w:eastAsia="zh-CN" w:bidi="ar"/>
              </w:rPr>
              <w:t>变压器下方有杂草。</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2.</w:t>
            </w:r>
            <w:r>
              <w:rPr>
                <w:rFonts w:ascii="仿宋_GB2312" w:hAnsi="Times New Roman" w:eastAsia="仿宋_GB2312" w:cs="仿宋_GB2312"/>
                <w:i w:val="0"/>
                <w:color w:val="000000"/>
                <w:kern w:val="0"/>
                <w:sz w:val="24"/>
                <w:szCs w:val="24"/>
                <w:u w:val="none"/>
                <w:lang w:val="en-US" w:eastAsia="zh-CN" w:bidi="ar"/>
              </w:rPr>
              <w:t>备电系统蓄电池鼓包。</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3.</w:t>
            </w:r>
            <w:r>
              <w:rPr>
                <w:rFonts w:ascii="仿宋_GB2312" w:hAnsi="Times New Roman" w:eastAsia="仿宋_GB2312" w:cs="仿宋_GB2312"/>
                <w:i w:val="0"/>
                <w:color w:val="000000"/>
                <w:kern w:val="0"/>
                <w:sz w:val="24"/>
                <w:szCs w:val="24"/>
                <w:u w:val="none"/>
                <w:lang w:val="en-US" w:eastAsia="zh-CN" w:bidi="ar"/>
              </w:rPr>
              <w:t>接地箱内防雷开关失效。</w:t>
            </w:r>
          </w:p>
        </w:tc>
      </w:tr>
    </w:tbl>
    <w:p>
      <w:pPr>
        <w:pStyle w:val="2"/>
        <w:rPr>
          <w:rFonts w:hint="default"/>
          <w:lang w:val="en-US" w:eastAsia="zh-CN"/>
        </w:rPr>
      </w:pP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en-US" w:eastAsia="zh-CN"/>
        </w:rPr>
      </w:pP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en-US" w:eastAsia="zh-CN"/>
        </w:rPr>
      </w:pP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en-US" w:eastAsia="zh-CN"/>
        </w:rPr>
      </w:pPr>
      <w:r>
        <w:rPr>
          <w:rFonts w:hint="eastAsia" w:ascii="仿宋_GB2312" w:hAnsi="?????_GBK" w:eastAsia="仿宋_GB2312" w:cs="仿宋_GB2312"/>
          <w:kern w:val="0"/>
          <w:sz w:val="28"/>
          <w:szCs w:val="28"/>
          <w:lang w:val="en-US" w:eastAsia="zh-CN"/>
        </w:rPr>
        <w:t>6.2攀枝花市2023年空气自动监测站用电安全情况问题清单</w:t>
      </w:r>
    </w:p>
    <w:tbl>
      <w:tblPr>
        <w:tblStyle w:val="8"/>
        <w:tblW w:w="88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8"/>
        <w:gridCol w:w="1178"/>
        <w:gridCol w:w="1102"/>
        <w:gridCol w:w="5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名称</w:t>
            </w:r>
          </w:p>
        </w:tc>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类型</w:t>
            </w:r>
          </w:p>
        </w:tc>
        <w:tc>
          <w:tcPr>
            <w:tcW w:w="5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存在的用电问题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_GB2312" w:hAnsi="Times New Roman" w:eastAsia="仿宋_GB2312" w:cs="仿宋_GB2312"/>
                <w:i w:val="0"/>
                <w:color w:val="000000"/>
                <w:kern w:val="0"/>
                <w:sz w:val="24"/>
                <w:szCs w:val="24"/>
                <w:u w:val="none"/>
                <w:lang w:val="en-US" w:eastAsia="zh-CN" w:bidi="ar"/>
              </w:rPr>
              <w:t>河门口</w:t>
            </w:r>
          </w:p>
        </w:tc>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_GB2312" w:hAnsi="Times New Roman" w:eastAsia="仿宋_GB2312" w:cs="仿宋_GB2312"/>
                <w:i w:val="0"/>
                <w:color w:val="000000"/>
                <w:kern w:val="0"/>
                <w:sz w:val="24"/>
                <w:szCs w:val="24"/>
                <w:u w:val="none"/>
                <w:lang w:val="en-US" w:eastAsia="zh-CN" w:bidi="ar"/>
              </w:rPr>
              <w:t>国控</w:t>
            </w:r>
          </w:p>
        </w:tc>
        <w:tc>
          <w:tcPr>
            <w:tcW w:w="5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Fonts w:ascii="仿宋_GB2312" w:hAnsi="Times New Roman" w:eastAsia="仿宋_GB2312" w:cs="仿宋_GB2312"/>
                <w:i w:val="0"/>
                <w:color w:val="000000"/>
                <w:kern w:val="0"/>
                <w:sz w:val="24"/>
                <w:szCs w:val="24"/>
                <w:u w:val="none"/>
                <w:lang w:val="en-US" w:eastAsia="zh-CN" w:bidi="ar"/>
              </w:rPr>
              <w:t>接地箱内线路杂乱，无线鼻子分化，存在多股并联现象，未做接地。</w:t>
            </w:r>
            <w:r>
              <w:rPr>
                <w:rStyle w:val="19"/>
                <w:rFonts w:eastAsia="宋体"/>
                <w:lang w:val="en-US" w:eastAsia="zh-CN" w:bidi="ar"/>
              </w:rPr>
              <w:br w:type="textWrapping"/>
            </w:r>
            <w:r>
              <w:rPr>
                <w:rStyle w:val="19"/>
                <w:rFonts w:eastAsia="宋体"/>
                <w:lang w:val="en-US" w:eastAsia="zh-CN" w:bidi="ar"/>
              </w:rPr>
              <w:t>2.</w:t>
            </w:r>
            <w:r>
              <w:rPr>
                <w:rFonts w:ascii="仿宋_GB2312" w:hAnsi="Times New Roman" w:eastAsia="仿宋_GB2312" w:cs="仿宋_GB2312"/>
                <w:i w:val="0"/>
                <w:color w:val="000000"/>
                <w:kern w:val="0"/>
                <w:sz w:val="24"/>
                <w:szCs w:val="24"/>
                <w:u w:val="none"/>
                <w:lang w:val="en-US" w:eastAsia="zh-CN" w:bidi="ar"/>
              </w:rPr>
              <w:t>接地线下方接入线口未密封。</w:t>
            </w:r>
            <w:r>
              <w:rPr>
                <w:rStyle w:val="19"/>
                <w:rFonts w:eastAsia="宋体"/>
                <w:lang w:val="en-US" w:eastAsia="zh-CN" w:bidi="ar"/>
              </w:rPr>
              <w:br w:type="textWrapping"/>
            </w:r>
            <w:r>
              <w:rPr>
                <w:rStyle w:val="19"/>
                <w:rFonts w:eastAsia="宋体"/>
                <w:lang w:val="en-US" w:eastAsia="zh-CN" w:bidi="ar"/>
              </w:rPr>
              <w:t>3.</w:t>
            </w:r>
            <w:r>
              <w:rPr>
                <w:rFonts w:ascii="仿宋_GB2312" w:hAnsi="Times New Roman" w:eastAsia="仿宋_GB2312" w:cs="仿宋_GB2312"/>
                <w:i w:val="0"/>
                <w:color w:val="000000"/>
                <w:kern w:val="0"/>
                <w:sz w:val="24"/>
                <w:szCs w:val="24"/>
                <w:u w:val="none"/>
                <w:lang w:val="en-US" w:eastAsia="zh-CN" w:bidi="ar"/>
              </w:rPr>
              <w:t>接入线存在宽线接细线情况，易发热。</w:t>
            </w:r>
            <w:r>
              <w:rPr>
                <w:rStyle w:val="19"/>
                <w:rFonts w:eastAsia="宋体"/>
                <w:lang w:val="en-US" w:eastAsia="zh-CN" w:bidi="ar"/>
              </w:rPr>
              <w:br w:type="textWrapping"/>
            </w:r>
            <w:r>
              <w:rPr>
                <w:rStyle w:val="19"/>
                <w:rFonts w:eastAsia="宋体"/>
                <w:lang w:val="en-US" w:eastAsia="zh-CN" w:bidi="ar"/>
              </w:rPr>
              <w:t>4.</w:t>
            </w:r>
            <w:r>
              <w:rPr>
                <w:rFonts w:hint="eastAsia" w:ascii="宋体" w:hAnsi="宋体" w:eastAsia="宋体" w:cs="宋体"/>
                <w:i w:val="0"/>
                <w:color w:val="000000"/>
                <w:kern w:val="0"/>
                <w:sz w:val="24"/>
                <w:szCs w:val="24"/>
                <w:u w:val="none"/>
                <w:lang w:val="en-US" w:eastAsia="zh-CN" w:bidi="ar"/>
              </w:rPr>
              <w:t>备电系统蓄电池架未接地。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_GB2312" w:hAnsi="Times New Roman" w:eastAsia="仿宋_GB2312" w:cs="仿宋_GB2312"/>
                <w:i w:val="0"/>
                <w:color w:val="000000"/>
                <w:kern w:val="0"/>
                <w:sz w:val="24"/>
                <w:szCs w:val="24"/>
                <w:u w:val="none"/>
                <w:lang w:val="en-US" w:eastAsia="zh-CN" w:bidi="ar"/>
              </w:rPr>
              <w:t>弄弄坪</w:t>
            </w:r>
          </w:p>
        </w:tc>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_GB2312" w:hAnsi="Times New Roman" w:eastAsia="仿宋_GB2312" w:cs="仿宋_GB2312"/>
                <w:i w:val="0"/>
                <w:color w:val="000000"/>
                <w:kern w:val="0"/>
                <w:sz w:val="24"/>
                <w:szCs w:val="24"/>
                <w:u w:val="none"/>
                <w:lang w:val="en-US" w:eastAsia="zh-CN" w:bidi="ar"/>
              </w:rPr>
              <w:t>国控</w:t>
            </w:r>
          </w:p>
        </w:tc>
        <w:tc>
          <w:tcPr>
            <w:tcW w:w="5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Fonts w:ascii="仿宋_GB2312" w:hAnsi="Times New Roman" w:eastAsia="仿宋_GB2312" w:cs="仿宋_GB2312"/>
                <w:i w:val="0"/>
                <w:color w:val="000000"/>
                <w:kern w:val="0"/>
                <w:sz w:val="24"/>
                <w:szCs w:val="24"/>
                <w:u w:val="none"/>
                <w:lang w:val="en-US" w:eastAsia="zh-CN" w:bidi="ar"/>
              </w:rPr>
              <w:t>接地箱未做接地，下方接入线口未密封。</w:t>
            </w:r>
            <w:r>
              <w:rPr>
                <w:rStyle w:val="19"/>
                <w:rFonts w:eastAsia="宋体"/>
                <w:lang w:val="en-US" w:eastAsia="zh-CN" w:bidi="ar"/>
              </w:rPr>
              <w:br w:type="textWrapping"/>
            </w:r>
            <w:r>
              <w:rPr>
                <w:rStyle w:val="19"/>
                <w:rFonts w:eastAsia="宋体"/>
                <w:lang w:val="en-US" w:eastAsia="zh-CN" w:bidi="ar"/>
              </w:rPr>
              <w:t>2.</w:t>
            </w:r>
            <w:r>
              <w:rPr>
                <w:rFonts w:ascii="仿宋_GB2312" w:hAnsi="Times New Roman" w:eastAsia="仿宋_GB2312" w:cs="仿宋_GB2312"/>
                <w:i w:val="0"/>
                <w:color w:val="000000"/>
                <w:kern w:val="0"/>
                <w:sz w:val="24"/>
                <w:szCs w:val="24"/>
                <w:u w:val="none"/>
                <w:lang w:val="en-US" w:eastAsia="zh-CN" w:bidi="ar"/>
              </w:rPr>
              <w:t>备电系统蓄电池架未接地。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_GB2312" w:hAnsi="Times New Roman" w:eastAsia="仿宋_GB2312" w:cs="仿宋_GB2312"/>
                <w:i w:val="0"/>
                <w:color w:val="000000"/>
                <w:kern w:val="0"/>
                <w:sz w:val="24"/>
                <w:szCs w:val="24"/>
                <w:u w:val="none"/>
                <w:lang w:val="en-US" w:eastAsia="zh-CN" w:bidi="ar"/>
              </w:rPr>
              <w:t>炳草岗</w:t>
            </w:r>
          </w:p>
        </w:tc>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_GB2312" w:hAnsi="Times New Roman" w:eastAsia="仿宋_GB2312" w:cs="仿宋_GB2312"/>
                <w:i w:val="0"/>
                <w:color w:val="000000"/>
                <w:kern w:val="0"/>
                <w:sz w:val="24"/>
                <w:szCs w:val="24"/>
                <w:u w:val="none"/>
                <w:lang w:val="en-US" w:eastAsia="zh-CN" w:bidi="ar"/>
              </w:rPr>
              <w:t>国控</w:t>
            </w:r>
          </w:p>
        </w:tc>
        <w:tc>
          <w:tcPr>
            <w:tcW w:w="5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Fonts w:ascii="仿宋_GB2312" w:hAnsi="Times New Roman" w:eastAsia="仿宋_GB2312" w:cs="仿宋_GB2312"/>
                <w:i w:val="0"/>
                <w:color w:val="000000"/>
                <w:kern w:val="0"/>
                <w:sz w:val="24"/>
                <w:szCs w:val="24"/>
                <w:u w:val="none"/>
                <w:lang w:val="en-US" w:eastAsia="zh-CN" w:bidi="ar"/>
              </w:rPr>
              <w:t>备电系统蓄电池架未接地。</w:t>
            </w:r>
            <w:r>
              <w:rPr>
                <w:rStyle w:val="19"/>
                <w:rFonts w:eastAsia="宋体"/>
                <w:lang w:val="en-US" w:eastAsia="zh-CN" w:bidi="ar"/>
              </w:rPr>
              <w:br w:type="textWrapping"/>
            </w:r>
            <w:r>
              <w:rPr>
                <w:rStyle w:val="19"/>
                <w:rFonts w:eastAsia="宋体"/>
                <w:lang w:val="en-US" w:eastAsia="zh-CN" w:bidi="ar"/>
              </w:rPr>
              <w:t>2.</w:t>
            </w:r>
            <w:r>
              <w:rPr>
                <w:rFonts w:ascii="仿宋_GB2312" w:hAnsi="Times New Roman" w:eastAsia="仿宋_GB2312" w:cs="仿宋_GB2312"/>
                <w:i w:val="0"/>
                <w:color w:val="000000"/>
                <w:kern w:val="0"/>
                <w:sz w:val="24"/>
                <w:szCs w:val="24"/>
                <w:u w:val="none"/>
                <w:lang w:val="en-US" w:eastAsia="zh-CN" w:bidi="ar"/>
              </w:rPr>
              <w:t>一台空调无法使用。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_GB2312" w:hAnsi="Times New Roman" w:eastAsia="仿宋_GB2312" w:cs="仿宋_GB2312"/>
                <w:i w:val="0"/>
                <w:color w:val="000000"/>
                <w:kern w:val="0"/>
                <w:sz w:val="24"/>
                <w:szCs w:val="24"/>
                <w:u w:val="none"/>
                <w:lang w:val="en-US" w:eastAsia="zh-CN" w:bidi="ar"/>
              </w:rPr>
              <w:t>仁和</w:t>
            </w:r>
          </w:p>
        </w:tc>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_GB2312" w:hAnsi="Times New Roman" w:eastAsia="仿宋_GB2312" w:cs="仿宋_GB2312"/>
                <w:i w:val="0"/>
                <w:color w:val="000000"/>
                <w:kern w:val="0"/>
                <w:sz w:val="24"/>
                <w:szCs w:val="24"/>
                <w:u w:val="none"/>
                <w:lang w:val="en-US" w:eastAsia="zh-CN" w:bidi="ar"/>
              </w:rPr>
              <w:t>国控</w:t>
            </w:r>
          </w:p>
        </w:tc>
        <w:tc>
          <w:tcPr>
            <w:tcW w:w="5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Fonts w:ascii="仿宋_GB2312" w:hAnsi="Times New Roman" w:eastAsia="仿宋_GB2312" w:cs="仿宋_GB2312"/>
                <w:i w:val="0"/>
                <w:color w:val="000000"/>
                <w:kern w:val="0"/>
                <w:sz w:val="24"/>
                <w:szCs w:val="24"/>
                <w:u w:val="none"/>
                <w:lang w:val="en-US" w:eastAsia="zh-CN" w:bidi="ar"/>
              </w:rPr>
              <w:t>备电系统蓄电池架未接地。</w:t>
            </w:r>
            <w:r>
              <w:rPr>
                <w:rStyle w:val="19"/>
                <w:rFonts w:eastAsia="宋体"/>
                <w:lang w:val="en-US" w:eastAsia="zh-CN" w:bidi="ar"/>
              </w:rPr>
              <w:br w:type="textWrapping"/>
            </w:r>
            <w:r>
              <w:rPr>
                <w:rStyle w:val="19"/>
                <w:rFonts w:eastAsia="宋体"/>
                <w:lang w:val="en-US" w:eastAsia="zh-CN" w:bidi="ar"/>
              </w:rPr>
              <w:t>2.</w:t>
            </w:r>
            <w:r>
              <w:rPr>
                <w:rFonts w:ascii="仿宋_GB2312" w:hAnsi="Times New Roman" w:eastAsia="仿宋_GB2312" w:cs="仿宋_GB2312"/>
                <w:i w:val="0"/>
                <w:color w:val="000000"/>
                <w:kern w:val="0"/>
                <w:sz w:val="24"/>
                <w:szCs w:val="24"/>
                <w:u w:val="none"/>
                <w:lang w:val="en-US" w:eastAsia="zh-CN" w:bidi="ar"/>
              </w:rPr>
              <w:t>一台空调无法使用。</w:t>
            </w:r>
            <w:r>
              <w:rPr>
                <w:rStyle w:val="19"/>
                <w:rFonts w:eastAsia="宋体"/>
                <w:lang w:val="en-US" w:eastAsia="zh-CN" w:bidi="ar"/>
              </w:rPr>
              <w:br w:type="textWrapping"/>
            </w:r>
            <w:r>
              <w:rPr>
                <w:rStyle w:val="19"/>
                <w:rFonts w:eastAsia="宋体"/>
                <w:lang w:val="en-US" w:eastAsia="zh-CN" w:bidi="ar"/>
              </w:rPr>
              <w:t>3.</w:t>
            </w:r>
            <w:r>
              <w:rPr>
                <w:rFonts w:ascii="仿宋_GB2312" w:hAnsi="Times New Roman" w:eastAsia="仿宋_GB2312" w:cs="仿宋_GB2312"/>
                <w:i w:val="0"/>
                <w:color w:val="000000"/>
                <w:kern w:val="0"/>
                <w:sz w:val="24"/>
                <w:szCs w:val="24"/>
                <w:u w:val="none"/>
                <w:lang w:val="en-US" w:eastAsia="zh-CN" w:bidi="ar"/>
              </w:rPr>
              <w:t>接地箱线路混乱。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_GB2312" w:hAnsi="Times New Roman" w:eastAsia="仿宋_GB2312" w:cs="仿宋_GB2312"/>
                <w:i w:val="0"/>
                <w:color w:val="000000"/>
                <w:kern w:val="0"/>
                <w:sz w:val="24"/>
                <w:szCs w:val="24"/>
                <w:u w:val="none"/>
                <w:lang w:val="en-US" w:eastAsia="zh-CN" w:bidi="ar"/>
              </w:rPr>
              <w:t>盐边磨石箐</w:t>
            </w:r>
          </w:p>
        </w:tc>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_GB2312" w:hAnsi="Times New Roman" w:eastAsia="仿宋_GB2312" w:cs="仿宋_GB2312"/>
                <w:i w:val="0"/>
                <w:color w:val="000000"/>
                <w:kern w:val="0"/>
                <w:sz w:val="24"/>
                <w:szCs w:val="24"/>
                <w:u w:val="none"/>
                <w:lang w:val="en-US" w:eastAsia="zh-CN" w:bidi="ar"/>
              </w:rPr>
              <w:t>省控</w:t>
            </w:r>
          </w:p>
        </w:tc>
        <w:tc>
          <w:tcPr>
            <w:tcW w:w="5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Fonts w:ascii="仿宋_GB2312" w:hAnsi="Times New Roman" w:eastAsia="仿宋_GB2312" w:cs="仿宋_GB2312"/>
                <w:i w:val="0"/>
                <w:color w:val="000000"/>
                <w:kern w:val="0"/>
                <w:sz w:val="24"/>
                <w:szCs w:val="24"/>
                <w:u w:val="none"/>
                <w:lang w:val="en-US" w:eastAsia="zh-CN" w:bidi="ar"/>
              </w:rPr>
              <w:t>需更换防雷开关。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24"/>
                <w:szCs w:val="24"/>
                <w:u w:val="none"/>
              </w:rPr>
            </w:pPr>
          </w:p>
        </w:tc>
        <w:tc>
          <w:tcPr>
            <w:tcW w:w="5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bl>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K">
    <w:altName w:val="汉仪叶叶相思体简"/>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MS Mincho">
    <w:altName w:val="宋体"/>
    <w:panose1 w:val="02020609040205080304"/>
    <w:charset w:val="80"/>
    <w:family w:val="modern"/>
    <w:pitch w:val="default"/>
    <w:sig w:usb0="00000000" w:usb1="00000000" w:usb2="00000012" w:usb3="00000000" w:csb0="4002009F" w:csb1="DFD70000"/>
  </w:font>
  <w:font w:name="DejaVu Sans">
    <w:panose1 w:val="020B0603030804020204"/>
    <w:charset w:val="00"/>
    <w:family w:val="auto"/>
    <w:pitch w:val="default"/>
    <w:sig w:usb0="E7006EFF" w:usb1="D200FDFF" w:usb2="0A246029" w:usb3="0400200C" w:csb0="600001FF" w:csb1="DFFF0000"/>
  </w:font>
  <w:font w:name="汉仪叶叶相思体简">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2F6AE1"/>
    <w:multiLevelType w:val="multilevel"/>
    <w:tmpl w:val="6D2F6AE1"/>
    <w:lvl w:ilvl="0" w:tentative="0">
      <w:start w:val="1"/>
      <w:numFmt w:val="decimal"/>
      <w:lvlText w:val="%1."/>
      <w:lvlJc w:val="left"/>
      <w:pPr>
        <w:ind w:left="786" w:hanging="360"/>
      </w:pPr>
    </w:lvl>
    <w:lvl w:ilvl="1" w:tentative="0">
      <w:start w:val="1"/>
      <w:numFmt w:val="decimal"/>
      <w:pStyle w:val="3"/>
      <w:lvlText w:val="%2."/>
      <w:lvlJc w:val="left"/>
      <w:pPr>
        <w:tabs>
          <w:tab w:val="left" w:pos="1226"/>
        </w:tabs>
        <w:ind w:left="1226" w:hanging="360"/>
      </w:pPr>
    </w:lvl>
    <w:lvl w:ilvl="2" w:tentative="0">
      <w:start w:val="1"/>
      <w:numFmt w:val="decimal"/>
      <w:lvlText w:val="%3."/>
      <w:lvlJc w:val="left"/>
      <w:pPr>
        <w:tabs>
          <w:tab w:val="left" w:pos="1946"/>
        </w:tabs>
        <w:ind w:left="1946" w:hanging="360"/>
      </w:pPr>
    </w:lvl>
    <w:lvl w:ilvl="3" w:tentative="0">
      <w:start w:val="1"/>
      <w:numFmt w:val="decimal"/>
      <w:lvlText w:val="%4."/>
      <w:lvlJc w:val="left"/>
      <w:pPr>
        <w:tabs>
          <w:tab w:val="left" w:pos="2666"/>
        </w:tabs>
        <w:ind w:left="2666" w:hanging="360"/>
      </w:pPr>
    </w:lvl>
    <w:lvl w:ilvl="4" w:tentative="0">
      <w:start w:val="1"/>
      <w:numFmt w:val="decimal"/>
      <w:lvlText w:val="%5."/>
      <w:lvlJc w:val="left"/>
      <w:pPr>
        <w:tabs>
          <w:tab w:val="left" w:pos="3386"/>
        </w:tabs>
        <w:ind w:left="3386" w:hanging="360"/>
      </w:pPr>
    </w:lvl>
    <w:lvl w:ilvl="5" w:tentative="0">
      <w:start w:val="1"/>
      <w:numFmt w:val="decimal"/>
      <w:lvlText w:val="%6."/>
      <w:lvlJc w:val="left"/>
      <w:pPr>
        <w:tabs>
          <w:tab w:val="left" w:pos="4106"/>
        </w:tabs>
        <w:ind w:left="4106" w:hanging="360"/>
      </w:pPr>
    </w:lvl>
    <w:lvl w:ilvl="6" w:tentative="0">
      <w:start w:val="1"/>
      <w:numFmt w:val="decimal"/>
      <w:lvlText w:val="%7."/>
      <w:lvlJc w:val="left"/>
      <w:pPr>
        <w:tabs>
          <w:tab w:val="left" w:pos="4826"/>
        </w:tabs>
        <w:ind w:left="4826" w:hanging="360"/>
      </w:pPr>
    </w:lvl>
    <w:lvl w:ilvl="7" w:tentative="0">
      <w:start w:val="1"/>
      <w:numFmt w:val="decimal"/>
      <w:lvlText w:val="%8."/>
      <w:lvlJc w:val="left"/>
      <w:pPr>
        <w:tabs>
          <w:tab w:val="left" w:pos="5546"/>
        </w:tabs>
        <w:ind w:left="5546" w:hanging="360"/>
      </w:pPr>
    </w:lvl>
    <w:lvl w:ilvl="8" w:tentative="0">
      <w:start w:val="1"/>
      <w:numFmt w:val="decimal"/>
      <w:lvlText w:val="%9."/>
      <w:lvlJc w:val="left"/>
      <w:pPr>
        <w:tabs>
          <w:tab w:val="left" w:pos="6266"/>
        </w:tabs>
        <w:ind w:left="626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3D"/>
    <w:rsid w:val="0002684A"/>
    <w:rsid w:val="005825D4"/>
    <w:rsid w:val="006B76B3"/>
    <w:rsid w:val="00B3783D"/>
    <w:rsid w:val="00DF4ACE"/>
    <w:rsid w:val="07D04DE2"/>
    <w:rsid w:val="155323A8"/>
    <w:rsid w:val="187A51F3"/>
    <w:rsid w:val="1FB7124D"/>
    <w:rsid w:val="1FCDC3D2"/>
    <w:rsid w:val="251A74EB"/>
    <w:rsid w:val="2FF7AF41"/>
    <w:rsid w:val="3FAF1791"/>
    <w:rsid w:val="3FB7E84A"/>
    <w:rsid w:val="5BBE7FAF"/>
    <w:rsid w:val="5F7828D3"/>
    <w:rsid w:val="5F7C2E15"/>
    <w:rsid w:val="68FF1198"/>
    <w:rsid w:val="6B6F1C2D"/>
    <w:rsid w:val="6D63A6DC"/>
    <w:rsid w:val="6F379432"/>
    <w:rsid w:val="6FD72919"/>
    <w:rsid w:val="6FFFC82A"/>
    <w:rsid w:val="6FFFF6C0"/>
    <w:rsid w:val="74EF6A20"/>
    <w:rsid w:val="757FF6C8"/>
    <w:rsid w:val="77FEA56A"/>
    <w:rsid w:val="7D2E0C24"/>
    <w:rsid w:val="7D756B64"/>
    <w:rsid w:val="7D779863"/>
    <w:rsid w:val="7DFDDA0F"/>
    <w:rsid w:val="7F7BF074"/>
    <w:rsid w:val="7FD6DEAC"/>
    <w:rsid w:val="7FFE5BD3"/>
    <w:rsid w:val="8EDBD334"/>
    <w:rsid w:val="8FA76E13"/>
    <w:rsid w:val="9FF71811"/>
    <w:rsid w:val="AEB56C87"/>
    <w:rsid w:val="B73F53A7"/>
    <w:rsid w:val="BDAD992B"/>
    <w:rsid w:val="BFBF7D51"/>
    <w:rsid w:val="C97FCF12"/>
    <w:rsid w:val="D5B7DFA0"/>
    <w:rsid w:val="D6DF3E1F"/>
    <w:rsid w:val="DF2B697B"/>
    <w:rsid w:val="DF7D819E"/>
    <w:rsid w:val="DFCA8379"/>
    <w:rsid w:val="E61BFE55"/>
    <w:rsid w:val="E97F20E6"/>
    <w:rsid w:val="EBE709B8"/>
    <w:rsid w:val="EDA77B7E"/>
    <w:rsid w:val="EE3B40BC"/>
    <w:rsid w:val="EF735242"/>
    <w:rsid w:val="F7EDBCE1"/>
    <w:rsid w:val="F7EF22F6"/>
    <w:rsid w:val="F7FCA9A8"/>
    <w:rsid w:val="F8BFDDBE"/>
    <w:rsid w:val="F9BF1F37"/>
    <w:rsid w:val="FB1D1EF2"/>
    <w:rsid w:val="FB9ED907"/>
    <w:rsid w:val="FBFFA233"/>
    <w:rsid w:val="FEBF8BD4"/>
    <w:rsid w:val="FEEF214A"/>
    <w:rsid w:val="FF557BE8"/>
    <w:rsid w:val="FF5DD351"/>
    <w:rsid w:val="FFBE473C"/>
    <w:rsid w:val="FFBFA727"/>
    <w:rsid w:val="FFF73F1B"/>
    <w:rsid w:val="FFF7D69A"/>
    <w:rsid w:val="FFFB12E9"/>
    <w:rsid w:val="FFFF4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4"/>
    <w:link w:val="12"/>
    <w:semiHidden/>
    <w:unhideWhenUsed/>
    <w:qFormat/>
    <w:uiPriority w:val="0"/>
    <w:pPr>
      <w:keepNext/>
      <w:keepLines/>
      <w:numPr>
        <w:ilvl w:val="1"/>
        <w:numId w:val="1"/>
      </w:numPr>
      <w:tabs>
        <w:tab w:val="left" w:pos="576"/>
      </w:tabs>
      <w:spacing w:before="240" w:after="240" w:line="520" w:lineRule="atLeast"/>
      <w:ind w:left="840" w:hanging="420"/>
      <w:outlineLvl w:val="1"/>
    </w:pPr>
    <w:rPr>
      <w:rFonts w:ascii="Arial" w:hAnsi="Arial" w:eastAsia="黑体" w:cs="Times New Roman"/>
      <w:sz w:val="30"/>
      <w:szCs w:val="3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semiHidden/>
    <w:unhideWhenUsed/>
    <w:qFormat/>
    <w:uiPriority w:val="99"/>
    <w:pPr>
      <w:spacing w:after="120"/>
    </w:pPr>
  </w:style>
  <w:style w:type="paragraph" w:styleId="4">
    <w:name w:val="Normal Indent"/>
    <w:basedOn w:val="1"/>
    <w:semiHidden/>
    <w:unhideWhenUsed/>
    <w:qFormat/>
    <w:uiPriority w:val="99"/>
    <w:pPr>
      <w:ind w:firstLine="420" w:firstLineChars="200"/>
    </w:p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character" w:customStyle="1" w:styleId="12">
    <w:name w:val="标题 2 Char"/>
    <w:basedOn w:val="9"/>
    <w:link w:val="3"/>
    <w:semiHidden/>
    <w:qFormat/>
    <w:uiPriority w:val="0"/>
    <w:rPr>
      <w:rFonts w:ascii="Arial" w:hAnsi="Arial" w:eastAsia="黑体" w:cs="Times New Roman"/>
      <w:sz w:val="30"/>
      <w:szCs w:val="30"/>
    </w:rPr>
  </w:style>
  <w:style w:type="paragraph" w:styleId="13">
    <w:name w:val="List Paragraph"/>
    <w:basedOn w:val="1"/>
    <w:qFormat/>
    <w:uiPriority w:val="34"/>
    <w:pPr>
      <w:ind w:firstLine="420" w:firstLineChars="200"/>
    </w:pPr>
  </w:style>
  <w:style w:type="paragraph" w:customStyle="1" w:styleId="14">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paragraph" w:customStyle="1" w:styleId="15">
    <w:name w:val="Table Paragraph"/>
    <w:basedOn w:val="1"/>
    <w:qFormat/>
    <w:uiPriority w:val="1"/>
    <w:pPr>
      <w:spacing w:line="560" w:lineRule="exact"/>
    </w:pPr>
    <w:rPr>
      <w:rFonts w:ascii="宋体" w:hAnsi="宋体" w:cs="宋体"/>
      <w:sz w:val="28"/>
      <w:lang w:val="zh-CN" w:bidi="zh-CN"/>
    </w:rPr>
  </w:style>
  <w:style w:type="character" w:customStyle="1" w:styleId="16">
    <w:name w:val="font31"/>
    <w:basedOn w:val="9"/>
    <w:qFormat/>
    <w:uiPriority w:val="0"/>
    <w:rPr>
      <w:rFonts w:ascii="仿宋_GB2312" w:eastAsia="仿宋_GB2312" w:cs="仿宋_GB2312"/>
      <w:color w:val="000000"/>
      <w:sz w:val="24"/>
      <w:szCs w:val="24"/>
      <w:u w:val="none"/>
    </w:rPr>
  </w:style>
  <w:style w:type="character" w:customStyle="1" w:styleId="17">
    <w:name w:val="font41"/>
    <w:basedOn w:val="9"/>
    <w:qFormat/>
    <w:uiPriority w:val="0"/>
    <w:rPr>
      <w:rFonts w:hint="default" w:ascii="Times New Roman" w:hAnsi="Times New Roman" w:cs="Times New Roman"/>
      <w:color w:val="000000"/>
      <w:sz w:val="24"/>
      <w:szCs w:val="24"/>
      <w:u w:val="none"/>
    </w:rPr>
  </w:style>
  <w:style w:type="character" w:customStyle="1" w:styleId="18">
    <w:name w:val="font01"/>
    <w:basedOn w:val="9"/>
    <w:qFormat/>
    <w:uiPriority w:val="0"/>
    <w:rPr>
      <w:rFonts w:hint="eastAsia" w:ascii="宋体" w:hAnsi="宋体" w:eastAsia="宋体" w:cs="宋体"/>
      <w:color w:val="000000"/>
      <w:sz w:val="24"/>
      <w:szCs w:val="24"/>
      <w:u w:val="none"/>
    </w:rPr>
  </w:style>
  <w:style w:type="character" w:customStyle="1" w:styleId="19">
    <w:name w:val="font11"/>
    <w:basedOn w:val="9"/>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531</Words>
  <Characters>3027</Characters>
  <Lines>25</Lines>
  <Paragraphs>7</Paragraphs>
  <TotalTime>3</TotalTime>
  <ScaleCrop>false</ScaleCrop>
  <LinksUpToDate>false</LinksUpToDate>
  <CharactersWithSpaces>3551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2020-07-22T23:12:00Z</dcterms:created>
  <dc:creator>韩明达</dc:creator>
  <cp:lastModifiedBy>user</cp:lastModifiedBy>
  <cp:lastPrinted>2024-04-12T23:57:00Z</cp:lastPrinted>
  <dcterms:modified xsi:type="dcterms:W3CDTF">2024-04-12T16:20:36Z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