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6F6F6"/>
        <w:spacing w:line="480" w:lineRule="auto"/>
        <w:jc w:val="center"/>
        <w:rPr>
          <w:rFonts w:ascii="微软雅黑" w:hAnsi="微软雅黑" w:eastAsia="微软雅黑" w:cs="宋体"/>
          <w:color w:val="666666"/>
          <w:spacing w:val="15"/>
          <w:kern w:val="0"/>
          <w:szCs w:val="21"/>
        </w:rPr>
      </w:pPr>
      <w:r>
        <w:rPr>
          <w:rFonts w:hint="eastAsia" w:ascii="微软雅黑" w:hAnsi="微软雅黑" w:eastAsia="微软雅黑" w:cs="宋体"/>
          <w:b/>
          <w:bCs/>
          <w:color w:val="666666"/>
          <w:spacing w:val="15"/>
          <w:kern w:val="0"/>
          <w:sz w:val="24"/>
          <w:szCs w:val="24"/>
        </w:rPr>
        <w:t>《国务院关于印发社会信用体系建设规划纲要（2014—2020年）的通知》</w:t>
      </w:r>
    </w:p>
    <w:p>
      <w:pPr>
        <w:widowControl/>
        <w:shd w:val="clear" w:color="auto" w:fill="F6F6F6"/>
        <w:spacing w:line="480" w:lineRule="auto"/>
        <w:jc w:val="center"/>
        <w:rPr>
          <w:rFonts w:hint="eastAsia" w:ascii="微软雅黑" w:hAnsi="微软雅黑" w:eastAsia="微软雅黑" w:cs="宋体"/>
          <w:color w:val="666666"/>
          <w:spacing w:val="15"/>
          <w:kern w:val="0"/>
          <w:szCs w:val="21"/>
        </w:rPr>
      </w:pPr>
      <w:r>
        <w:rPr>
          <w:rFonts w:hint="eastAsia" w:ascii="微软雅黑" w:hAnsi="微软雅黑" w:eastAsia="微软雅黑" w:cs="宋体"/>
          <w:b/>
          <w:bCs/>
          <w:color w:val="666666"/>
          <w:spacing w:val="15"/>
          <w:kern w:val="0"/>
          <w:szCs w:val="21"/>
        </w:rPr>
        <w:t>　　国发〔2014〕21号</w:t>
      </w:r>
    </w:p>
    <w:p>
      <w:pPr>
        <w:widowControl/>
        <w:shd w:val="clear" w:color="auto" w:fill="F6F6F6"/>
        <w:spacing w:line="480" w:lineRule="auto"/>
        <w:jc w:val="center"/>
        <w:rPr>
          <w:rFonts w:hint="eastAsia" w:ascii="微软雅黑" w:hAnsi="微软雅黑" w:eastAsia="微软雅黑" w:cs="宋体"/>
          <w:color w:val="666666"/>
          <w:spacing w:val="15"/>
          <w:kern w:val="0"/>
          <w:szCs w:val="21"/>
        </w:rPr>
      </w:pP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一、社会信用体系建设总体思路</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（一）发展现状。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（二）形势和要求。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我国正处于加快转变发展方式、实现科学发展的战略机遇期。加快推进社会信用体系建设，是促进资源优化配置、扩大内需、促进产业结构优化升级的重要前提，是完善科学发展机制的迫切要求。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（三）指导思想和目标原则。</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社会信用体系建设的主要原则是：</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健全法制，规范发展。逐步建立健全信用法律法规体系和信用标准体系，加强信用信息管理，规范信用服务体系发展，维护信用信息安全和信息主体权益。</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统筹规划，分步实施。针对社会信用体系建设的长期性、系统性和复杂性，强化顶层设计，立足当前，着眼长远，统筹全局，系统规划，有计划、分步骤地组织实施。</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重点突破，强化应用。选择重点领域和典型地区开展信用建设示范。积极推广信用产品的社会化应用，促进信用信息互联互通、协同共享，健全社会信用奖惩联动机制，营造诚实、自律、守信、互信的社会信用环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二、推进重点领域诚信建设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（一）加快推进政务诚信建设。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政务诚信是社会信用体系建设的关键，各类政务行为主体的诚信水平，对其他社会主体诚信建设发挥着重要的表率和导向作用。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（二）深入推进商务诚信建设。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提高商务诚信水平是社会信用体系建设的重点，是商务关系有效维护、商务运行成本有效降低、营商环境有效改善的基本条件，是各类商务主体可持续发展的生存之本，也是各类经济活动高效开展的基础保障。</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（三）全面推进社会诚信建设。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社会诚信是社会信用体系建设的基础，社会成员之间只有以诚相待、以信为本，才会形成和谐友爱的人际关系，才能促进社会文明进步，实现社会和谐稳定和长治久安。</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（四）大力推进司法公信建设。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司法公信是社会信用体系建设的重要内容，是树立司法权威的前提，是社会公平正义的底线。</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三、加强诚信教育与诚信文化建设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诚信教育与诚信文化建设是引领社会成员诚信自律、提升社会成员道德素养的重要途径，是社会主义核心价值体系建设的重要内容。</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（一）普及诚信教育。</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在各级各类教育和培训中进一步充实诚信教育内容。大力开展信用宣传普及教育进机关、进企业、进学校、进社区、进村屯、进家庭活动。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建好用好道德讲堂，倡导爱国、敬业、诚信、友善等价值理念和道德规范。开展群众道德评议活动，对诚信缺失、不讲信用现象进行分析评议，引导人们诚实守信、遵德守礼。</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（二）加强诚信文化建设。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弘扬诚信文化。以社会成员为对象，以诚信宣传为手段，以诚信教育为载体，大力倡导诚信道德规范，弘扬中华民族积极向善、诚实守信的传统文化和现代市场经济的契约精神，形成崇尚诚信、践行诚信的社会风尚。</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树立诚信典型。充分发挥电视、广播、报纸、网络等媒体的宣传引导作用，结合道德模范评选和各行业诚信创建活动，树立社会诚信典范，使社会成员学有榜样、赶有目标，使诚实守信成为全社会的自觉追求。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深入开展诚信主题活动。有步骤、有重点地组织开展“诚信活动周”、“质量月”、“安全生产月”、“诚信兴商宣传月”、“3·5”学雷锋活动日、“3·15”国际消费者权益</w:t>
      </w:r>
      <w:bookmarkStart w:id="0" w:name="_GoBack"/>
      <w:bookmarkEnd w:id="0"/>
      <w:r>
        <w:rPr>
          <w:rFonts w:hint="eastAsia" w:ascii="微软雅黑" w:hAnsi="微软雅黑" w:eastAsia="微软雅黑" w:cs="宋体"/>
          <w:color w:val="666666"/>
          <w:spacing w:val="15"/>
          <w:kern w:val="0"/>
          <w:szCs w:val="21"/>
        </w:rPr>
        <w:t>日、“6·14”信用记录关爱日、“12·4”全国法制宣传日等公益活动，突出诚信主题，营造诚信和谐的社会氛围。</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（三）加快信用专业人才培养。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四、加快推进信用信息系统建设和应用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健全社会成员信用记录是社会信用体系建设的基本要求。发挥行业、地方、市场的力量和作用，加快推进信用信息系统建设，完善信用信息的记录、整合和应用，是形成守信激励和失信惩戒机制的基础和前提。</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（一）行业信用信息系统建设。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（二）地方信用信息系统建设。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加强地区内信用信息的应用。各地区要制定政务信用信息公开目录，形成信息公开的监督机制。大力推进本地区各部门、各单位政务信用信息的交换与共享，在公共管理中加强信用信息应用，提高履职效率。</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（三）征信系统建设。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（四）金融业统一征信平台建设。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完善金融信用信息基础数据库。继续推进金融信用信息基础数据库建设，提升数据质量，完善系统功能，加强系统安全运行管理，进一步扩大信用报告的覆盖范围，提升系统对外服务水平。</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推动金融业统一征信平台建设。继续推动银行、证券、保险、外汇等金融管理部门之间信用信息系统的链接，推动金融业统一征信平台建设，推进金融监管部门信用信息的交换与共享。</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（五）推进信用信息的交换与共享。</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五、完善以奖惩制度为重点的社会信用体系运行机制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运行机制是保障社会信用体系各系统协调运行的制度基础。其中，守信激励和失信惩戒机制直接作用于各个社会主体信用行为，是社会信用体系运行的核心机制。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（一）构建守信激励和失信惩戒机制。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建立失信行为有奖举报制度。切实落实对举报人的奖励，保护举报人的合法权益。</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建立多部门、跨地区信用联合奖惩机制。通过信用信息交换共享，实现多部门、跨地区信用奖惩联动，使守信者处处受益、失信者寸步难行。</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（二）建立健全信用法律法规和标准体系。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加快信用信息标准体系建设。制定全国统一的信用信息采集和分类管理标准，统一信用指标目录和建设规范。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建立统一社会信用代码制度。建立自然人、法人和其他组织统一社会信用代码制度。完善相关制度标准，推动在经济社会活动中广泛使用统一社会信用代码。</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（三）培育和规范信用服务市场。</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发展各类信用服务机构。逐步建立公共信用服务机构和社会信用服务机构互为补充、信用信息基础服务和增值服务相辅相成的多层次、全方位的信用服务组织体系。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建立政务信用信息有序开放制度。明确政务信用信息的开放分类和基本目录，有序扩大政务信用信息对社会的开放，优化信用调查、信用评级和信用管理等行业的发展环境。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推动信用服务机构完善法人治理。强化信用服务机构内部控制，完善约束机制，提升信用服务质量。</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加强信用服务机构自身信用建设。信用服务机构要确立行为准则，加强规范管理，提高服务质量，坚持公正性和独立性，提升公信力。鼓励各类信用服务机构设立首席信用监督官，加强自身信用管理。</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加强信用服务行业自律。推动建立信用服务行业自律组织，在组织内建立信用服务机构和从业人员基本行为准则和业务规范，强化自律约束，全面提升信用服务机构诚信水平。</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（四）保护信用信息主体权益。</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建立自我纠错、主动自新的社会鼓励与关爱机制。以建立针对未成年人失信行为的教育机制为重点，通过对已悔过改正旧有轻微失信行为的社会成员予以适当保护，形成守信正向激励机制。</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（五）强化信用信息安全管理。</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w:t>
      </w:r>
      <w:r>
        <w:rPr>
          <w:rFonts w:hint="eastAsia" w:ascii="微软雅黑" w:hAnsi="微软雅黑" w:eastAsia="微软雅黑" w:cs="宋体"/>
          <w:b/>
          <w:bCs/>
          <w:color w:val="666666"/>
          <w:spacing w:val="15"/>
          <w:kern w:val="0"/>
          <w:szCs w:val="21"/>
        </w:rPr>
        <w:t>六、建立实施支撑体系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（一）强化责任落实。</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各地区、各部门要统一思想，按照本规划纲要总体要求，成立规划纲要推进小组，根据职责分工和工作实际，制定具体落实方案。</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各地区、各部门要定期对本地区、相关行业社会信用体系建设情况进行总结和评估，及时发现问题并提出改进措施。</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对社会信用体系建设成效突出的地区、部门和单位，按规定予以表彰。对推进不力、失信现象多发地区、部门和单位的负责人，按规定实施行政问责。</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（二）加大政策支持。</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各级人民政府要根据社会信用体系建设需要，将应由政府负担的经费纳入财政预算予以保障。加大对信用基础设施建设、重点领域创新示范工程等方面的资金支持。</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鼓励各地区、各部门结合规划纲要部署和自身工作实际，在社会信用体系建设创新示范领域先行先试，并在政府投资、融资安排等方面给予支持。</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（三）实施专项工程。</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政务信息公开工程。深入贯彻实施《中华人民共和国政府信息公开条例》，按照主动公开、依申请公开进行分类管理，切实加大政务信息公开力度，树立公开、透明的政府形象。</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（四）推动创新示范。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区域信用建设合作示范。探索建立区域信用联动机制，开展区域信用体系建设创新示范，推进信用信息交换共享，实现跨地区信用奖惩联动，优化区域信用环境。</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重点领域和行业信用信息应用示范。在食品药品安全、环境保护、安全生产、产品质量、工程建设、电子商务、证券期货、融资担保、政府采购、招标投标等领域，试点推行信用报告制度。</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（五）健全组织保障。</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pPr>
        <w:widowControl/>
        <w:shd w:val="clear" w:color="auto" w:fill="F6F6F6"/>
        <w:spacing w:line="480" w:lineRule="auto"/>
        <w:jc w:val="left"/>
        <w:rPr>
          <w:rFonts w:hint="eastAsia" w:ascii="微软雅黑" w:hAnsi="微软雅黑" w:eastAsia="微软雅黑" w:cs="宋体"/>
          <w:color w:val="666666"/>
          <w:spacing w:val="15"/>
          <w:kern w:val="0"/>
          <w:szCs w:val="21"/>
        </w:rPr>
      </w:pPr>
      <w:r>
        <w:rPr>
          <w:rFonts w:hint="eastAsia" w:ascii="微软雅黑" w:hAnsi="微软雅黑" w:eastAsia="微软雅黑" w:cs="宋体"/>
          <w:color w:val="666666"/>
          <w:spacing w:val="15"/>
          <w:kern w:val="0"/>
          <w:szCs w:val="21"/>
        </w:rPr>
        <w:t>　　建立工作通报和协调制度。社会信用体系建设部际联席会议定期召开工作协调会议，通报工作进展情况，及时研究解决社会信用体系建设中的重大问题。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236"/>
    <w:rsid w:val="004E19B1"/>
    <w:rsid w:val="00994236"/>
    <w:rsid w:val="FEFB8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detail_right"/>
    <w:basedOn w:val="6"/>
    <w:qFormat/>
    <w:uiPriority w:val="0"/>
  </w:style>
  <w:style w:type="paragraph" w:customStyle="1" w:styleId="11">
    <w:name w:val="search_artical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27</Pages>
  <Words>2695</Words>
  <Characters>15365</Characters>
  <Lines>128</Lines>
  <Paragraphs>36</Paragraphs>
  <TotalTime>2</TotalTime>
  <ScaleCrop>false</ScaleCrop>
  <LinksUpToDate>false</LinksUpToDate>
  <CharactersWithSpaces>18024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2019-05-24T10:40:00Z</dcterms:created>
  <dc:creator>User</dc:creator>
  <cp:lastModifiedBy>user</cp:lastModifiedBy>
  <dcterms:modified xsi:type="dcterms:W3CDTF">2025-01-13T09:12:38Z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63CE5767D6FA161C866884675ECE1D38</vt:lpwstr>
  </property>
</Properties>
</file>