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76A9B">
      <w:pPr>
        <w:spacing w:before="213" w:line="787" w:lineRule="exact"/>
        <w:ind w:firstLine="158"/>
      </w:pPr>
    </w:p>
    <w:p w14:paraId="259BB4A8">
      <w:pPr>
        <w:spacing w:line="435" w:lineRule="auto"/>
        <w:rPr>
          <w:rFonts w:ascii="Arial"/>
          <w:sz w:val="21"/>
        </w:rPr>
      </w:pPr>
    </w:p>
    <w:p w14:paraId="6D3A8105">
      <w:pPr>
        <w:spacing w:line="111" w:lineRule="exact"/>
      </w:pPr>
    </w:p>
    <w:p w14:paraId="5F5F9C23">
      <w:pPr>
        <w:spacing w:line="247" w:lineRule="auto"/>
        <w:rPr>
          <w:rFonts w:ascii="Arial"/>
          <w:sz w:val="21"/>
        </w:rPr>
      </w:pPr>
    </w:p>
    <w:p w14:paraId="64DF42B7">
      <w:pPr>
        <w:spacing w:line="247" w:lineRule="auto"/>
        <w:rPr>
          <w:rFonts w:ascii="Arial"/>
          <w:sz w:val="21"/>
        </w:rPr>
      </w:pPr>
    </w:p>
    <w:p w14:paraId="57B57E92">
      <w:pPr>
        <w:spacing w:line="247" w:lineRule="auto"/>
        <w:rPr>
          <w:rFonts w:ascii="Arial"/>
          <w:sz w:val="21"/>
        </w:rPr>
      </w:pPr>
    </w:p>
    <w:p w14:paraId="2D5D92B5">
      <w:pPr>
        <w:spacing w:line="248" w:lineRule="auto"/>
        <w:rPr>
          <w:rFonts w:ascii="Arial"/>
          <w:sz w:val="21"/>
        </w:rPr>
      </w:pPr>
    </w:p>
    <w:p w14:paraId="70337D9B">
      <w:pPr>
        <w:spacing w:before="184" w:line="202" w:lineRule="auto"/>
        <w:ind w:left="119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2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年</w:t>
      </w:r>
      <w:r>
        <w:rPr>
          <w:rFonts w:ascii="微软雅黑" w:hAnsi="微软雅黑" w:eastAsia="微软雅黑" w:cs="微软雅黑"/>
          <w:spacing w:val="34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43"/>
          <w:szCs w:val="43"/>
        </w:rPr>
        <w:t>1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—</w:t>
      </w:r>
      <w:r>
        <w:rPr>
          <w:rFonts w:ascii="Times New Roman" w:hAnsi="Times New Roman" w:eastAsia="Times New Roman" w:cs="Times New Roman"/>
          <w:spacing w:val="2"/>
          <w:sz w:val="43"/>
          <w:szCs w:val="43"/>
        </w:rPr>
        <w:t>9</w:t>
      </w:r>
      <w:r>
        <w:rPr>
          <w:rFonts w:ascii="Times New Roman" w:hAnsi="Times New Roman" w:eastAsia="Times New Roman" w:cs="Times New Roman"/>
          <w:spacing w:val="3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月全省地表水、环境空气</w:t>
      </w:r>
    </w:p>
    <w:p w14:paraId="3D012885">
      <w:pPr>
        <w:spacing w:before="2" w:line="185" w:lineRule="auto"/>
        <w:ind w:left="355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质量状况简报</w:t>
      </w:r>
    </w:p>
    <w:p w14:paraId="66FC0B68">
      <w:pPr>
        <w:spacing w:line="313" w:lineRule="auto"/>
        <w:rPr>
          <w:rFonts w:ascii="Arial"/>
          <w:sz w:val="21"/>
        </w:rPr>
      </w:pPr>
    </w:p>
    <w:p w14:paraId="166FF48E">
      <w:pPr>
        <w:spacing w:line="314" w:lineRule="auto"/>
        <w:rPr>
          <w:rFonts w:ascii="Arial"/>
          <w:sz w:val="21"/>
        </w:rPr>
      </w:pPr>
    </w:p>
    <w:p w14:paraId="40CD49D1">
      <w:pPr>
        <w:spacing w:before="101" w:line="224" w:lineRule="auto"/>
        <w:ind w:left="1107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7"/>
          <w:sz w:val="31"/>
          <w:szCs w:val="31"/>
        </w:rPr>
        <w:t>一、地表水环境质量状况</w:t>
      </w:r>
    </w:p>
    <w:p w14:paraId="3DF97A10">
      <w:pPr>
        <w:spacing w:before="224" w:line="224" w:lineRule="auto"/>
        <w:ind w:left="936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（一）全省地表水国、省考断面水质情况</w:t>
      </w:r>
    </w:p>
    <w:p w14:paraId="0FE50755">
      <w:pPr>
        <w:pStyle w:val="2"/>
        <w:spacing w:before="224" w:line="357" w:lineRule="auto"/>
        <w:ind w:left="460" w:right="291" w:firstLine="640"/>
        <w:jc w:val="both"/>
      </w:pPr>
      <w:r>
        <w:rPr>
          <w:spacing w:val="5"/>
        </w:rPr>
        <w:t>全省</w:t>
      </w:r>
      <w:r>
        <w:rPr>
          <w:spacing w:val="-18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 xml:space="preserve">151 </w:t>
      </w:r>
      <w:r>
        <w:rPr>
          <w:spacing w:val="5"/>
        </w:rPr>
        <w:t>个国考断面中，</w:t>
      </w:r>
      <w:r>
        <w:rPr>
          <w:rFonts w:ascii="Times New Roman" w:hAnsi="Times New Roman" w:eastAsia="Times New Roman" w:cs="Times New Roman"/>
          <w:spacing w:val="5"/>
        </w:rPr>
        <w:t xml:space="preserve">146 </w:t>
      </w:r>
      <w:r>
        <w:rPr>
          <w:spacing w:val="5"/>
        </w:rPr>
        <w:t>个断面达到Ⅲ类及以上，好Ⅲ</w:t>
      </w:r>
      <w:r>
        <w:rPr>
          <w:spacing w:val="-5"/>
        </w:rPr>
        <w:t>水质比例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96.7%</w:t>
      </w:r>
      <w:r>
        <w:rPr>
          <w:spacing w:val="-5"/>
        </w:rPr>
        <w:t>。其中，</w:t>
      </w:r>
      <w:r>
        <w:rPr>
          <w:spacing w:val="-56"/>
        </w:rPr>
        <w:t xml:space="preserve"> </w:t>
      </w:r>
      <w:r>
        <w:rPr>
          <w:spacing w:val="-5"/>
        </w:rPr>
        <w:t>Ⅰ类断面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18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5"/>
        </w:rPr>
        <w:t>个，占比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11.9%</w:t>
      </w:r>
      <w:r>
        <w:rPr>
          <w:spacing w:val="-6"/>
        </w:rPr>
        <w:t>；</w:t>
      </w:r>
      <w:r>
        <w:rPr>
          <w:spacing w:val="-96"/>
        </w:rPr>
        <w:t xml:space="preserve"> </w:t>
      </w:r>
      <w:r>
        <w:rPr>
          <w:spacing w:val="-6"/>
        </w:rPr>
        <w:t>Ⅱ类断面</w:t>
      </w:r>
      <w:r>
        <w:rPr>
          <w:rFonts w:ascii="Times New Roman" w:hAnsi="Times New Roman" w:eastAsia="Times New Roman" w:cs="Times New Roman"/>
        </w:rPr>
        <w:t>79</w:t>
      </w:r>
      <w:r>
        <w:rPr>
          <w:rFonts w:ascii="Times New Roman" w:hAnsi="Times New Roman" w:eastAsia="Times New Roman" w:cs="Times New Roman"/>
          <w:spacing w:val="49"/>
          <w:w w:val="101"/>
        </w:rPr>
        <w:t xml:space="preserve"> </w:t>
      </w:r>
      <w:r>
        <w:t>个，占比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</w:rPr>
        <w:t>52.3%</w:t>
      </w:r>
      <w:r>
        <w:t>；</w:t>
      </w:r>
      <w:r>
        <w:rPr>
          <w:spacing w:val="-92"/>
        </w:rPr>
        <w:t xml:space="preserve"> </w:t>
      </w:r>
      <w:r>
        <w:t>Ⅲ类断面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</w:rPr>
        <w:t>49</w:t>
      </w:r>
      <w:r>
        <w:rPr>
          <w:rFonts w:ascii="Times New Roman" w:hAnsi="Times New Roman" w:eastAsia="Times New Roman" w:cs="Times New Roman"/>
          <w:spacing w:val="42"/>
          <w:w w:val="101"/>
        </w:rPr>
        <w:t xml:space="preserve"> </w:t>
      </w:r>
      <w:r>
        <w:t xml:space="preserve">个，占比 </w:t>
      </w:r>
      <w:r>
        <w:rPr>
          <w:rFonts w:ascii="Times New Roman" w:hAnsi="Times New Roman" w:eastAsia="Times New Roman" w:cs="Times New Roman"/>
        </w:rPr>
        <w:t>32.5%</w:t>
      </w:r>
      <w:r>
        <w:t>；</w:t>
      </w:r>
      <w:r>
        <w:rPr>
          <w:spacing w:val="-95"/>
        </w:rPr>
        <w:t xml:space="preserve"> </w:t>
      </w:r>
      <w:r>
        <w:t>Ⅳ类断面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</w:rPr>
        <w:t>5</w:t>
      </w:r>
      <w:r>
        <w:rPr>
          <w:spacing w:val="-2"/>
        </w:rPr>
        <w:t>个，占比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3.3%</w:t>
      </w:r>
      <w:r>
        <w:rPr>
          <w:spacing w:val="-2"/>
        </w:rPr>
        <w:t>。</w:t>
      </w:r>
      <w:r>
        <w:rPr>
          <w:rFonts w:ascii="Times New Roman" w:hAnsi="Times New Roman" w:eastAsia="Times New Roman" w:cs="Times New Roman"/>
          <w:spacing w:val="-2"/>
        </w:rPr>
        <w:t>120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2"/>
        </w:rPr>
        <w:t>个省考断面中，</w:t>
      </w:r>
      <w:r>
        <w:rPr>
          <w:rFonts w:ascii="Times New Roman" w:hAnsi="Times New Roman" w:eastAsia="Times New Roman" w:cs="Times New Roman"/>
          <w:spacing w:val="-2"/>
        </w:rPr>
        <w:t xml:space="preserve">117 </w:t>
      </w:r>
      <w:r>
        <w:rPr>
          <w:spacing w:val="-2"/>
        </w:rPr>
        <w:t>个断面达到Ⅲ类及以上，</w:t>
      </w:r>
      <w:r>
        <w:rPr>
          <w:spacing w:val="-4"/>
        </w:rPr>
        <w:t xml:space="preserve">好Ⅲ水质比例 </w:t>
      </w:r>
      <w:r>
        <w:rPr>
          <w:rFonts w:ascii="Times New Roman" w:hAnsi="Times New Roman" w:eastAsia="Times New Roman" w:cs="Times New Roman"/>
          <w:spacing w:val="-4"/>
        </w:rPr>
        <w:t>97.5%</w:t>
      </w:r>
      <w:r>
        <w:rPr>
          <w:spacing w:val="-4"/>
        </w:rPr>
        <w:t>。其中， Ⅰ</w:t>
      </w:r>
      <w:r>
        <w:rPr>
          <w:spacing w:val="-124"/>
        </w:rPr>
        <w:t xml:space="preserve"> </w:t>
      </w:r>
      <w:r>
        <w:rPr>
          <w:spacing w:val="-4"/>
        </w:rPr>
        <w:t>类</w:t>
      </w:r>
      <w:r>
        <w:rPr>
          <w:spacing w:val="-5"/>
        </w:rPr>
        <w:t xml:space="preserve">断面 </w:t>
      </w:r>
      <w:r>
        <w:rPr>
          <w:rFonts w:ascii="Times New Roman" w:hAnsi="Times New Roman" w:eastAsia="Times New Roman" w:cs="Times New Roman"/>
          <w:spacing w:val="-5"/>
        </w:rPr>
        <w:t>15</w:t>
      </w:r>
      <w:r>
        <w:rPr>
          <w:rFonts w:ascii="Times New Roman" w:hAnsi="Times New Roman" w:eastAsia="Times New Roman" w:cs="Times New Roman"/>
          <w:spacing w:val="56"/>
        </w:rPr>
        <w:t xml:space="preserve"> </w:t>
      </w:r>
      <w:r>
        <w:rPr>
          <w:spacing w:val="-5"/>
        </w:rPr>
        <w:t xml:space="preserve">个，占比 </w:t>
      </w:r>
      <w:r>
        <w:rPr>
          <w:rFonts w:ascii="Times New Roman" w:hAnsi="Times New Roman" w:eastAsia="Times New Roman" w:cs="Times New Roman"/>
          <w:spacing w:val="-5"/>
        </w:rPr>
        <w:t>12.5%</w:t>
      </w:r>
      <w:r>
        <w:rPr>
          <w:spacing w:val="-5"/>
        </w:rPr>
        <w:t>；</w:t>
      </w:r>
      <w:r>
        <w:rPr>
          <w:spacing w:val="-55"/>
        </w:rPr>
        <w:t xml:space="preserve"> </w:t>
      </w:r>
      <w:r>
        <w:rPr>
          <w:spacing w:val="-5"/>
        </w:rPr>
        <w:t>Ⅱ</w:t>
      </w:r>
      <w:r>
        <w:rPr>
          <w:spacing w:val="-2"/>
        </w:rPr>
        <w:t>类断面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71 </w:t>
      </w:r>
      <w:r>
        <w:rPr>
          <w:spacing w:val="-2"/>
        </w:rPr>
        <w:t>个，</w:t>
      </w:r>
      <w:r>
        <w:rPr>
          <w:spacing w:val="-81"/>
        </w:rPr>
        <w:t xml:space="preserve"> </w:t>
      </w:r>
      <w:r>
        <w:rPr>
          <w:spacing w:val="-2"/>
        </w:rPr>
        <w:t>占比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59.2%</w:t>
      </w:r>
      <w:r>
        <w:rPr>
          <w:spacing w:val="-2"/>
        </w:rPr>
        <w:t>；</w:t>
      </w:r>
      <w:r>
        <w:rPr>
          <w:spacing w:val="-97"/>
        </w:rPr>
        <w:t xml:space="preserve"> </w:t>
      </w:r>
      <w:r>
        <w:rPr>
          <w:spacing w:val="-2"/>
        </w:rPr>
        <w:t>Ⅲ类断面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31 </w:t>
      </w:r>
      <w:r>
        <w:rPr>
          <w:spacing w:val="-2"/>
        </w:rPr>
        <w:t>个，</w:t>
      </w:r>
      <w:r>
        <w:rPr>
          <w:spacing w:val="-82"/>
        </w:rPr>
        <w:t xml:space="preserve"> </w:t>
      </w:r>
      <w:r>
        <w:rPr>
          <w:spacing w:val="-2"/>
        </w:rPr>
        <w:t>占比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25.8%</w:t>
      </w:r>
      <w:r>
        <w:rPr>
          <w:spacing w:val="-2"/>
        </w:rPr>
        <w:t>；</w:t>
      </w:r>
      <w:r>
        <w:rPr>
          <w:spacing w:val="-100"/>
        </w:rPr>
        <w:t xml:space="preserve"> </w:t>
      </w:r>
      <w:r>
        <w:rPr>
          <w:spacing w:val="-2"/>
        </w:rPr>
        <w:t>Ⅳ类</w:t>
      </w:r>
      <w:r>
        <w:rPr>
          <w:spacing w:val="1"/>
        </w:rPr>
        <w:t>断面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2 </w:t>
      </w:r>
      <w:r>
        <w:rPr>
          <w:spacing w:val="1"/>
        </w:rPr>
        <w:t>个，占比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1.7%</w:t>
      </w:r>
      <w:r>
        <w:rPr>
          <w:spacing w:val="1"/>
        </w:rPr>
        <w:t>；</w:t>
      </w:r>
      <w:r>
        <w:rPr>
          <w:spacing w:val="-84"/>
        </w:rPr>
        <w:t xml:space="preserve"> </w:t>
      </w:r>
      <w:r>
        <w:rPr>
          <w:spacing w:val="1"/>
        </w:rPr>
        <w:t>Ⅴ类断面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1 </w:t>
      </w:r>
      <w:r>
        <w:rPr>
          <w:spacing w:val="1"/>
        </w:rPr>
        <w:t>个，占比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0.8%</w:t>
      </w:r>
      <w:r>
        <w:rPr>
          <w:spacing w:val="1"/>
        </w:rPr>
        <w:t>。</w:t>
      </w:r>
    </w:p>
    <w:p w14:paraId="44D7BE7A">
      <w:pPr>
        <w:spacing w:before="2" w:line="219" w:lineRule="auto"/>
        <w:ind w:left="936"/>
        <w:outlineLvl w:val="1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（二）主要河流、重点湖库水质情况</w:t>
      </w:r>
      <w:r>
        <w:rPr>
          <w:rFonts w:ascii="Times New Roman" w:hAnsi="Times New Roman" w:eastAsia="Times New Roman" w:cs="Times New Roman"/>
          <w:b/>
          <w:bCs/>
          <w:spacing w:val="7"/>
          <w:position w:val="11"/>
          <w:sz w:val="21"/>
          <w:szCs w:val="21"/>
        </w:rPr>
        <w:t>1</w:t>
      </w:r>
    </w:p>
    <w:p w14:paraId="60FE0FF0">
      <w:pPr>
        <w:pStyle w:val="2"/>
        <w:spacing w:before="233" w:line="360" w:lineRule="auto"/>
        <w:ind w:left="461" w:right="276" w:firstLine="643"/>
        <w:jc w:val="both"/>
      </w:pPr>
      <w:r>
        <w:rPr>
          <w:spacing w:val="-3"/>
        </w:rPr>
        <w:t>雅砻江、安宁河、赤水河、大渡河、青衣江、嘉陵江、</w:t>
      </w:r>
      <w:r>
        <w:rPr>
          <w:spacing w:val="-4"/>
        </w:rPr>
        <w:t>涪江、</w:t>
      </w:r>
      <w:r>
        <w:rPr>
          <w:spacing w:val="6"/>
        </w:rPr>
        <w:t>琼江、渠江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9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6"/>
        </w:rPr>
        <w:t>条流域国、省考断面好Ⅲ水质比例均为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100%</w:t>
      </w:r>
      <w:r>
        <w:rPr>
          <w:spacing w:val="6"/>
        </w:rPr>
        <w:t>。沱江、长江（金沙江）、岷江、</w:t>
      </w:r>
      <w:r>
        <w:rPr>
          <w:spacing w:val="-89"/>
        </w:rPr>
        <w:t xml:space="preserve"> </w:t>
      </w:r>
      <w:r>
        <w:rPr>
          <w:spacing w:val="6"/>
        </w:rPr>
        <w:t>黄河好Ⅲ水质比例</w:t>
      </w:r>
      <w:r>
        <w:rPr>
          <w:spacing w:val="5"/>
        </w:rPr>
        <w:t>分别为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96.2%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5"/>
        </w:rPr>
        <w:t>、</w:t>
      </w:r>
      <w:r>
        <w:t xml:space="preserve"> </w:t>
      </w:r>
      <w:r>
        <w:rPr>
          <w:rFonts w:ascii="Times New Roman" w:hAnsi="Times New Roman" w:eastAsia="Times New Roman" w:cs="Times New Roman"/>
          <w:spacing w:val="-1"/>
        </w:rPr>
        <w:t>95.3%</w:t>
      </w:r>
      <w:r>
        <w:rPr>
          <w:rFonts w:ascii="Times New Roman" w:hAnsi="Times New Roman" w:eastAsia="Times New Roman" w:cs="Times New Roman"/>
          <w:spacing w:val="-35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94%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80%</w:t>
      </w:r>
      <w:r>
        <w:rPr>
          <w:spacing w:val="-1"/>
        </w:rPr>
        <w:t>。</w:t>
      </w:r>
    </w:p>
    <w:p w14:paraId="0C2086C9">
      <w:pPr>
        <w:spacing w:line="360" w:lineRule="auto"/>
        <w:sectPr>
          <w:footerReference r:id="rId5" w:type="default"/>
          <w:pgSz w:w="11907" w:h="16839"/>
          <w:pgMar w:top="1431" w:right="1099" w:bottom="1824" w:left="1137" w:header="0" w:footer="1113" w:gutter="0"/>
          <w:cols w:space="720" w:num="1"/>
        </w:sectPr>
      </w:pPr>
    </w:p>
    <w:p w14:paraId="1C77710A">
      <w:pPr>
        <w:spacing w:line="256" w:lineRule="auto"/>
        <w:rPr>
          <w:rFonts w:ascii="Arial"/>
          <w:sz w:val="21"/>
        </w:rPr>
      </w:pPr>
    </w:p>
    <w:p w14:paraId="5FB7EC8A">
      <w:pPr>
        <w:spacing w:line="256" w:lineRule="auto"/>
        <w:rPr>
          <w:rFonts w:ascii="Arial"/>
          <w:sz w:val="21"/>
        </w:rPr>
      </w:pPr>
    </w:p>
    <w:p w14:paraId="493E22F8">
      <w:pPr>
        <w:spacing w:line="256" w:lineRule="auto"/>
        <w:rPr>
          <w:rFonts w:ascii="Arial"/>
          <w:sz w:val="21"/>
        </w:rPr>
      </w:pPr>
    </w:p>
    <w:p w14:paraId="4316B4C8">
      <w:pPr>
        <w:pStyle w:val="2"/>
        <w:spacing w:before="100" w:line="357" w:lineRule="auto"/>
        <w:ind w:left="7" w:right="94" w:firstLine="660"/>
        <w:jc w:val="both"/>
      </w:pPr>
      <w:r>
        <w:rPr>
          <w:spacing w:val="4"/>
        </w:rPr>
        <w:t>泸沽湖、二滩水库、白龙湖、沉抗水库为贫营养，邛海、鲁</w:t>
      </w:r>
      <w:r>
        <w:rPr>
          <w:spacing w:val="5"/>
        </w:rPr>
        <w:t>班水库、紫坪铺水库、三岔湖、双溪水库、升钟水库、葫芦口水</w:t>
      </w:r>
      <w:r>
        <w:rPr>
          <w:spacing w:val="8"/>
        </w:rPr>
        <w:t>库、兴隆湖为中营养，花湖为轻度富营养（自然本底影</w:t>
      </w:r>
      <w:r>
        <w:rPr>
          <w:spacing w:val="7"/>
        </w:rPr>
        <w:t>响）。</w:t>
      </w:r>
    </w:p>
    <w:p w14:paraId="3A975D10">
      <w:pPr>
        <w:spacing w:before="1" w:line="224" w:lineRule="auto"/>
        <w:ind w:left="486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（三）市（州）水生态环境质量考核指标情况</w:t>
      </w:r>
    </w:p>
    <w:p w14:paraId="26DA3403">
      <w:pPr>
        <w:pStyle w:val="2"/>
        <w:spacing w:before="219" w:line="356" w:lineRule="auto"/>
        <w:ind w:left="12" w:right="93" w:firstLine="655"/>
        <w:jc w:val="both"/>
      </w:pPr>
      <w:r>
        <w:rPr>
          <w:spacing w:val="3"/>
        </w:rPr>
        <w:t>泸州、乐山、眉山、阿坝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4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3"/>
        </w:rPr>
        <w:t>市（州）水质与年度目标存在差</w:t>
      </w:r>
      <w:r>
        <w:rPr>
          <w:spacing w:val="-10"/>
        </w:rPr>
        <w:t>距。其中，</w:t>
      </w:r>
      <w:r>
        <w:rPr>
          <w:spacing w:val="-31"/>
        </w:rPr>
        <w:t xml:space="preserve"> </w:t>
      </w:r>
      <w:r>
        <w:rPr>
          <w:spacing w:val="-10"/>
        </w:rPr>
        <w:t>岷江流域茫溪河茫溪大桥、体泉河体泉河口，长江（金</w:t>
      </w:r>
      <w:r>
        <w:rPr>
          <w:spacing w:val="8"/>
        </w:rPr>
        <w:t>沙江）流域大陆溪四明水厂</w:t>
      </w:r>
      <w:r>
        <w:rPr>
          <w:rFonts w:ascii="Times New Roman" w:hAnsi="Times New Roman" w:eastAsia="Times New Roman" w:cs="Times New Roman"/>
          <w:spacing w:val="8"/>
        </w:rPr>
        <w:t xml:space="preserve">3 </w:t>
      </w:r>
      <w:r>
        <w:rPr>
          <w:spacing w:val="8"/>
        </w:rPr>
        <w:t>个断面水质未达Ⅲ</w:t>
      </w:r>
      <w:r>
        <w:rPr>
          <w:spacing w:val="7"/>
        </w:rPr>
        <w:t>类目标；岷江流</w:t>
      </w:r>
      <w:r>
        <w:rPr>
          <w:spacing w:val="5"/>
        </w:rPr>
        <w:t>域马沟同心桥断面水质未达Ⅳ类目标；岷江干流都江堰水文站断面总磷浓度超年度目标限值。</w:t>
      </w:r>
    </w:p>
    <w:p w14:paraId="0D3F10D2">
      <w:pPr>
        <w:pStyle w:val="2"/>
        <w:spacing w:before="17" w:line="357" w:lineRule="auto"/>
        <w:ind w:left="11" w:right="96" w:firstLine="649"/>
        <w:jc w:val="both"/>
      </w:pPr>
      <w:r>
        <w:rPr>
          <w:spacing w:val="4"/>
        </w:rPr>
        <w:t>成都、眉山、乐山、宜宾岷江干流出境断面总磷浓度分别为</w:t>
      </w:r>
      <w:r>
        <w:rPr>
          <w:rFonts w:ascii="Times New Roman" w:hAnsi="Times New Roman" w:eastAsia="Times New Roman" w:cs="Times New Roman"/>
          <w:spacing w:val="3"/>
        </w:rPr>
        <w:t>0.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128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3"/>
        </w:rPr>
        <w:t>/L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3"/>
        </w:rPr>
        <w:t>、</w:t>
      </w:r>
      <w:r>
        <w:rPr>
          <w:rFonts w:ascii="Times New Roman" w:hAnsi="Times New Roman" w:eastAsia="Times New Roman" w:cs="Times New Roman"/>
          <w:spacing w:val="3"/>
        </w:rPr>
        <w:t>0.089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3"/>
        </w:rPr>
        <w:t>/L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3"/>
        </w:rPr>
        <w:t>、</w:t>
      </w:r>
      <w:r>
        <w:rPr>
          <w:rFonts w:ascii="Times New Roman" w:hAnsi="Times New Roman" w:eastAsia="Times New Roman" w:cs="Times New Roman"/>
          <w:spacing w:val="3"/>
        </w:rPr>
        <w:t>0.06</w:t>
      </w:r>
      <w:r>
        <w:rPr>
          <w:rFonts w:ascii="Times New Roman" w:hAnsi="Times New Roman" w:eastAsia="Times New Roman" w:cs="Times New Roman"/>
          <w:spacing w:val="2"/>
        </w:rPr>
        <w:t>7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2"/>
        </w:rPr>
        <w:t>/L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2"/>
        </w:rPr>
        <w:t>、</w:t>
      </w:r>
      <w:r>
        <w:rPr>
          <w:rFonts w:ascii="Times New Roman" w:hAnsi="Times New Roman" w:eastAsia="Times New Roman" w:cs="Times New Roman"/>
          <w:spacing w:val="2"/>
        </w:rPr>
        <w:t>0.074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2"/>
        </w:rPr>
        <w:t>/L</w:t>
      </w:r>
      <w:r>
        <w:rPr>
          <w:spacing w:val="2"/>
        </w:rPr>
        <w:t>，同比分别下降</w:t>
      </w:r>
      <w:r>
        <w:rPr>
          <w:rFonts w:ascii="Times New Roman" w:hAnsi="Times New Roman" w:eastAsia="Times New Roman" w:cs="Times New Roman"/>
          <w:spacing w:val="-3"/>
        </w:rPr>
        <w:t>11.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11%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-3"/>
        </w:rPr>
        <w:t>、</w:t>
      </w:r>
      <w:r>
        <w:rPr>
          <w:rFonts w:ascii="Times New Roman" w:hAnsi="Times New Roman" w:eastAsia="Times New Roman" w:cs="Times New Roman"/>
          <w:spacing w:val="-3"/>
        </w:rPr>
        <w:t>9.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18%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-3"/>
        </w:rPr>
        <w:t>、</w:t>
      </w:r>
      <w:r>
        <w:rPr>
          <w:rFonts w:ascii="Times New Roman" w:hAnsi="Times New Roman" w:eastAsia="Times New Roman" w:cs="Times New Roman"/>
          <w:spacing w:val="-3"/>
        </w:rPr>
        <w:t>39.64%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-3"/>
        </w:rPr>
        <w:t>、</w:t>
      </w:r>
      <w:r>
        <w:rPr>
          <w:rFonts w:ascii="Times New Roman" w:hAnsi="Times New Roman" w:eastAsia="Times New Roman" w:cs="Times New Roman"/>
          <w:spacing w:val="-3"/>
        </w:rPr>
        <w:t>35.65%</w:t>
      </w:r>
      <w:r>
        <w:rPr>
          <w:spacing w:val="-3"/>
        </w:rPr>
        <w:t>。</w:t>
      </w:r>
    </w:p>
    <w:p w14:paraId="380EDED5">
      <w:pPr>
        <w:spacing w:line="224" w:lineRule="auto"/>
        <w:ind w:left="658"/>
        <w:outlineLvl w:val="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SimHei" w:hAnsi="SimHei" w:eastAsia="SimHei" w:cs="SimHei"/>
          <w:spacing w:val="7"/>
          <w:sz w:val="31"/>
          <w:szCs w:val="31"/>
        </w:rPr>
        <w:t>二、环境空气质量状况</w:t>
      </w:r>
      <w:r>
        <w:fldChar w:fldCharType="begin"/>
      </w:r>
      <w:r>
        <w:instrText xml:space="preserve"> HYPERLINK \l "bookmark1"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7"/>
          <w:position w:val="10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7"/>
          <w:position w:val="10"/>
          <w:sz w:val="21"/>
          <w:szCs w:val="21"/>
        </w:rPr>
        <w:fldChar w:fldCharType="end"/>
      </w:r>
    </w:p>
    <w:p w14:paraId="7A5F98DE">
      <w:pPr>
        <w:spacing w:before="224" w:line="224" w:lineRule="auto"/>
        <w:ind w:left="486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（一）全省环境空气质量考核指标情况</w:t>
      </w:r>
    </w:p>
    <w:p w14:paraId="1A19CAB0">
      <w:pPr>
        <w:pStyle w:val="2"/>
        <w:spacing w:before="225" w:line="356" w:lineRule="auto"/>
        <w:ind w:left="12" w:firstLine="639"/>
        <w:jc w:val="both"/>
      </w:pPr>
      <w:r>
        <w:rPr>
          <w:spacing w:val="2"/>
        </w:rPr>
        <w:t>全省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PM</w:t>
      </w:r>
      <w:r>
        <w:rPr>
          <w:rFonts w:ascii="Times New Roman" w:hAnsi="Times New Roman" w:eastAsia="Times New Roman" w:cs="Times New Roman"/>
          <w:spacing w:val="2"/>
          <w:position w:val="-2"/>
          <w:sz w:val="21"/>
          <w:szCs w:val="21"/>
        </w:rPr>
        <w:t>2.5</w:t>
      </w:r>
      <w:r>
        <w:rPr>
          <w:rFonts w:ascii="Times New Roman" w:hAnsi="Times New Roman" w:eastAsia="Times New Roman" w:cs="Times New Roman"/>
          <w:spacing w:val="15"/>
          <w:position w:val="-2"/>
          <w:sz w:val="21"/>
          <w:szCs w:val="21"/>
        </w:rPr>
        <w:t xml:space="preserve"> </w:t>
      </w:r>
      <w:r>
        <w:rPr>
          <w:spacing w:val="2"/>
        </w:rPr>
        <w:t>平均浓度为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25.2 </w:t>
      </w:r>
      <w:r>
        <w:rPr>
          <w:spacing w:val="2"/>
        </w:rPr>
        <w:t>微克每立方米，同比下降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6.0%</w:t>
      </w:r>
      <w:r>
        <w:rPr>
          <w:spacing w:val="2"/>
        </w:rPr>
        <w:t>。</w:t>
      </w:r>
      <w:r>
        <w:rPr>
          <w:spacing w:val="6"/>
        </w:rPr>
        <w:t>优良天数比率为</w:t>
      </w:r>
      <w:r>
        <w:rPr>
          <w:spacing w:val="-1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89.8%</w:t>
      </w:r>
      <w:r>
        <w:rPr>
          <w:spacing w:val="6"/>
        </w:rPr>
        <w:t>，同比上升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4.7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6"/>
        </w:rPr>
        <w:t>个百分点。重污染天数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-2"/>
        </w:rPr>
        <w:t>天，同比减少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17</w:t>
      </w:r>
      <w:r>
        <w:rPr>
          <w:rFonts w:ascii="Times New Roman" w:hAnsi="Times New Roman" w:eastAsia="Times New Roman" w:cs="Times New Roman"/>
          <w:spacing w:val="22"/>
          <w:w w:val="101"/>
        </w:rPr>
        <w:t xml:space="preserve"> </w:t>
      </w:r>
      <w:r>
        <w:rPr>
          <w:spacing w:val="-2"/>
        </w:rPr>
        <w:t>天。</w:t>
      </w:r>
    </w:p>
    <w:p w14:paraId="34FF3785">
      <w:pPr>
        <w:spacing w:before="5" w:line="236" w:lineRule="auto"/>
        <w:ind w:left="486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（二）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 xml:space="preserve">21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个市（州）环境空气质量考核指标情况</w:t>
      </w:r>
    </w:p>
    <w:p w14:paraId="7B0FDFEE">
      <w:pPr>
        <w:pStyle w:val="2"/>
        <w:spacing w:before="203" w:line="354" w:lineRule="auto"/>
        <w:ind w:left="15" w:right="96" w:firstLine="631"/>
      </w:pPr>
      <w:r>
        <w:rPr>
          <w:rFonts w:ascii="Times New Roman" w:hAnsi="Times New Roman" w:eastAsia="Times New Roman" w:cs="Times New Roman"/>
        </w:rPr>
        <w:t>PM</w:t>
      </w:r>
      <w:r>
        <w:rPr>
          <w:rFonts w:ascii="Times New Roman" w:hAnsi="Times New Roman" w:eastAsia="Times New Roman" w:cs="Times New Roman"/>
          <w:spacing w:val="9"/>
          <w:position w:val="-2"/>
          <w:sz w:val="21"/>
          <w:szCs w:val="21"/>
        </w:rPr>
        <w:t xml:space="preserve">2.5  </w:t>
      </w:r>
      <w:r>
        <w:rPr>
          <w:spacing w:val="9"/>
        </w:rPr>
        <w:t>浓度改善：阿坝州、甘孜州、南充市改善较大，</w:t>
      </w:r>
      <w:r>
        <w:rPr>
          <w:spacing w:val="8"/>
        </w:rPr>
        <w:t>同比</w:t>
      </w:r>
      <w:r>
        <w:rPr>
          <w:spacing w:val="1"/>
        </w:rPr>
        <w:t>分别下降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36.6%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18.9%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15%</w:t>
      </w:r>
      <w:r>
        <w:rPr>
          <w:spacing w:val="1"/>
        </w:rPr>
        <w:t>。</w:t>
      </w:r>
    </w:p>
    <w:p w14:paraId="6A552671">
      <w:pPr>
        <w:pStyle w:val="2"/>
        <w:spacing w:before="12" w:line="241" w:lineRule="auto"/>
        <w:ind w:left="646"/>
      </w:pPr>
      <w:r>
        <w:rPr>
          <w:rFonts w:ascii="Times New Roman" w:hAnsi="Times New Roman" w:eastAsia="Times New Roman" w:cs="Times New Roman"/>
        </w:rPr>
        <w:t>PM</w:t>
      </w:r>
      <w:r>
        <w:rPr>
          <w:rFonts w:ascii="Times New Roman" w:hAnsi="Times New Roman" w:eastAsia="Times New Roman" w:cs="Times New Roman"/>
          <w:spacing w:val="9"/>
          <w:position w:val="-2"/>
          <w:sz w:val="21"/>
          <w:szCs w:val="21"/>
        </w:rPr>
        <w:t xml:space="preserve">2.5  </w:t>
      </w:r>
      <w:r>
        <w:rPr>
          <w:spacing w:val="9"/>
        </w:rPr>
        <w:t>浓度反弹：凉山州、成都市、雅安市反弹较大，同比</w:t>
      </w:r>
    </w:p>
    <w:p w14:paraId="7D5B724E">
      <w:pPr>
        <w:pStyle w:val="2"/>
        <w:spacing w:before="101" w:line="239" w:lineRule="auto"/>
      </w:pPr>
      <w:r>
        <w:rPr>
          <w:spacing w:val="-1"/>
        </w:rPr>
        <w:t>分别上升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7.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5.1%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2.1%</w:t>
      </w:r>
      <w:r>
        <w:rPr>
          <w:spacing w:val="-1"/>
        </w:rPr>
        <w:t>。</w:t>
      </w:r>
    </w:p>
    <w:p w14:paraId="59468754">
      <w:pPr>
        <w:pStyle w:val="2"/>
        <w:spacing w:before="200" w:line="357" w:lineRule="auto"/>
        <w:ind w:left="60" w:right="99" w:firstLine="593"/>
      </w:pPr>
      <w:r>
        <w:rPr>
          <w:spacing w:val="5"/>
        </w:rPr>
        <w:t>优良天数比率改善：遂宁市、内江市、资阳市改善较大</w:t>
      </w:r>
      <w:r>
        <w:rPr>
          <w:spacing w:val="4"/>
        </w:rPr>
        <w:t>，同</w:t>
      </w:r>
      <w:r>
        <w:rPr>
          <w:spacing w:val="-3"/>
        </w:rPr>
        <w:t>比分别上升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12.8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-3"/>
        </w:rPr>
        <w:t>、</w:t>
      </w:r>
      <w:r>
        <w:rPr>
          <w:rFonts w:ascii="Times New Roman" w:hAnsi="Times New Roman" w:eastAsia="Times New Roman" w:cs="Times New Roman"/>
          <w:spacing w:val="-3"/>
        </w:rPr>
        <w:t>9.5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-3"/>
        </w:rPr>
        <w:t>、</w:t>
      </w:r>
      <w:r>
        <w:rPr>
          <w:rFonts w:ascii="Times New Roman" w:hAnsi="Times New Roman" w:eastAsia="Times New Roman" w:cs="Times New Roman"/>
          <w:spacing w:val="-3"/>
        </w:rPr>
        <w:t xml:space="preserve">9.2 </w:t>
      </w:r>
      <w:r>
        <w:rPr>
          <w:spacing w:val="-3"/>
        </w:rPr>
        <w:t>个百分点。</w:t>
      </w:r>
    </w:p>
    <w:p w14:paraId="0A5B0303">
      <w:pPr>
        <w:pStyle w:val="2"/>
        <w:spacing w:before="1" w:line="235" w:lineRule="auto"/>
        <w:ind w:left="653"/>
      </w:pPr>
      <w:r>
        <w:rPr>
          <w:spacing w:val="6"/>
        </w:rPr>
        <w:t>优良天数比率反弹：凉山州同比下降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1.1 </w:t>
      </w:r>
      <w:r>
        <w:rPr>
          <w:spacing w:val="6"/>
        </w:rPr>
        <w:t>个百分点。</w:t>
      </w:r>
    </w:p>
    <w:p w14:paraId="1A00177E">
      <w:pPr>
        <w:pStyle w:val="2"/>
        <w:spacing w:before="203" w:line="238" w:lineRule="auto"/>
        <w:ind w:left="666"/>
      </w:pPr>
      <w:r>
        <w:t>重污染天数：广安市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</w:rPr>
        <w:t>2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t xml:space="preserve">天，泸州市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t>天，德阳市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t>天。</w:t>
      </w:r>
    </w:p>
    <w:p w14:paraId="7899CBE9">
      <w:pPr>
        <w:spacing w:before="201" w:line="236" w:lineRule="auto"/>
        <w:ind w:left="486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（三）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 xml:space="preserve">21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个市（州）</w:t>
      </w:r>
      <w:r>
        <w:rPr>
          <w:rFonts w:ascii="Times New Roman" w:hAnsi="Times New Roman" w:eastAsia="Times New Roman" w:cs="Times New Roman"/>
          <w:b/>
          <w:bCs/>
          <w:sz w:val="31"/>
          <w:szCs w:val="31"/>
        </w:rPr>
        <w:t>SO</w:t>
      </w:r>
      <w:r>
        <w:rPr>
          <w:rFonts w:ascii="Times New Roman" w:hAnsi="Times New Roman" w:eastAsia="Times New Roman" w:cs="Times New Roman"/>
          <w:b/>
          <w:bCs/>
          <w:spacing w:val="7"/>
          <w:position w:val="-1"/>
          <w:sz w:val="21"/>
          <w:szCs w:val="21"/>
        </w:rPr>
        <w:t>2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、</w:t>
      </w:r>
      <w:r>
        <w:rPr>
          <w:rFonts w:ascii="Times New Roman" w:hAnsi="Times New Roman" w:eastAsia="Times New Roman" w:cs="Times New Roman"/>
          <w:b/>
          <w:bCs/>
          <w:sz w:val="31"/>
          <w:szCs w:val="31"/>
        </w:rPr>
        <w:t>NO</w:t>
      </w:r>
      <w:r>
        <w:rPr>
          <w:rFonts w:ascii="Times New Roman" w:hAnsi="Times New Roman" w:eastAsia="Times New Roman" w:cs="Times New Roman"/>
          <w:b/>
          <w:bCs/>
          <w:spacing w:val="7"/>
          <w:position w:val="-1"/>
          <w:sz w:val="21"/>
          <w:szCs w:val="21"/>
        </w:rPr>
        <w:t xml:space="preserve">2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指标情况</w:t>
      </w:r>
    </w:p>
    <w:p w14:paraId="1388AFF0">
      <w:pPr>
        <w:pStyle w:val="2"/>
        <w:spacing w:before="202" w:line="354" w:lineRule="auto"/>
        <w:ind w:left="11" w:right="98" w:firstLine="649"/>
      </w:pPr>
      <w:r>
        <w:rPr>
          <w:rFonts w:ascii="Times New Roman" w:hAnsi="Times New Roman" w:eastAsia="Times New Roman" w:cs="Times New Roman"/>
        </w:rPr>
        <w:t>SO</w:t>
      </w:r>
      <w:r>
        <w:rPr>
          <w:rFonts w:ascii="Times New Roman" w:hAnsi="Times New Roman" w:eastAsia="Times New Roman" w:cs="Times New Roman"/>
          <w:position w:val="-3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46"/>
          <w:w w:val="101"/>
          <w:position w:val="-3"/>
          <w:sz w:val="21"/>
          <w:szCs w:val="21"/>
        </w:rPr>
        <w:t xml:space="preserve"> </w:t>
      </w:r>
      <w:r>
        <w:t>浓度改善：</w:t>
      </w:r>
      <w:r>
        <w:rPr>
          <w:spacing w:val="-90"/>
        </w:rPr>
        <w:t xml:space="preserve"> </w:t>
      </w:r>
      <w:r>
        <w:t>阿坝州、凉山州、乐山市改善较大，</w:t>
      </w:r>
      <w:r>
        <w:rPr>
          <w:spacing w:val="-78"/>
        </w:rPr>
        <w:t xml:space="preserve"> </w:t>
      </w:r>
      <w:r>
        <w:t>同比分</w:t>
      </w:r>
      <w:r>
        <w:rPr>
          <w:spacing w:val="1"/>
        </w:rPr>
        <w:t>别下降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24.6%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24.0%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14.5%</w:t>
      </w:r>
      <w:r>
        <w:rPr>
          <w:spacing w:val="1"/>
        </w:rPr>
        <w:t>。</w:t>
      </w:r>
    </w:p>
    <w:p w14:paraId="5618EEC3">
      <w:pPr>
        <w:pStyle w:val="2"/>
        <w:spacing w:before="13" w:line="354" w:lineRule="auto"/>
        <w:ind w:left="11" w:right="98" w:firstLine="649"/>
      </w:pPr>
      <w:r>
        <w:rPr>
          <w:rFonts w:ascii="Times New Roman" w:hAnsi="Times New Roman" w:eastAsia="Times New Roman" w:cs="Times New Roman"/>
        </w:rPr>
        <w:t>SO</w:t>
      </w:r>
      <w:r>
        <w:rPr>
          <w:rFonts w:ascii="Times New Roman" w:hAnsi="Times New Roman" w:eastAsia="Times New Roman" w:cs="Times New Roman"/>
          <w:spacing w:val="3"/>
          <w:position w:val="-3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37"/>
          <w:position w:val="-3"/>
          <w:sz w:val="21"/>
          <w:szCs w:val="21"/>
        </w:rPr>
        <w:t xml:space="preserve"> </w:t>
      </w:r>
      <w:r>
        <w:rPr>
          <w:spacing w:val="3"/>
        </w:rPr>
        <w:t>浓度反弹：广安市、南充市、巴中市反弹较大，</w:t>
      </w:r>
      <w:r>
        <w:rPr>
          <w:spacing w:val="-78"/>
        </w:rPr>
        <w:t xml:space="preserve"> </w:t>
      </w:r>
      <w:r>
        <w:rPr>
          <w:spacing w:val="3"/>
        </w:rPr>
        <w:t>同比分</w:t>
      </w:r>
      <w:r>
        <w:rPr>
          <w:spacing w:val="1"/>
        </w:rPr>
        <w:t>别上升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52.8%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50.0%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31.7%</w:t>
      </w:r>
      <w:r>
        <w:rPr>
          <w:spacing w:val="1"/>
        </w:rPr>
        <w:t>。</w:t>
      </w:r>
    </w:p>
    <w:p w14:paraId="67FDDBD1">
      <w:pPr>
        <w:pStyle w:val="2"/>
        <w:spacing w:before="10" w:line="354" w:lineRule="auto"/>
        <w:ind w:left="11" w:right="97" w:firstLine="625"/>
      </w:pPr>
      <w:r>
        <w:rPr>
          <w:rFonts w:ascii="Times New Roman" w:hAnsi="Times New Roman" w:eastAsia="Times New Roman" w:cs="Times New Roman"/>
        </w:rPr>
        <w:t>NO</w:t>
      </w:r>
      <w:r>
        <w:rPr>
          <w:rFonts w:ascii="Times New Roman" w:hAnsi="Times New Roman" w:eastAsia="Times New Roman" w:cs="Times New Roman"/>
          <w:spacing w:val="5"/>
          <w:position w:val="-3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37"/>
          <w:position w:val="-3"/>
          <w:sz w:val="21"/>
          <w:szCs w:val="21"/>
        </w:rPr>
        <w:t xml:space="preserve"> </w:t>
      </w:r>
      <w:r>
        <w:rPr>
          <w:spacing w:val="5"/>
        </w:rPr>
        <w:t>浓度改善：资阳市、阿坝州、自贡市改善较大，同比分</w:t>
      </w:r>
      <w:r>
        <w:rPr>
          <w:spacing w:val="1"/>
        </w:rPr>
        <w:t>别下降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26.7%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25.9%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25.1%</w:t>
      </w:r>
      <w:r>
        <w:rPr>
          <w:spacing w:val="1"/>
        </w:rPr>
        <w:t>。</w:t>
      </w:r>
    </w:p>
    <w:p w14:paraId="107A14C3">
      <w:pPr>
        <w:pStyle w:val="2"/>
        <w:spacing w:before="12" w:line="408" w:lineRule="exact"/>
        <w:ind w:left="636"/>
      </w:pPr>
      <w:r>
        <w:rPr>
          <w:rFonts w:ascii="Times New Roman" w:hAnsi="Times New Roman" w:eastAsia="Times New Roman" w:cs="Times New Roman"/>
          <w:position w:val="1"/>
        </w:rPr>
        <w:t>NO</w:t>
      </w:r>
      <w:r>
        <w:rPr>
          <w:rFonts w:ascii="Times New Roman" w:hAnsi="Times New Roman" w:eastAsia="Times New Roman" w:cs="Times New Roman"/>
          <w:spacing w:val="6"/>
          <w:position w:val="-1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29"/>
          <w:position w:val="-1"/>
          <w:sz w:val="21"/>
          <w:szCs w:val="21"/>
        </w:rPr>
        <w:t xml:space="preserve"> </w:t>
      </w:r>
      <w:r>
        <w:rPr>
          <w:spacing w:val="6"/>
          <w:position w:val="1"/>
        </w:rPr>
        <w:t>浓度反弹：无。</w:t>
      </w:r>
    </w:p>
    <w:p w14:paraId="2424B100">
      <w:pPr>
        <w:spacing w:before="191" w:line="349" w:lineRule="auto"/>
        <w:ind w:left="1" w:right="99" w:firstLine="485"/>
        <w:outlineLvl w:val="1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KaiTi" w:hAnsi="KaiTi" w:eastAsia="KaiTi" w:cs="KaiTi"/>
          <w:b/>
          <w:bCs/>
          <w:spacing w:val="5"/>
          <w:sz w:val="31"/>
          <w:szCs w:val="31"/>
        </w:rPr>
        <w:t>（四）</w:t>
      </w: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 xml:space="preserve">18 </w:t>
      </w:r>
      <w:r>
        <w:rPr>
          <w:rFonts w:ascii="KaiTi" w:hAnsi="KaiTi" w:eastAsia="KaiTi" w:cs="KaiTi"/>
          <w:b/>
          <w:bCs/>
          <w:spacing w:val="5"/>
          <w:sz w:val="31"/>
          <w:szCs w:val="31"/>
        </w:rPr>
        <w:t>个市所辖县（市、区）及经济技术开发区</w:t>
      </w:r>
      <w:r>
        <w:rPr>
          <w:rFonts w:ascii="KaiTi" w:hAnsi="KaiTi" w:eastAsia="KaiTi" w:cs="KaiTi"/>
          <w:b/>
          <w:bCs/>
          <w:spacing w:val="4"/>
          <w:sz w:val="31"/>
          <w:szCs w:val="31"/>
        </w:rPr>
        <w:t>环境空气</w:t>
      </w:r>
      <w:r>
        <w:rPr>
          <w:rFonts w:ascii="KaiTi" w:hAnsi="KaiTi" w:eastAsia="KaiTi" w:cs="KaiTi"/>
          <w:b/>
          <w:bCs/>
          <w:spacing w:val="6"/>
          <w:sz w:val="31"/>
          <w:szCs w:val="31"/>
        </w:rPr>
        <w:t>质量状况</w:t>
      </w:r>
      <w:r>
        <w:fldChar w:fldCharType="begin"/>
      </w:r>
      <w:r>
        <w:instrText xml:space="preserve"> HYPERLINK \l "bookmark2"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spacing w:val="6"/>
          <w:position w:val="11"/>
          <w:sz w:val="21"/>
          <w:szCs w:val="21"/>
        </w:rPr>
        <w:t>3</w:t>
      </w:r>
      <w:r>
        <w:rPr>
          <w:rFonts w:ascii="Times New Roman" w:hAnsi="Times New Roman" w:eastAsia="Times New Roman" w:cs="Times New Roman"/>
          <w:b/>
          <w:bCs/>
          <w:spacing w:val="6"/>
          <w:position w:val="11"/>
          <w:sz w:val="21"/>
          <w:szCs w:val="21"/>
        </w:rPr>
        <w:fldChar w:fldCharType="end"/>
      </w:r>
    </w:p>
    <w:p w14:paraId="02253AD3">
      <w:pPr>
        <w:pStyle w:val="2"/>
        <w:spacing w:before="30" w:line="357" w:lineRule="auto"/>
        <w:ind w:left="24" w:firstLine="651"/>
      </w:pPr>
      <w:r>
        <w:rPr>
          <w:spacing w:val="-4"/>
        </w:rPr>
        <w:t>空气质量较好：宝兴县、石棉县、平武县、汉源县、盐边县、</w:t>
      </w:r>
      <w:r>
        <w:rPr>
          <w:spacing w:val="7"/>
        </w:rPr>
        <w:t>芦山县、仪陇县、荥经县、平昌县、马边彝族自</w:t>
      </w:r>
      <w:r>
        <w:rPr>
          <w:spacing w:val="6"/>
        </w:rPr>
        <w:t>治县。</w:t>
      </w:r>
    </w:p>
    <w:p w14:paraId="755D4CC3">
      <w:pPr>
        <w:pStyle w:val="2"/>
        <w:spacing w:before="6" w:line="357" w:lineRule="auto"/>
        <w:ind w:left="6" w:firstLine="670"/>
        <w:jc w:val="both"/>
      </w:pPr>
      <w:r>
        <w:rPr>
          <w:spacing w:val="4"/>
        </w:rPr>
        <w:t>空气质量较差：德阳经济技术开发区、成都高新技术产业开</w:t>
      </w:r>
      <w:r>
        <w:rPr>
          <w:spacing w:val="-2"/>
        </w:rPr>
        <w:t>发区、成都市金牛区、成都市青羊区、成都市青白江区、丹棱县、</w:t>
      </w:r>
      <w:r>
        <w:rPr>
          <w:spacing w:val="7"/>
        </w:rPr>
        <w:t>成都市温江区、成都市成华区、成都市新津区、宜宾市南溪区、</w:t>
      </w:r>
      <w:r>
        <w:t>德阳市旌阳区。</w:t>
      </w:r>
    </w:p>
    <w:p w14:paraId="456A19FF">
      <w:pPr>
        <w:spacing w:line="255" w:lineRule="auto"/>
        <w:rPr>
          <w:rFonts w:ascii="Arial"/>
          <w:sz w:val="21"/>
        </w:rPr>
      </w:pPr>
      <w:bookmarkStart w:id="1" w:name="_GoBack"/>
      <w:bookmarkEnd w:id="1"/>
      <w:bookmarkStart w:id="0" w:name="bookmark2"/>
      <w:bookmarkEnd w:id="0"/>
    </w:p>
    <w:p w14:paraId="25FE9B54">
      <w:pPr>
        <w:spacing w:line="256" w:lineRule="auto"/>
        <w:rPr>
          <w:rFonts w:ascii="Arial"/>
          <w:sz w:val="21"/>
        </w:rPr>
      </w:pPr>
    </w:p>
    <w:p w14:paraId="4BDFFC09">
      <w:pPr>
        <w:spacing w:line="256" w:lineRule="auto"/>
        <w:rPr>
          <w:rFonts w:ascii="Arial"/>
          <w:sz w:val="21"/>
        </w:rPr>
      </w:pPr>
    </w:p>
    <w:p w14:paraId="58C19F42">
      <w:pPr>
        <w:pStyle w:val="2"/>
        <w:spacing w:before="100" w:line="357" w:lineRule="auto"/>
        <w:ind w:left="1402" w:right="133" w:hanging="925"/>
      </w:pPr>
      <w:r>
        <w:rPr>
          <w:spacing w:val="5"/>
        </w:rPr>
        <w:t>附件：</w:t>
      </w: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spacing w:val="5"/>
        </w:rPr>
        <w:t>．</w:t>
      </w:r>
      <w:r>
        <w:rPr>
          <w:rFonts w:ascii="Times New Roman" w:hAnsi="Times New Roman" w:eastAsia="Times New Roman" w:cs="Times New Roman"/>
          <w:spacing w:val="5"/>
        </w:rPr>
        <w:t xml:space="preserve">2026 </w:t>
      </w:r>
      <w:r>
        <w:rPr>
          <w:spacing w:val="5"/>
        </w:rPr>
        <w:t>年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spacing w:val="5"/>
        </w:rPr>
        <w:t>—</w:t>
      </w:r>
      <w:r>
        <w:rPr>
          <w:rFonts w:ascii="Times New Roman" w:hAnsi="Times New Roman" w:eastAsia="Times New Roman" w:cs="Times New Roman"/>
          <w:spacing w:val="5"/>
        </w:rPr>
        <w:t>9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5"/>
        </w:rPr>
        <w:t>月重点湖库营养</w:t>
      </w:r>
      <w:r>
        <w:rPr>
          <w:spacing w:val="4"/>
        </w:rPr>
        <w:t>状态评价结果表</w:t>
      </w:r>
      <w:r>
        <w:rPr>
          <w:rFonts w:ascii="Times New Roman" w:hAnsi="Times New Roman" w:eastAsia="Times New Roman" w:cs="Times New Roman"/>
          <w:spacing w:val="4"/>
        </w:rPr>
        <w:t>2</w:t>
      </w:r>
      <w:r>
        <w:rPr>
          <w:spacing w:val="4"/>
        </w:rPr>
        <w:t>．</w:t>
      </w:r>
      <w:r>
        <w:rPr>
          <w:rFonts w:ascii="Times New Roman" w:hAnsi="Times New Roman" w:eastAsia="Times New Roman" w:cs="Times New Roman"/>
          <w:spacing w:val="4"/>
        </w:rPr>
        <w:t xml:space="preserve">2026 </w:t>
      </w:r>
      <w:r>
        <w:rPr>
          <w:spacing w:val="4"/>
        </w:rPr>
        <w:t>年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</w:t>
      </w:r>
      <w:r>
        <w:rPr>
          <w:spacing w:val="4"/>
        </w:rPr>
        <w:t>—</w:t>
      </w:r>
      <w:r>
        <w:rPr>
          <w:rFonts w:ascii="Times New Roman" w:hAnsi="Times New Roman" w:eastAsia="Times New Roman" w:cs="Times New Roman"/>
          <w:spacing w:val="4"/>
        </w:rPr>
        <w:t>9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4"/>
        </w:rPr>
        <w:t>月全省环境空气质量情况</w:t>
      </w:r>
    </w:p>
    <w:p w14:paraId="46566638">
      <w:pPr>
        <w:spacing w:line="357" w:lineRule="auto"/>
        <w:sectPr>
          <w:footerReference r:id="rId6" w:type="default"/>
          <w:pgSz w:w="11907" w:h="16839"/>
          <w:pgMar w:top="1431" w:right="1785" w:bottom="1314" w:left="1785" w:header="0" w:footer="947" w:gutter="0"/>
          <w:cols w:space="720" w:num="1"/>
        </w:sectPr>
      </w:pPr>
    </w:p>
    <w:p w14:paraId="67BFD2E0">
      <w:pPr>
        <w:spacing w:line="339" w:lineRule="auto"/>
        <w:rPr>
          <w:rFonts w:ascii="Arial"/>
          <w:sz w:val="21"/>
        </w:rPr>
      </w:pPr>
    </w:p>
    <w:p w14:paraId="558D583A">
      <w:pPr>
        <w:spacing w:line="339" w:lineRule="auto"/>
        <w:rPr>
          <w:rFonts w:ascii="Arial"/>
          <w:sz w:val="21"/>
        </w:rPr>
      </w:pPr>
    </w:p>
    <w:p w14:paraId="2675EAB3">
      <w:pPr>
        <w:spacing w:before="101" w:line="241" w:lineRule="auto"/>
        <w:ind w:left="61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pacing w:val="-4"/>
          <w:sz w:val="31"/>
          <w:szCs w:val="31"/>
        </w:rPr>
        <w:t>附件</w:t>
      </w:r>
      <w:r>
        <w:rPr>
          <w:rFonts w:ascii="SimHei" w:hAnsi="SimHei" w:eastAsia="SimHei" w:cs="SimHei"/>
          <w:spacing w:val="-3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</w:t>
      </w:r>
    </w:p>
    <w:p w14:paraId="0F00B4EB">
      <w:pPr>
        <w:spacing w:line="242" w:lineRule="auto"/>
        <w:rPr>
          <w:rFonts w:ascii="Arial"/>
          <w:sz w:val="21"/>
        </w:rPr>
      </w:pPr>
    </w:p>
    <w:p w14:paraId="5FE3AB93">
      <w:pPr>
        <w:spacing w:line="242" w:lineRule="auto"/>
        <w:rPr>
          <w:rFonts w:ascii="Arial"/>
          <w:sz w:val="21"/>
        </w:rPr>
      </w:pPr>
    </w:p>
    <w:p w14:paraId="7B086A20">
      <w:pPr>
        <w:spacing w:before="185" w:line="215" w:lineRule="auto"/>
        <w:ind w:left="2990"/>
        <w:rPr>
          <w:rFonts w:ascii="微软雅黑" w:hAnsi="微软雅黑" w:eastAsia="微软雅黑" w:cs="微软雅黑"/>
          <w:sz w:val="43"/>
          <w:szCs w:val="43"/>
        </w:rPr>
      </w:pP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4249420</wp:posOffset>
                </wp:positionV>
                <wp:extent cx="647065" cy="30988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100800" y="4249599"/>
                          <a:ext cx="647065" cy="30987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DA3D7">
                            <w:pPr>
                              <w:spacing w:before="103"/>
                              <w:ind w:left="20"/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-7.9pt;margin-top:334.6pt;height:24.4pt;width:50.95pt;rotation:5898240f;z-index:251661312;mso-width-relative:page;mso-height-relative:page;" filled="f" stroked="f" coordsize="21600,21600" o:gfxdata="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yYnImtgAAAAKAQAADwAA&#10;AAAAAAABACAAAAAiAAAAZHJzL2Rvd25yZXYueG1sUEsBAhQAFAAAAAgAh07iQCAGIJxPAgAAoAQA&#10;AA4AAAAAAAAAAQAgAAAAJw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88DA3D7">
                      <w:pPr>
                        <w:spacing w:before="103"/>
                        <w:ind w:left="20"/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_s1028" o:spid="_x0000_s1028" style="position:absolute;left:0pt;margin-left:0.25pt;margin-top:307.2pt;height:89.2pt;width:34.7pt;z-index:-251656192;mso-width-relative:page;mso-height-relative:page;" filled="f" stroked="t" coordsize="694,1783" path="m0,0l0,1783,693,1783,693,0,0,0e">
            <v:fill on="f" focussize="0,0"/>
            <v:stroke weight="0.5pt" color="#FFFFFF" miterlimit="0" joinstyle="miter"/>
            <v:imagedata o:title=""/>
            <o:lock v:ext="edit"/>
          </v:shape>
        </w:pict>
      </w:r>
      <w:r>
        <w:rPr>
          <w:rFonts w:ascii="Times New Roman" w:hAnsi="Times New Roman" w:eastAsia="Times New Roman" w:cs="Times New Roman"/>
          <w:spacing w:val="3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年</w:t>
      </w:r>
      <w:r>
        <w:rPr>
          <w:rFonts w:ascii="微软雅黑" w:hAnsi="微软雅黑" w:eastAsia="微软雅黑" w:cs="微软雅黑"/>
          <w:spacing w:val="34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43"/>
          <w:szCs w:val="43"/>
        </w:rPr>
        <w:t>1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—</w:t>
      </w:r>
      <w:r>
        <w:rPr>
          <w:rFonts w:ascii="Times New Roman" w:hAnsi="Times New Roman" w:eastAsia="Times New Roman" w:cs="Times New Roman"/>
          <w:spacing w:val="3"/>
          <w:sz w:val="43"/>
          <w:szCs w:val="43"/>
        </w:rPr>
        <w:t>9</w:t>
      </w:r>
      <w:r>
        <w:rPr>
          <w:rFonts w:ascii="Times New Roman" w:hAnsi="Times New Roman" w:eastAsia="Times New Roman" w:cs="Times New Roman"/>
          <w:spacing w:val="3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月重点湖库营养状态评价结果表</w:t>
      </w:r>
    </w:p>
    <w:p w14:paraId="305F2E95">
      <w:pPr>
        <w:spacing w:before="214"/>
      </w:pPr>
    </w:p>
    <w:tbl>
      <w:tblPr>
        <w:tblStyle w:val="6"/>
        <w:tblW w:w="13532" w:type="dxa"/>
        <w:tblInd w:w="56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8"/>
        <w:gridCol w:w="2863"/>
        <w:gridCol w:w="2862"/>
        <w:gridCol w:w="2865"/>
        <w:gridCol w:w="3294"/>
      </w:tblGrid>
      <w:tr w14:paraId="3F39F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48" w:type="dxa"/>
            <w:vAlign w:val="top"/>
          </w:tcPr>
          <w:p w14:paraId="2A7FDAB6">
            <w:pPr>
              <w:spacing w:before="96" w:line="220" w:lineRule="auto"/>
              <w:ind w:left="59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2863" w:type="dxa"/>
            <w:vAlign w:val="top"/>
          </w:tcPr>
          <w:p w14:paraId="73E7E8EF">
            <w:pPr>
              <w:spacing w:before="96" w:line="218" w:lineRule="auto"/>
              <w:ind w:left="95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湖库名称</w:t>
            </w:r>
          </w:p>
        </w:tc>
        <w:tc>
          <w:tcPr>
            <w:tcW w:w="2862" w:type="dxa"/>
            <w:vAlign w:val="top"/>
          </w:tcPr>
          <w:p w14:paraId="6C282AEC">
            <w:pPr>
              <w:spacing w:before="95" w:line="219" w:lineRule="auto"/>
              <w:ind w:left="966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断面名称</w:t>
            </w:r>
          </w:p>
        </w:tc>
        <w:tc>
          <w:tcPr>
            <w:tcW w:w="2865" w:type="dxa"/>
            <w:vAlign w:val="top"/>
          </w:tcPr>
          <w:p w14:paraId="63C1826A">
            <w:pPr>
              <w:spacing w:before="95" w:line="220" w:lineRule="auto"/>
              <w:ind w:left="96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断面性质</w:t>
            </w:r>
          </w:p>
        </w:tc>
        <w:tc>
          <w:tcPr>
            <w:tcW w:w="3294" w:type="dxa"/>
            <w:vAlign w:val="top"/>
          </w:tcPr>
          <w:p w14:paraId="2A633082">
            <w:pPr>
              <w:spacing w:before="96" w:line="218" w:lineRule="auto"/>
              <w:ind w:left="117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营养状态</w:t>
            </w:r>
          </w:p>
        </w:tc>
      </w:tr>
      <w:tr w14:paraId="443EB4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8" w:type="dxa"/>
            <w:vAlign w:val="top"/>
          </w:tcPr>
          <w:p w14:paraId="31FFDA21">
            <w:pPr>
              <w:spacing w:before="123" w:line="235" w:lineRule="auto"/>
              <w:ind w:left="7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vAlign w:val="top"/>
          </w:tcPr>
          <w:p w14:paraId="5A10B3C5">
            <w:pPr>
              <w:pStyle w:val="7"/>
              <w:spacing w:before="91" w:line="218" w:lineRule="auto"/>
              <w:ind w:left="1201"/>
            </w:pPr>
            <w:r>
              <w:rPr>
                <w:spacing w:val="-5"/>
              </w:rPr>
              <w:t>邛海</w:t>
            </w:r>
          </w:p>
        </w:tc>
        <w:tc>
          <w:tcPr>
            <w:tcW w:w="2862" w:type="dxa"/>
            <w:vAlign w:val="top"/>
          </w:tcPr>
          <w:p w14:paraId="45F6B9D0">
            <w:pPr>
              <w:pStyle w:val="7"/>
              <w:spacing w:before="91" w:line="218" w:lineRule="auto"/>
              <w:ind w:left="965"/>
            </w:pPr>
            <w:r>
              <w:rPr>
                <w:spacing w:val="-4"/>
              </w:rPr>
              <w:t>邛海湖心</w:t>
            </w:r>
          </w:p>
        </w:tc>
        <w:tc>
          <w:tcPr>
            <w:tcW w:w="2865" w:type="dxa"/>
            <w:vAlign w:val="top"/>
          </w:tcPr>
          <w:p w14:paraId="49A237CE">
            <w:pPr>
              <w:pStyle w:val="7"/>
              <w:spacing w:before="91" w:line="218" w:lineRule="auto"/>
              <w:ind w:left="1219"/>
            </w:pPr>
            <w:r>
              <w:rPr>
                <w:spacing w:val="-8"/>
              </w:rPr>
              <w:t>国考</w:t>
            </w:r>
          </w:p>
        </w:tc>
        <w:tc>
          <w:tcPr>
            <w:tcW w:w="3294" w:type="dxa"/>
            <w:vAlign w:val="top"/>
          </w:tcPr>
          <w:p w14:paraId="0FF3121B">
            <w:pPr>
              <w:pStyle w:val="7"/>
              <w:spacing w:before="90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  <w:tr w14:paraId="232D2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8" w:type="dxa"/>
            <w:vAlign w:val="top"/>
          </w:tcPr>
          <w:p w14:paraId="17B4B1B4">
            <w:pPr>
              <w:spacing w:before="126" w:line="235" w:lineRule="auto"/>
              <w:ind w:left="7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vAlign w:val="top"/>
          </w:tcPr>
          <w:p w14:paraId="716EDED3">
            <w:pPr>
              <w:pStyle w:val="7"/>
              <w:spacing w:before="93" w:line="219" w:lineRule="auto"/>
              <w:ind w:left="1084"/>
            </w:pPr>
            <w:r>
              <w:rPr>
                <w:spacing w:val="-5"/>
              </w:rPr>
              <w:t>泸沽湖</w:t>
            </w:r>
          </w:p>
        </w:tc>
        <w:tc>
          <w:tcPr>
            <w:tcW w:w="2862" w:type="dxa"/>
            <w:vAlign w:val="top"/>
          </w:tcPr>
          <w:p w14:paraId="3D0BABAD">
            <w:pPr>
              <w:pStyle w:val="7"/>
              <w:spacing w:before="93" w:line="219" w:lineRule="auto"/>
              <w:ind w:left="848"/>
            </w:pPr>
            <w:r>
              <w:rPr>
                <w:spacing w:val="-4"/>
              </w:rPr>
              <w:t>泸沽湖湖心</w:t>
            </w:r>
          </w:p>
        </w:tc>
        <w:tc>
          <w:tcPr>
            <w:tcW w:w="2865" w:type="dxa"/>
            <w:vAlign w:val="top"/>
          </w:tcPr>
          <w:p w14:paraId="36125F27">
            <w:pPr>
              <w:pStyle w:val="7"/>
              <w:spacing w:before="94" w:line="218" w:lineRule="auto"/>
              <w:ind w:left="1219"/>
            </w:pPr>
            <w:r>
              <w:rPr>
                <w:spacing w:val="-8"/>
              </w:rPr>
              <w:t>国考</w:t>
            </w:r>
          </w:p>
        </w:tc>
        <w:tc>
          <w:tcPr>
            <w:tcW w:w="3294" w:type="dxa"/>
            <w:vAlign w:val="top"/>
          </w:tcPr>
          <w:p w14:paraId="0B445421">
            <w:pPr>
              <w:pStyle w:val="7"/>
              <w:spacing w:before="93" w:line="217" w:lineRule="auto"/>
              <w:ind w:left="1300"/>
            </w:pPr>
            <w:r>
              <w:rPr>
                <w:spacing w:val="-5"/>
              </w:rPr>
              <w:t>贫营养</w:t>
            </w:r>
          </w:p>
        </w:tc>
      </w:tr>
      <w:tr w14:paraId="65C24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648" w:type="dxa"/>
            <w:vAlign w:val="top"/>
          </w:tcPr>
          <w:p w14:paraId="07E34310">
            <w:pPr>
              <w:spacing w:before="127" w:line="232" w:lineRule="auto"/>
              <w:ind w:left="7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863" w:type="dxa"/>
            <w:vAlign w:val="top"/>
          </w:tcPr>
          <w:p w14:paraId="3D103D9E">
            <w:pPr>
              <w:pStyle w:val="7"/>
              <w:spacing w:before="94" w:line="218" w:lineRule="auto"/>
              <w:ind w:left="959"/>
            </w:pPr>
            <w:r>
              <w:rPr>
                <w:spacing w:val="-3"/>
              </w:rPr>
              <w:t>鲁班水库</w:t>
            </w:r>
          </w:p>
        </w:tc>
        <w:tc>
          <w:tcPr>
            <w:tcW w:w="2862" w:type="dxa"/>
            <w:vAlign w:val="top"/>
          </w:tcPr>
          <w:p w14:paraId="3A9EF5F6">
            <w:pPr>
              <w:pStyle w:val="7"/>
              <w:spacing w:before="94" w:line="219" w:lineRule="auto"/>
              <w:ind w:left="1082"/>
            </w:pPr>
            <w:r>
              <w:rPr>
                <w:spacing w:val="-4"/>
              </w:rPr>
              <w:t>鲁班岛</w:t>
            </w:r>
          </w:p>
        </w:tc>
        <w:tc>
          <w:tcPr>
            <w:tcW w:w="2865" w:type="dxa"/>
            <w:vAlign w:val="top"/>
          </w:tcPr>
          <w:p w14:paraId="2D82C160">
            <w:pPr>
              <w:pStyle w:val="7"/>
              <w:spacing w:before="94" w:line="218" w:lineRule="auto"/>
              <w:ind w:left="1219"/>
            </w:pPr>
            <w:r>
              <w:rPr>
                <w:spacing w:val="-8"/>
              </w:rPr>
              <w:t>国考</w:t>
            </w:r>
          </w:p>
        </w:tc>
        <w:tc>
          <w:tcPr>
            <w:tcW w:w="3294" w:type="dxa"/>
            <w:vAlign w:val="top"/>
          </w:tcPr>
          <w:p w14:paraId="02FD296B">
            <w:pPr>
              <w:pStyle w:val="7"/>
              <w:spacing w:before="94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  <w:tr w14:paraId="6BDED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8" w:type="dxa"/>
            <w:vAlign w:val="top"/>
          </w:tcPr>
          <w:p w14:paraId="249E485E">
            <w:pPr>
              <w:spacing w:before="125" w:line="235" w:lineRule="auto"/>
              <w:ind w:left="7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vAlign w:val="top"/>
          </w:tcPr>
          <w:p w14:paraId="7E954B3B">
            <w:pPr>
              <w:pStyle w:val="7"/>
              <w:spacing w:before="93" w:line="218" w:lineRule="auto"/>
              <w:ind w:left="841"/>
            </w:pPr>
            <w:r>
              <w:rPr>
                <w:spacing w:val="-3"/>
              </w:rPr>
              <w:t>紫坪铺水库</w:t>
            </w:r>
          </w:p>
        </w:tc>
        <w:tc>
          <w:tcPr>
            <w:tcW w:w="2862" w:type="dxa"/>
            <w:vAlign w:val="top"/>
          </w:tcPr>
          <w:p w14:paraId="035B0BAE">
            <w:pPr>
              <w:pStyle w:val="7"/>
              <w:spacing w:before="93" w:line="218" w:lineRule="auto"/>
              <w:ind w:left="962"/>
            </w:pPr>
            <w:r>
              <w:rPr>
                <w:spacing w:val="-3"/>
              </w:rPr>
              <w:t>跨库大桥</w:t>
            </w:r>
          </w:p>
        </w:tc>
        <w:tc>
          <w:tcPr>
            <w:tcW w:w="2865" w:type="dxa"/>
            <w:vAlign w:val="top"/>
          </w:tcPr>
          <w:p w14:paraId="01BE17C7">
            <w:pPr>
              <w:pStyle w:val="7"/>
              <w:spacing w:before="93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17C550FA">
            <w:pPr>
              <w:pStyle w:val="7"/>
              <w:spacing w:before="92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  <w:tr w14:paraId="02406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8" w:type="dxa"/>
            <w:vAlign w:val="top"/>
          </w:tcPr>
          <w:p w14:paraId="53CA20CA">
            <w:pPr>
              <w:spacing w:before="126" w:line="232" w:lineRule="auto"/>
              <w:ind w:left="7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863" w:type="dxa"/>
            <w:vAlign w:val="top"/>
          </w:tcPr>
          <w:p w14:paraId="46697522">
            <w:pPr>
              <w:pStyle w:val="7"/>
              <w:spacing w:before="92" w:line="220" w:lineRule="auto"/>
              <w:ind w:left="1091"/>
            </w:pPr>
            <w:r>
              <w:rPr>
                <w:spacing w:val="-7"/>
              </w:rPr>
              <w:t>三岔湖</w:t>
            </w:r>
          </w:p>
        </w:tc>
        <w:tc>
          <w:tcPr>
            <w:tcW w:w="2862" w:type="dxa"/>
            <w:vAlign w:val="top"/>
          </w:tcPr>
          <w:p w14:paraId="5D81E158">
            <w:pPr>
              <w:pStyle w:val="7"/>
              <w:spacing w:before="93" w:line="218" w:lineRule="auto"/>
              <w:ind w:left="952"/>
            </w:pPr>
            <w:r>
              <w:rPr>
                <w:spacing w:val="-2"/>
              </w:rPr>
              <w:t>库中测点</w:t>
            </w:r>
          </w:p>
        </w:tc>
        <w:tc>
          <w:tcPr>
            <w:tcW w:w="2865" w:type="dxa"/>
            <w:vAlign w:val="top"/>
          </w:tcPr>
          <w:p w14:paraId="04C9EC6B">
            <w:pPr>
              <w:pStyle w:val="7"/>
              <w:spacing w:before="93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707A6EB9">
            <w:pPr>
              <w:pStyle w:val="7"/>
              <w:spacing w:before="92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  <w:tr w14:paraId="0DC59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648" w:type="dxa"/>
            <w:vAlign w:val="top"/>
          </w:tcPr>
          <w:p w14:paraId="02003125">
            <w:pPr>
              <w:spacing w:before="129" w:line="232" w:lineRule="auto"/>
              <w:ind w:left="7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vAlign w:val="top"/>
          </w:tcPr>
          <w:p w14:paraId="0120FD03">
            <w:pPr>
              <w:pStyle w:val="7"/>
              <w:spacing w:before="96" w:line="218" w:lineRule="auto"/>
              <w:ind w:left="956"/>
            </w:pPr>
            <w:r>
              <w:rPr>
                <w:spacing w:val="-3"/>
              </w:rPr>
              <w:t>双溪水库</w:t>
            </w:r>
          </w:p>
        </w:tc>
        <w:tc>
          <w:tcPr>
            <w:tcW w:w="2862" w:type="dxa"/>
            <w:vAlign w:val="top"/>
          </w:tcPr>
          <w:p w14:paraId="3012B176">
            <w:pPr>
              <w:pStyle w:val="7"/>
              <w:spacing w:before="96" w:line="219" w:lineRule="auto"/>
              <w:ind w:left="1078"/>
            </w:pPr>
            <w:r>
              <w:rPr>
                <w:spacing w:val="-3"/>
              </w:rPr>
              <w:t>起水站</w:t>
            </w:r>
          </w:p>
        </w:tc>
        <w:tc>
          <w:tcPr>
            <w:tcW w:w="2865" w:type="dxa"/>
            <w:vAlign w:val="top"/>
          </w:tcPr>
          <w:p w14:paraId="48E3C5F2">
            <w:pPr>
              <w:pStyle w:val="7"/>
              <w:spacing w:before="96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1A97702D">
            <w:pPr>
              <w:pStyle w:val="7"/>
              <w:spacing w:before="96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  <w:tr w14:paraId="5B29B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648" w:type="dxa"/>
            <w:vAlign w:val="top"/>
          </w:tcPr>
          <w:p w14:paraId="1E18A021">
            <w:pPr>
              <w:spacing w:before="128" w:line="232" w:lineRule="auto"/>
              <w:ind w:left="76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863" w:type="dxa"/>
            <w:vAlign w:val="top"/>
          </w:tcPr>
          <w:p w14:paraId="5AA9BA1A">
            <w:pPr>
              <w:pStyle w:val="7"/>
              <w:spacing w:before="96" w:line="218" w:lineRule="auto"/>
              <w:ind w:left="966"/>
            </w:pPr>
            <w:r>
              <w:rPr>
                <w:spacing w:val="-5"/>
              </w:rPr>
              <w:t>二滩水库</w:t>
            </w:r>
          </w:p>
        </w:tc>
        <w:tc>
          <w:tcPr>
            <w:tcW w:w="2862" w:type="dxa"/>
            <w:vAlign w:val="top"/>
          </w:tcPr>
          <w:p w14:paraId="4729A5FD">
            <w:pPr>
              <w:pStyle w:val="7"/>
              <w:spacing w:before="96" w:line="218" w:lineRule="auto"/>
              <w:ind w:left="962"/>
            </w:pPr>
            <w:r>
              <w:rPr>
                <w:spacing w:val="-3"/>
              </w:rPr>
              <w:t>红壁滩下</w:t>
            </w:r>
          </w:p>
        </w:tc>
        <w:tc>
          <w:tcPr>
            <w:tcW w:w="2865" w:type="dxa"/>
            <w:vAlign w:val="top"/>
          </w:tcPr>
          <w:p w14:paraId="6F802230">
            <w:pPr>
              <w:pStyle w:val="7"/>
              <w:spacing w:before="96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1F29B0A9">
            <w:pPr>
              <w:pStyle w:val="7"/>
              <w:spacing w:before="95" w:line="217" w:lineRule="auto"/>
              <w:ind w:left="1300"/>
            </w:pPr>
            <w:r>
              <w:rPr>
                <w:spacing w:val="-5"/>
              </w:rPr>
              <w:t>贫营养</w:t>
            </w:r>
          </w:p>
        </w:tc>
      </w:tr>
      <w:tr w14:paraId="60899D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8" w:type="dxa"/>
            <w:vAlign w:val="top"/>
          </w:tcPr>
          <w:p w14:paraId="489D0AC5">
            <w:pPr>
              <w:spacing w:before="127" w:line="232" w:lineRule="auto"/>
              <w:ind w:left="7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863" w:type="dxa"/>
            <w:vAlign w:val="top"/>
          </w:tcPr>
          <w:p w14:paraId="550024A0">
            <w:pPr>
              <w:pStyle w:val="7"/>
              <w:spacing w:before="93" w:line="220" w:lineRule="auto"/>
              <w:ind w:left="1107"/>
            </w:pPr>
            <w:r>
              <w:rPr>
                <w:spacing w:val="-10"/>
              </w:rPr>
              <w:t>白龙湖</w:t>
            </w:r>
          </w:p>
        </w:tc>
        <w:tc>
          <w:tcPr>
            <w:tcW w:w="2862" w:type="dxa"/>
            <w:vAlign w:val="top"/>
          </w:tcPr>
          <w:p w14:paraId="2C7218E5">
            <w:pPr>
              <w:pStyle w:val="7"/>
              <w:spacing w:before="94" w:line="217" w:lineRule="auto"/>
              <w:ind w:left="1204"/>
            </w:pPr>
            <w:r>
              <w:rPr>
                <w:spacing w:val="-5"/>
              </w:rPr>
              <w:t>坝前</w:t>
            </w:r>
          </w:p>
        </w:tc>
        <w:tc>
          <w:tcPr>
            <w:tcW w:w="2865" w:type="dxa"/>
            <w:vAlign w:val="top"/>
          </w:tcPr>
          <w:p w14:paraId="130EDE18">
            <w:pPr>
              <w:pStyle w:val="7"/>
              <w:spacing w:before="94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0686175F">
            <w:pPr>
              <w:pStyle w:val="7"/>
              <w:spacing w:before="93" w:line="217" w:lineRule="auto"/>
              <w:ind w:left="1300"/>
            </w:pPr>
            <w:r>
              <w:rPr>
                <w:spacing w:val="-5"/>
              </w:rPr>
              <w:t>贫营养</w:t>
            </w:r>
          </w:p>
        </w:tc>
      </w:tr>
      <w:tr w14:paraId="6BD790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8" w:type="dxa"/>
            <w:vAlign w:val="top"/>
          </w:tcPr>
          <w:p w14:paraId="1328936E">
            <w:pPr>
              <w:spacing w:before="127" w:line="232" w:lineRule="auto"/>
              <w:ind w:left="7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863" w:type="dxa"/>
            <w:vAlign w:val="top"/>
          </w:tcPr>
          <w:p w14:paraId="71E54C8F">
            <w:pPr>
              <w:pStyle w:val="7"/>
              <w:spacing w:before="94" w:line="218" w:lineRule="auto"/>
              <w:ind w:left="959"/>
            </w:pPr>
            <w:r>
              <w:rPr>
                <w:spacing w:val="-3"/>
              </w:rPr>
              <w:t>升钟水库</w:t>
            </w:r>
          </w:p>
        </w:tc>
        <w:tc>
          <w:tcPr>
            <w:tcW w:w="2862" w:type="dxa"/>
            <w:vAlign w:val="top"/>
          </w:tcPr>
          <w:p w14:paraId="4F9C9AD8">
            <w:pPr>
              <w:pStyle w:val="7"/>
              <w:spacing w:before="94" w:line="219" w:lineRule="auto"/>
              <w:ind w:left="1079"/>
            </w:pPr>
            <w:r>
              <w:rPr>
                <w:spacing w:val="-3"/>
              </w:rPr>
              <w:t>李家坝</w:t>
            </w:r>
          </w:p>
        </w:tc>
        <w:tc>
          <w:tcPr>
            <w:tcW w:w="2865" w:type="dxa"/>
            <w:vAlign w:val="top"/>
          </w:tcPr>
          <w:p w14:paraId="13A3FBED">
            <w:pPr>
              <w:pStyle w:val="7"/>
              <w:spacing w:before="94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6ACDE03B">
            <w:pPr>
              <w:pStyle w:val="7"/>
              <w:spacing w:before="94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  <w:tr w14:paraId="03D99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8" w:type="dxa"/>
            <w:vAlign w:val="top"/>
          </w:tcPr>
          <w:p w14:paraId="3E04D30E">
            <w:pPr>
              <w:spacing w:before="130" w:line="232" w:lineRule="auto"/>
              <w:ind w:left="7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2863" w:type="dxa"/>
            <w:vAlign w:val="top"/>
          </w:tcPr>
          <w:p w14:paraId="242E707F">
            <w:pPr>
              <w:pStyle w:val="7"/>
              <w:spacing w:before="97" w:line="218" w:lineRule="auto"/>
              <w:ind w:left="961"/>
            </w:pPr>
            <w:r>
              <w:rPr>
                <w:spacing w:val="-4"/>
              </w:rPr>
              <w:t>沉抗水库</w:t>
            </w:r>
          </w:p>
        </w:tc>
        <w:tc>
          <w:tcPr>
            <w:tcW w:w="2862" w:type="dxa"/>
            <w:vAlign w:val="top"/>
          </w:tcPr>
          <w:p w14:paraId="4EDA2233">
            <w:pPr>
              <w:pStyle w:val="7"/>
              <w:spacing w:before="97" w:line="218" w:lineRule="auto"/>
              <w:ind w:left="964"/>
            </w:pPr>
            <w:r>
              <w:rPr>
                <w:spacing w:val="-4"/>
              </w:rPr>
              <w:t>沉抗水库</w:t>
            </w:r>
          </w:p>
        </w:tc>
        <w:tc>
          <w:tcPr>
            <w:tcW w:w="2865" w:type="dxa"/>
            <w:vAlign w:val="top"/>
          </w:tcPr>
          <w:p w14:paraId="48030518">
            <w:pPr>
              <w:pStyle w:val="7"/>
              <w:spacing w:before="97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722E219D">
            <w:pPr>
              <w:pStyle w:val="7"/>
              <w:spacing w:before="97" w:line="217" w:lineRule="auto"/>
              <w:ind w:left="1300"/>
            </w:pPr>
            <w:r>
              <w:rPr>
                <w:spacing w:val="-5"/>
              </w:rPr>
              <w:t>贫营养</w:t>
            </w:r>
          </w:p>
        </w:tc>
      </w:tr>
      <w:tr w14:paraId="0C4739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648" w:type="dxa"/>
            <w:vAlign w:val="top"/>
          </w:tcPr>
          <w:p w14:paraId="5DA3EDAA">
            <w:pPr>
              <w:spacing w:before="130" w:line="235" w:lineRule="auto"/>
              <w:ind w:left="7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11</w:t>
            </w:r>
          </w:p>
        </w:tc>
        <w:tc>
          <w:tcPr>
            <w:tcW w:w="2863" w:type="dxa"/>
            <w:vAlign w:val="top"/>
          </w:tcPr>
          <w:p w14:paraId="4F7FE306">
            <w:pPr>
              <w:pStyle w:val="7"/>
              <w:spacing w:before="98" w:line="218" w:lineRule="auto"/>
              <w:ind w:left="843"/>
            </w:pPr>
            <w:r>
              <w:rPr>
                <w:spacing w:val="-4"/>
              </w:rPr>
              <w:t>葫芦口水库</w:t>
            </w:r>
          </w:p>
        </w:tc>
        <w:tc>
          <w:tcPr>
            <w:tcW w:w="2862" w:type="dxa"/>
            <w:vAlign w:val="top"/>
          </w:tcPr>
          <w:p w14:paraId="7B8FFD93">
            <w:pPr>
              <w:pStyle w:val="7"/>
              <w:spacing w:before="98" w:line="218" w:lineRule="auto"/>
              <w:ind w:left="847"/>
            </w:pPr>
            <w:r>
              <w:rPr>
                <w:spacing w:val="-4"/>
              </w:rPr>
              <w:t>葫芦口水库</w:t>
            </w:r>
          </w:p>
        </w:tc>
        <w:tc>
          <w:tcPr>
            <w:tcW w:w="2865" w:type="dxa"/>
            <w:vAlign w:val="top"/>
          </w:tcPr>
          <w:p w14:paraId="1159C448">
            <w:pPr>
              <w:pStyle w:val="7"/>
              <w:spacing w:before="98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3F82AC9E">
            <w:pPr>
              <w:pStyle w:val="7"/>
              <w:spacing w:before="97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  <w:tr w14:paraId="532018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648" w:type="dxa"/>
            <w:vAlign w:val="top"/>
          </w:tcPr>
          <w:p w14:paraId="40F7B263">
            <w:pPr>
              <w:spacing w:before="129" w:line="235" w:lineRule="auto"/>
              <w:ind w:left="7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2863" w:type="dxa"/>
            <w:vAlign w:val="top"/>
          </w:tcPr>
          <w:p w14:paraId="6D21E367">
            <w:pPr>
              <w:pStyle w:val="7"/>
              <w:spacing w:before="96" w:line="216" w:lineRule="auto"/>
              <w:ind w:left="1195"/>
            </w:pPr>
            <w:r>
              <w:rPr>
                <w:spacing w:val="-3"/>
              </w:rPr>
              <w:t>花湖</w:t>
            </w:r>
          </w:p>
        </w:tc>
        <w:tc>
          <w:tcPr>
            <w:tcW w:w="2862" w:type="dxa"/>
            <w:vAlign w:val="top"/>
          </w:tcPr>
          <w:p w14:paraId="161281D6">
            <w:pPr>
              <w:pStyle w:val="7"/>
              <w:spacing w:before="96" w:line="225" w:lineRule="auto"/>
              <w:ind w:left="862"/>
            </w:pPr>
            <w:r>
              <w:rPr>
                <w:rFonts w:ascii="Times New Roman" w:hAnsi="Times New Roman" w:eastAsia="Times New Roman" w:cs="Times New Roman"/>
                <w:spacing w:val="-4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4"/>
              </w:rPr>
              <w:t>号观景台</w:t>
            </w:r>
          </w:p>
        </w:tc>
        <w:tc>
          <w:tcPr>
            <w:tcW w:w="2865" w:type="dxa"/>
            <w:vAlign w:val="top"/>
          </w:tcPr>
          <w:p w14:paraId="22F2DA8A">
            <w:pPr>
              <w:pStyle w:val="7"/>
              <w:spacing w:before="97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70DD0B48">
            <w:pPr>
              <w:pStyle w:val="7"/>
              <w:spacing w:before="96" w:line="217" w:lineRule="auto"/>
              <w:ind w:left="101"/>
            </w:pPr>
            <w:r>
              <w:rPr>
                <w:spacing w:val="-2"/>
              </w:rPr>
              <w:t>轻度富营养（自然本底影响）</w:t>
            </w:r>
          </w:p>
        </w:tc>
      </w:tr>
      <w:tr w14:paraId="59EF07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48" w:type="dxa"/>
            <w:vAlign w:val="top"/>
          </w:tcPr>
          <w:p w14:paraId="720DDB2A">
            <w:pPr>
              <w:spacing w:before="129" w:line="232" w:lineRule="auto"/>
              <w:ind w:left="7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13</w:t>
            </w:r>
          </w:p>
        </w:tc>
        <w:tc>
          <w:tcPr>
            <w:tcW w:w="2863" w:type="dxa"/>
            <w:vAlign w:val="top"/>
          </w:tcPr>
          <w:p w14:paraId="70ED2470">
            <w:pPr>
              <w:pStyle w:val="7"/>
              <w:spacing w:before="95" w:line="220" w:lineRule="auto"/>
              <w:ind w:left="1082"/>
            </w:pPr>
            <w:r>
              <w:rPr>
                <w:spacing w:val="-5"/>
              </w:rPr>
              <w:t>兴隆湖</w:t>
            </w:r>
          </w:p>
        </w:tc>
        <w:tc>
          <w:tcPr>
            <w:tcW w:w="2862" w:type="dxa"/>
            <w:vAlign w:val="top"/>
          </w:tcPr>
          <w:p w14:paraId="7F01F251">
            <w:pPr>
              <w:pStyle w:val="7"/>
              <w:spacing w:before="95" w:line="220" w:lineRule="auto"/>
              <w:ind w:left="1204"/>
            </w:pPr>
            <w:r>
              <w:rPr>
                <w:spacing w:val="-5"/>
              </w:rPr>
              <w:t>湖心</w:t>
            </w:r>
          </w:p>
        </w:tc>
        <w:tc>
          <w:tcPr>
            <w:tcW w:w="2865" w:type="dxa"/>
            <w:vAlign w:val="top"/>
          </w:tcPr>
          <w:p w14:paraId="3981C23A">
            <w:pPr>
              <w:pStyle w:val="7"/>
              <w:spacing w:before="96" w:line="218" w:lineRule="auto"/>
              <w:ind w:left="1205"/>
            </w:pPr>
            <w:r>
              <w:rPr>
                <w:spacing w:val="-5"/>
              </w:rPr>
              <w:t>省考</w:t>
            </w:r>
          </w:p>
        </w:tc>
        <w:tc>
          <w:tcPr>
            <w:tcW w:w="3294" w:type="dxa"/>
            <w:vAlign w:val="top"/>
          </w:tcPr>
          <w:p w14:paraId="0929D918">
            <w:pPr>
              <w:pStyle w:val="7"/>
              <w:spacing w:before="95" w:line="217" w:lineRule="auto"/>
              <w:ind w:left="1318"/>
            </w:pPr>
            <w:r>
              <w:rPr>
                <w:spacing w:val="-9"/>
              </w:rPr>
              <w:t>中营养</w:t>
            </w:r>
          </w:p>
        </w:tc>
      </w:tr>
    </w:tbl>
    <w:p w14:paraId="54DC7939">
      <w:pPr>
        <w:rPr>
          <w:rFonts w:ascii="Arial"/>
          <w:sz w:val="21"/>
        </w:rPr>
      </w:pPr>
    </w:p>
    <w:p w14:paraId="28D6167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39" w:h="11907"/>
          <w:pgMar w:top="1012" w:right="2074" w:bottom="400" w:left="667" w:header="0" w:footer="0" w:gutter="0"/>
          <w:cols w:space="720" w:num="1"/>
        </w:sectPr>
      </w:pPr>
    </w:p>
    <w:p w14:paraId="475BD459">
      <w:pPr>
        <w:spacing w:line="339" w:lineRule="auto"/>
        <w:rPr>
          <w:rFonts w:ascii="Arial"/>
          <w:sz w:val="21"/>
        </w:rPr>
      </w:pPr>
    </w:p>
    <w:p w14:paraId="184D1E51">
      <w:pPr>
        <w:spacing w:line="339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429895</wp:posOffset>
                </wp:positionV>
                <wp:extent cx="646430" cy="309880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102133" y="430250"/>
                          <a:ext cx="646430" cy="30987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3002C7">
                            <w:pPr>
                              <w:spacing w:before="103"/>
                              <w:ind w:left="20"/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-8pt;margin-top:33.85pt;height:24.4pt;width:50.9pt;rotation:5898240f;z-index:251663360;mso-width-relative:page;mso-height-relative:page;" filled="f" stroked="f" coordsize="21600,21600" o:gfxdata="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WH549cAAAAJAQAADwAAAAAA&#10;AAABACAAAAAiAAAAZHJzL2Rvd25yZXYueG1sUEsBAhQAFAAAAAgAh07iQEG0zABNAgAAoQQAAA4A&#10;AAAAAAAAAQAgAAAAJgEAAGRycy9lMm9Eb2MueG1sUEsFBgAAAAAGAAYAWQEAAOU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C3002C7">
                      <w:pPr>
                        <w:spacing w:before="103"/>
                        <w:ind w:left="20"/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0A404D">
      <w:pPr>
        <w:spacing w:before="101" w:line="241" w:lineRule="auto"/>
        <w:ind w:left="639"/>
        <w:rPr>
          <w:rFonts w:ascii="Times New Roman" w:hAnsi="Times New Roman" w:eastAsia="Times New Roman" w:cs="Times New Roman"/>
          <w:sz w:val="31"/>
          <w:szCs w:val="31"/>
        </w:rPr>
      </w:pPr>
      <w:r>
        <w:pict>
          <v:shape id="_x0000_s1029" o:spid="_x0000_s1029" style="position:absolute;left:0pt;margin-left:0pt;margin-top:-10.75pt;height:89.05pt;width:34.6pt;z-index:-251654144;mso-width-relative:page;mso-height-relative:page;" filled="f" stroked="t" coordsize="691,1781" path="m0,0l0,1780,691,1780,691,0,0,0e">
            <v:fill on="f" focussize="0,0"/>
            <v:stroke weight="0.5pt" color="#FFFFFF" miterlimit="0" joinstyle="miter"/>
            <v:imagedata o:title=""/>
            <o:lock v:ext="edit"/>
          </v:shape>
        </w:pict>
      </w:r>
      <w:r>
        <w:rPr>
          <w:rFonts w:ascii="SimHei" w:hAnsi="SimHei" w:eastAsia="SimHei" w:cs="SimHei"/>
          <w:spacing w:val="-4"/>
          <w:sz w:val="31"/>
          <w:szCs w:val="31"/>
        </w:rPr>
        <w:t>附件</w:t>
      </w:r>
      <w:r>
        <w:rPr>
          <w:rFonts w:ascii="SimHei" w:hAnsi="SimHei" w:eastAsia="SimHei" w:cs="SimHei"/>
          <w:spacing w:val="-6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</w:p>
    <w:p w14:paraId="252888D5">
      <w:pPr>
        <w:spacing w:before="372" w:line="215" w:lineRule="auto"/>
        <w:ind w:left="3679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1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1"/>
          <w:sz w:val="43"/>
          <w:szCs w:val="43"/>
        </w:rPr>
        <w:t>年</w:t>
      </w:r>
      <w:r>
        <w:rPr>
          <w:rFonts w:ascii="微软雅黑" w:hAnsi="微软雅黑" w:eastAsia="微软雅黑" w:cs="微软雅黑"/>
          <w:spacing w:val="53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43"/>
          <w:szCs w:val="43"/>
        </w:rPr>
        <w:t>1</w:t>
      </w:r>
      <w:r>
        <w:rPr>
          <w:rFonts w:ascii="微软雅黑" w:hAnsi="微软雅黑" w:eastAsia="微软雅黑" w:cs="微软雅黑"/>
          <w:spacing w:val="1"/>
          <w:sz w:val="43"/>
          <w:szCs w:val="43"/>
        </w:rPr>
        <w:t>—</w:t>
      </w:r>
      <w:r>
        <w:rPr>
          <w:rFonts w:ascii="Times New Roman" w:hAnsi="Times New Roman" w:eastAsia="Times New Roman" w:cs="Times New Roman"/>
          <w:spacing w:val="1"/>
          <w:sz w:val="43"/>
          <w:szCs w:val="43"/>
        </w:rPr>
        <w:t>9</w:t>
      </w:r>
      <w:r>
        <w:rPr>
          <w:rFonts w:ascii="Times New Roman" w:hAnsi="Times New Roman" w:eastAsia="Times New Roman" w:cs="Times New Roman"/>
          <w:spacing w:val="3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1"/>
          <w:sz w:val="43"/>
          <w:szCs w:val="43"/>
        </w:rPr>
        <w:t>月全省环境空气质量情况</w:t>
      </w:r>
    </w:p>
    <w:p w14:paraId="15D2B854">
      <w:pPr>
        <w:spacing w:line="155" w:lineRule="exact"/>
      </w:pPr>
    </w:p>
    <w:tbl>
      <w:tblPr>
        <w:tblStyle w:val="6"/>
        <w:tblW w:w="13557" w:type="dxa"/>
        <w:tblInd w:w="57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6"/>
        <w:gridCol w:w="984"/>
        <w:gridCol w:w="957"/>
        <w:gridCol w:w="890"/>
        <w:gridCol w:w="958"/>
        <w:gridCol w:w="885"/>
        <w:gridCol w:w="957"/>
        <w:gridCol w:w="866"/>
        <w:gridCol w:w="1023"/>
        <w:gridCol w:w="1363"/>
        <w:gridCol w:w="957"/>
        <w:gridCol w:w="1272"/>
        <w:gridCol w:w="1389"/>
      </w:tblGrid>
      <w:tr w14:paraId="6364E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7D31E471">
            <w:pPr>
              <w:spacing w:line="442" w:lineRule="auto"/>
              <w:rPr>
                <w:rFonts w:ascii="Arial"/>
                <w:sz w:val="21"/>
              </w:rPr>
            </w:pPr>
          </w:p>
          <w:p w14:paraId="1EB77B8A">
            <w:pPr>
              <w:spacing w:before="78" w:line="220" w:lineRule="auto"/>
              <w:ind w:left="32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区域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7EBF0E5F">
            <w:pPr>
              <w:spacing w:line="443" w:lineRule="auto"/>
              <w:rPr>
                <w:rFonts w:ascii="Arial"/>
                <w:sz w:val="21"/>
              </w:rPr>
            </w:pPr>
          </w:p>
          <w:p w14:paraId="772F8113">
            <w:pPr>
              <w:spacing w:before="78" w:line="221" w:lineRule="auto"/>
              <w:ind w:left="4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4"/>
                <w:sz w:val="24"/>
                <w:szCs w:val="24"/>
              </w:rPr>
              <w:t>市（州）</w:t>
            </w:r>
          </w:p>
        </w:tc>
        <w:tc>
          <w:tcPr>
            <w:tcW w:w="1847" w:type="dxa"/>
            <w:gridSpan w:val="2"/>
            <w:vAlign w:val="top"/>
          </w:tcPr>
          <w:p w14:paraId="4A059E60">
            <w:pPr>
              <w:spacing w:before="164" w:line="202" w:lineRule="auto"/>
              <w:ind w:left="66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PM</w:t>
            </w:r>
            <w:r>
              <w:rPr>
                <w:rFonts w:ascii="Times New Roman" w:hAnsi="Times New Roman" w:eastAsia="Times New Roman" w:cs="Times New Roman"/>
                <w:spacing w:val="-5"/>
                <w:sz w:val="16"/>
                <w:szCs w:val="16"/>
              </w:rPr>
              <w:t>2.5</w:t>
            </w:r>
          </w:p>
        </w:tc>
        <w:tc>
          <w:tcPr>
            <w:tcW w:w="1843" w:type="dxa"/>
            <w:gridSpan w:val="2"/>
            <w:vAlign w:val="top"/>
          </w:tcPr>
          <w:p w14:paraId="55D593A0">
            <w:pPr>
              <w:spacing w:before="161" w:line="205" w:lineRule="auto"/>
              <w:ind w:left="74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SO</w:t>
            </w:r>
            <w:r>
              <w:rPr>
                <w:rFonts w:ascii="Times New Roman" w:hAnsi="Times New Roman" w:eastAsia="Times New Roman" w:cs="Times New Roman"/>
                <w:spacing w:val="-8"/>
                <w:position w:val="-1"/>
                <w:sz w:val="16"/>
                <w:szCs w:val="16"/>
              </w:rPr>
              <w:t>2</w:t>
            </w:r>
          </w:p>
        </w:tc>
        <w:tc>
          <w:tcPr>
            <w:tcW w:w="1823" w:type="dxa"/>
            <w:gridSpan w:val="2"/>
            <w:vAlign w:val="top"/>
          </w:tcPr>
          <w:p w14:paraId="6D6FFD96">
            <w:pPr>
              <w:spacing w:before="161" w:line="205" w:lineRule="auto"/>
              <w:ind w:left="69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-2"/>
                <w:position w:val="-1"/>
                <w:sz w:val="16"/>
                <w:szCs w:val="16"/>
              </w:rPr>
              <w:t>2</w:t>
            </w:r>
          </w:p>
        </w:tc>
        <w:tc>
          <w:tcPr>
            <w:tcW w:w="2386" w:type="dxa"/>
            <w:gridSpan w:val="2"/>
            <w:vAlign w:val="top"/>
          </w:tcPr>
          <w:p w14:paraId="3D1F264C">
            <w:pPr>
              <w:spacing w:before="117" w:line="215" w:lineRule="auto"/>
              <w:ind w:left="51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优良天数比率</w:t>
            </w:r>
          </w:p>
        </w:tc>
        <w:tc>
          <w:tcPr>
            <w:tcW w:w="2229" w:type="dxa"/>
            <w:gridSpan w:val="2"/>
            <w:vAlign w:val="top"/>
          </w:tcPr>
          <w:p w14:paraId="21CDA313">
            <w:pPr>
              <w:spacing w:before="117" w:line="215" w:lineRule="auto"/>
              <w:ind w:left="526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重污染天数</w:t>
            </w:r>
          </w:p>
        </w:tc>
        <w:tc>
          <w:tcPr>
            <w:tcW w:w="1389" w:type="dxa"/>
            <w:vMerge w:val="restart"/>
            <w:tcBorders>
              <w:bottom w:val="nil"/>
            </w:tcBorders>
            <w:vAlign w:val="top"/>
          </w:tcPr>
          <w:p w14:paraId="51B6B9F4">
            <w:pPr>
              <w:spacing w:before="122" w:line="219" w:lineRule="auto"/>
              <w:ind w:left="2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环境空气</w:t>
            </w:r>
          </w:p>
          <w:p w14:paraId="6F2EFDD3">
            <w:pPr>
              <w:spacing w:before="117" w:line="263" w:lineRule="auto"/>
              <w:ind w:left="458" w:right="213" w:hanging="23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质量综合指数</w:t>
            </w:r>
          </w:p>
        </w:tc>
      </w:tr>
      <w:tr w14:paraId="78464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5F84E05A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1BCE4598"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vAlign w:val="top"/>
          </w:tcPr>
          <w:p w14:paraId="20203DE4">
            <w:pPr>
              <w:spacing w:before="117" w:line="257" w:lineRule="auto"/>
              <w:ind w:left="54" w:right="45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90" w:type="dxa"/>
            <w:vAlign w:val="top"/>
          </w:tcPr>
          <w:p w14:paraId="44782FF6">
            <w:pPr>
              <w:spacing w:before="116" w:line="220" w:lineRule="auto"/>
              <w:ind w:left="23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3DA89578">
            <w:pPr>
              <w:spacing w:before="112" w:line="216" w:lineRule="auto"/>
              <w:ind w:left="7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8" w:type="dxa"/>
            <w:vAlign w:val="top"/>
          </w:tcPr>
          <w:p w14:paraId="3A3EDC4B">
            <w:pPr>
              <w:spacing w:before="117" w:line="257" w:lineRule="auto"/>
              <w:ind w:left="57" w:right="42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85" w:type="dxa"/>
            <w:vAlign w:val="top"/>
          </w:tcPr>
          <w:p w14:paraId="77B3FC9D">
            <w:pPr>
              <w:spacing w:before="116" w:line="220" w:lineRule="auto"/>
              <w:ind w:left="2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4E2A8BD9">
            <w:pPr>
              <w:spacing w:before="112" w:line="216" w:lineRule="auto"/>
              <w:ind w:left="7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7" w:type="dxa"/>
            <w:vAlign w:val="top"/>
          </w:tcPr>
          <w:p w14:paraId="384B6BF3">
            <w:pPr>
              <w:spacing w:before="117" w:line="257" w:lineRule="auto"/>
              <w:ind w:left="56" w:right="43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66" w:type="dxa"/>
            <w:vAlign w:val="top"/>
          </w:tcPr>
          <w:p w14:paraId="7397355B">
            <w:pPr>
              <w:spacing w:before="116" w:line="220" w:lineRule="auto"/>
              <w:ind w:left="22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6126B358">
            <w:pPr>
              <w:spacing w:before="112" w:line="216" w:lineRule="auto"/>
              <w:ind w:left="6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1023" w:type="dxa"/>
            <w:vAlign w:val="top"/>
          </w:tcPr>
          <w:p w14:paraId="20436939">
            <w:pPr>
              <w:spacing w:before="116" w:line="219" w:lineRule="auto"/>
              <w:ind w:left="18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实测值</w:t>
            </w:r>
          </w:p>
          <w:p w14:paraId="7CBCE058">
            <w:pPr>
              <w:spacing w:before="114" w:line="216" w:lineRule="auto"/>
              <w:ind w:left="15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%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）</w:t>
            </w:r>
          </w:p>
        </w:tc>
        <w:tc>
          <w:tcPr>
            <w:tcW w:w="1363" w:type="dxa"/>
            <w:vAlign w:val="top"/>
          </w:tcPr>
          <w:p w14:paraId="4A1E3965">
            <w:pPr>
              <w:spacing w:before="117" w:line="261" w:lineRule="auto"/>
              <w:ind w:left="73" w:right="40" w:hanging="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7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年</w:t>
            </w:r>
            <w:r>
              <w:rPr>
                <w:rFonts w:ascii="SimHei" w:hAnsi="SimHei" w:eastAsia="SimHei" w:cs="SimHei"/>
                <w:spacing w:val="-16"/>
                <w:sz w:val="24"/>
                <w:szCs w:val="24"/>
              </w:rPr>
              <w:t>（百分点）</w:t>
            </w:r>
          </w:p>
        </w:tc>
        <w:tc>
          <w:tcPr>
            <w:tcW w:w="957" w:type="dxa"/>
            <w:vAlign w:val="top"/>
          </w:tcPr>
          <w:p w14:paraId="5C79352B">
            <w:pPr>
              <w:spacing w:before="117" w:line="261" w:lineRule="auto"/>
              <w:ind w:left="243" w:right="116" w:hanging="11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重污染</w:t>
            </w: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天数</w:t>
            </w:r>
          </w:p>
        </w:tc>
        <w:tc>
          <w:tcPr>
            <w:tcW w:w="1272" w:type="dxa"/>
            <w:vAlign w:val="top"/>
          </w:tcPr>
          <w:p w14:paraId="1ED4DD86">
            <w:pPr>
              <w:spacing w:before="117" w:line="261" w:lineRule="auto"/>
              <w:ind w:left="161" w:right="125" w:hanging="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2025</w:t>
            </w:r>
            <w:r>
              <w:rPr>
                <w:rFonts w:ascii="SimHei" w:hAnsi="SimHei" w:eastAsia="SimHei" w:cs="SimHei"/>
                <w:spacing w:val="-7"/>
                <w:sz w:val="24"/>
                <w:szCs w:val="24"/>
              </w:rPr>
              <w:t>年（天）</w:t>
            </w:r>
          </w:p>
        </w:tc>
        <w:tc>
          <w:tcPr>
            <w:tcW w:w="1389" w:type="dxa"/>
            <w:vMerge w:val="continue"/>
            <w:tcBorders>
              <w:top w:val="nil"/>
            </w:tcBorders>
            <w:vAlign w:val="top"/>
          </w:tcPr>
          <w:p w14:paraId="6044EE91">
            <w:pPr>
              <w:rPr>
                <w:rFonts w:ascii="Arial"/>
                <w:sz w:val="21"/>
              </w:rPr>
            </w:pPr>
          </w:p>
        </w:tc>
      </w:tr>
      <w:tr w14:paraId="3CAEA1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50A9084F">
            <w:pPr>
              <w:spacing w:line="244" w:lineRule="auto"/>
              <w:rPr>
                <w:rFonts w:ascii="Arial"/>
                <w:sz w:val="21"/>
              </w:rPr>
            </w:pPr>
          </w:p>
          <w:p w14:paraId="5DF4F695">
            <w:pPr>
              <w:spacing w:line="244" w:lineRule="auto"/>
              <w:rPr>
                <w:rFonts w:ascii="Arial"/>
                <w:sz w:val="21"/>
              </w:rPr>
            </w:pPr>
          </w:p>
          <w:p w14:paraId="32FFB1C4">
            <w:pPr>
              <w:spacing w:line="244" w:lineRule="auto"/>
              <w:rPr>
                <w:rFonts w:ascii="Arial"/>
                <w:sz w:val="21"/>
              </w:rPr>
            </w:pPr>
          </w:p>
          <w:p w14:paraId="750299E8">
            <w:pPr>
              <w:spacing w:line="244" w:lineRule="auto"/>
              <w:rPr>
                <w:rFonts w:ascii="Arial"/>
                <w:sz w:val="21"/>
              </w:rPr>
            </w:pPr>
          </w:p>
          <w:p w14:paraId="002B3063">
            <w:pPr>
              <w:spacing w:line="245" w:lineRule="auto"/>
              <w:rPr>
                <w:rFonts w:ascii="Arial"/>
                <w:sz w:val="21"/>
              </w:rPr>
            </w:pPr>
          </w:p>
          <w:p w14:paraId="2224DFD0">
            <w:pPr>
              <w:spacing w:line="245" w:lineRule="auto"/>
              <w:rPr>
                <w:rFonts w:ascii="Arial"/>
                <w:sz w:val="21"/>
              </w:rPr>
            </w:pPr>
          </w:p>
          <w:p w14:paraId="10F07760">
            <w:pPr>
              <w:pStyle w:val="7"/>
              <w:spacing w:before="78" w:line="315" w:lineRule="auto"/>
              <w:ind w:left="304" w:right="57" w:hanging="220"/>
            </w:pPr>
            <w:r>
              <w:rPr>
                <w:spacing w:val="-13"/>
              </w:rPr>
              <w:t>成都平原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7BA17390">
            <w:pPr>
              <w:pStyle w:val="7"/>
              <w:spacing w:before="114" w:line="216" w:lineRule="auto"/>
              <w:ind w:left="272"/>
            </w:pPr>
            <w:r>
              <w:rPr>
                <w:spacing w:val="-7"/>
              </w:rPr>
              <w:t>成都</w:t>
            </w:r>
          </w:p>
        </w:tc>
        <w:tc>
          <w:tcPr>
            <w:tcW w:w="957" w:type="dxa"/>
            <w:vAlign w:val="top"/>
          </w:tcPr>
          <w:p w14:paraId="640DB74E">
            <w:pPr>
              <w:spacing w:before="154" w:line="209" w:lineRule="auto"/>
              <w:ind w:left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30.9</w:t>
            </w:r>
          </w:p>
        </w:tc>
        <w:tc>
          <w:tcPr>
            <w:tcW w:w="890" w:type="dxa"/>
            <w:vAlign w:val="top"/>
          </w:tcPr>
          <w:p w14:paraId="18DE536B">
            <w:pPr>
              <w:spacing w:before="154" w:line="209" w:lineRule="auto"/>
              <w:ind w:left="20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5.1%</w:t>
            </w:r>
          </w:p>
        </w:tc>
        <w:tc>
          <w:tcPr>
            <w:tcW w:w="958" w:type="dxa"/>
            <w:vAlign w:val="top"/>
          </w:tcPr>
          <w:p w14:paraId="267FDFF4">
            <w:pPr>
              <w:spacing w:before="154" w:line="209" w:lineRule="auto"/>
              <w:ind w:left="33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5.0</w:t>
            </w:r>
          </w:p>
        </w:tc>
        <w:tc>
          <w:tcPr>
            <w:tcW w:w="885" w:type="dxa"/>
            <w:vAlign w:val="top"/>
          </w:tcPr>
          <w:p w14:paraId="7DD0F9FA">
            <w:pPr>
              <w:spacing w:before="154" w:line="209" w:lineRule="auto"/>
              <w:ind w:left="1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16.3%</w:t>
            </w:r>
          </w:p>
        </w:tc>
        <w:tc>
          <w:tcPr>
            <w:tcW w:w="957" w:type="dxa"/>
            <w:vAlign w:val="top"/>
          </w:tcPr>
          <w:p w14:paraId="1C3B5DCF">
            <w:pPr>
              <w:spacing w:before="154" w:line="209" w:lineRule="auto"/>
              <w:ind w:left="26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20.2</w:t>
            </w:r>
          </w:p>
        </w:tc>
        <w:tc>
          <w:tcPr>
            <w:tcW w:w="866" w:type="dxa"/>
            <w:vAlign w:val="top"/>
          </w:tcPr>
          <w:p w14:paraId="0F9AD76B">
            <w:pPr>
              <w:spacing w:before="154" w:line="209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-16.2%</w:t>
            </w:r>
          </w:p>
        </w:tc>
        <w:tc>
          <w:tcPr>
            <w:tcW w:w="1023" w:type="dxa"/>
            <w:vAlign w:val="top"/>
          </w:tcPr>
          <w:p w14:paraId="4A9662F6">
            <w:pPr>
              <w:spacing w:before="154" w:line="209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81.7%</w:t>
            </w:r>
          </w:p>
        </w:tc>
        <w:tc>
          <w:tcPr>
            <w:tcW w:w="1363" w:type="dxa"/>
            <w:vAlign w:val="top"/>
          </w:tcPr>
          <w:p w14:paraId="2DFEED56">
            <w:pPr>
              <w:spacing w:before="154" w:line="209" w:lineRule="auto"/>
              <w:ind w:left="5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4.4</w:t>
            </w:r>
          </w:p>
        </w:tc>
        <w:tc>
          <w:tcPr>
            <w:tcW w:w="957" w:type="dxa"/>
            <w:vAlign w:val="top"/>
          </w:tcPr>
          <w:p w14:paraId="4865A7F4">
            <w:pPr>
              <w:spacing w:before="154" w:line="209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6AD4073A">
            <w:pPr>
              <w:spacing w:before="154" w:line="209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-2</w:t>
            </w:r>
          </w:p>
        </w:tc>
        <w:tc>
          <w:tcPr>
            <w:tcW w:w="1389" w:type="dxa"/>
            <w:vAlign w:val="top"/>
          </w:tcPr>
          <w:p w14:paraId="461F4F66">
            <w:pPr>
              <w:spacing w:before="154" w:line="209" w:lineRule="auto"/>
              <w:ind w:left="48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7.15</w:t>
            </w:r>
          </w:p>
        </w:tc>
      </w:tr>
      <w:tr w14:paraId="388A90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02410019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2F524FE4">
            <w:pPr>
              <w:pStyle w:val="7"/>
              <w:spacing w:before="114" w:line="216" w:lineRule="auto"/>
              <w:ind w:left="261"/>
            </w:pPr>
            <w:r>
              <w:rPr>
                <w:spacing w:val="-5"/>
              </w:rPr>
              <w:t>德阳</w:t>
            </w:r>
          </w:p>
        </w:tc>
        <w:tc>
          <w:tcPr>
            <w:tcW w:w="957" w:type="dxa"/>
            <w:vAlign w:val="top"/>
          </w:tcPr>
          <w:p w14:paraId="43F3AB55">
            <w:pPr>
              <w:spacing w:before="154" w:line="209" w:lineRule="auto"/>
              <w:ind w:left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33.3</w:t>
            </w:r>
          </w:p>
        </w:tc>
        <w:tc>
          <w:tcPr>
            <w:tcW w:w="890" w:type="dxa"/>
            <w:vAlign w:val="top"/>
          </w:tcPr>
          <w:p w14:paraId="1FA016B9">
            <w:pPr>
              <w:spacing w:before="154" w:line="209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-0.3%</w:t>
            </w:r>
          </w:p>
        </w:tc>
        <w:tc>
          <w:tcPr>
            <w:tcW w:w="958" w:type="dxa"/>
            <w:vAlign w:val="top"/>
          </w:tcPr>
          <w:p w14:paraId="6DAE31B9">
            <w:pPr>
              <w:spacing w:before="154" w:line="209" w:lineRule="auto"/>
              <w:ind w:left="33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5.9</w:t>
            </w:r>
          </w:p>
        </w:tc>
        <w:tc>
          <w:tcPr>
            <w:tcW w:w="885" w:type="dxa"/>
            <w:vAlign w:val="top"/>
          </w:tcPr>
          <w:p w14:paraId="26B4A5FE">
            <w:pPr>
              <w:spacing w:before="154" w:line="209" w:lineRule="auto"/>
              <w:ind w:left="1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20.4%</w:t>
            </w:r>
          </w:p>
        </w:tc>
        <w:tc>
          <w:tcPr>
            <w:tcW w:w="957" w:type="dxa"/>
            <w:vAlign w:val="top"/>
          </w:tcPr>
          <w:p w14:paraId="40CAB918">
            <w:pPr>
              <w:spacing w:before="154" w:line="209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19.2</w:t>
            </w:r>
          </w:p>
        </w:tc>
        <w:tc>
          <w:tcPr>
            <w:tcW w:w="866" w:type="dxa"/>
            <w:vAlign w:val="top"/>
          </w:tcPr>
          <w:p w14:paraId="5451E17F">
            <w:pPr>
              <w:spacing w:before="154" w:line="209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-11.9%</w:t>
            </w:r>
          </w:p>
        </w:tc>
        <w:tc>
          <w:tcPr>
            <w:tcW w:w="1023" w:type="dxa"/>
            <w:vAlign w:val="top"/>
          </w:tcPr>
          <w:p w14:paraId="1D6280FF">
            <w:pPr>
              <w:spacing w:before="154" w:line="209" w:lineRule="auto"/>
              <w:ind w:left="2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79.5%</w:t>
            </w:r>
          </w:p>
        </w:tc>
        <w:tc>
          <w:tcPr>
            <w:tcW w:w="1363" w:type="dxa"/>
            <w:vAlign w:val="top"/>
          </w:tcPr>
          <w:p w14:paraId="7C03D306">
            <w:pPr>
              <w:spacing w:before="154" w:line="209" w:lineRule="auto"/>
              <w:ind w:left="5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5.1</w:t>
            </w:r>
          </w:p>
        </w:tc>
        <w:tc>
          <w:tcPr>
            <w:tcW w:w="957" w:type="dxa"/>
            <w:vAlign w:val="top"/>
          </w:tcPr>
          <w:p w14:paraId="3EF5A7C8">
            <w:pPr>
              <w:spacing w:before="154" w:line="209" w:lineRule="auto"/>
              <w:ind w:left="4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vAlign w:val="top"/>
          </w:tcPr>
          <w:p w14:paraId="392BE395">
            <w:pPr>
              <w:spacing w:before="154" w:line="209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89" w:type="dxa"/>
            <w:vAlign w:val="top"/>
          </w:tcPr>
          <w:p w14:paraId="4D09CAD0">
            <w:pPr>
              <w:spacing w:before="154" w:line="209" w:lineRule="auto"/>
              <w:ind w:left="48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7.32</w:t>
            </w:r>
          </w:p>
        </w:tc>
      </w:tr>
      <w:tr w14:paraId="3D3880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12DF3D28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1B4CF43D">
            <w:pPr>
              <w:pStyle w:val="7"/>
              <w:spacing w:before="114" w:line="214" w:lineRule="auto"/>
              <w:ind w:left="273"/>
            </w:pPr>
            <w:r>
              <w:rPr>
                <w:spacing w:val="-8"/>
              </w:rPr>
              <w:t>绵阳</w:t>
            </w:r>
          </w:p>
        </w:tc>
        <w:tc>
          <w:tcPr>
            <w:tcW w:w="957" w:type="dxa"/>
            <w:vAlign w:val="top"/>
          </w:tcPr>
          <w:p w14:paraId="39C01D03">
            <w:pPr>
              <w:spacing w:before="154" w:line="207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26.7</w:t>
            </w:r>
          </w:p>
        </w:tc>
        <w:tc>
          <w:tcPr>
            <w:tcW w:w="890" w:type="dxa"/>
            <w:vAlign w:val="top"/>
          </w:tcPr>
          <w:p w14:paraId="6CA9038F">
            <w:pPr>
              <w:spacing w:before="154" w:line="207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-8.2%</w:t>
            </w:r>
          </w:p>
        </w:tc>
        <w:tc>
          <w:tcPr>
            <w:tcW w:w="958" w:type="dxa"/>
            <w:vAlign w:val="top"/>
          </w:tcPr>
          <w:p w14:paraId="51BF7B15">
            <w:pPr>
              <w:spacing w:before="154" w:line="207" w:lineRule="auto"/>
              <w:ind w:left="3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8.0</w:t>
            </w:r>
          </w:p>
        </w:tc>
        <w:tc>
          <w:tcPr>
            <w:tcW w:w="885" w:type="dxa"/>
            <w:vAlign w:val="top"/>
          </w:tcPr>
          <w:p w14:paraId="08FEAB1B">
            <w:pPr>
              <w:spacing w:before="154" w:line="207" w:lineRule="auto"/>
              <w:ind w:left="1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19.4%</w:t>
            </w:r>
          </w:p>
        </w:tc>
        <w:tc>
          <w:tcPr>
            <w:tcW w:w="957" w:type="dxa"/>
            <w:vAlign w:val="top"/>
          </w:tcPr>
          <w:p w14:paraId="38028A9B">
            <w:pPr>
              <w:spacing w:before="154" w:line="207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18.1</w:t>
            </w:r>
          </w:p>
        </w:tc>
        <w:tc>
          <w:tcPr>
            <w:tcW w:w="866" w:type="dxa"/>
            <w:vAlign w:val="top"/>
          </w:tcPr>
          <w:p w14:paraId="3269206C">
            <w:pPr>
              <w:spacing w:before="154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-14.6%</w:t>
            </w:r>
          </w:p>
        </w:tc>
        <w:tc>
          <w:tcPr>
            <w:tcW w:w="1023" w:type="dxa"/>
            <w:vAlign w:val="top"/>
          </w:tcPr>
          <w:p w14:paraId="3532ECE6">
            <w:pPr>
              <w:spacing w:before="154" w:line="207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86.1%</w:t>
            </w:r>
          </w:p>
        </w:tc>
        <w:tc>
          <w:tcPr>
            <w:tcW w:w="1363" w:type="dxa"/>
            <w:vAlign w:val="top"/>
          </w:tcPr>
          <w:p w14:paraId="4F013BE4">
            <w:pPr>
              <w:spacing w:before="154" w:line="207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0.8</w:t>
            </w:r>
          </w:p>
        </w:tc>
        <w:tc>
          <w:tcPr>
            <w:tcW w:w="957" w:type="dxa"/>
            <w:vAlign w:val="top"/>
          </w:tcPr>
          <w:p w14:paraId="28A96255">
            <w:pPr>
              <w:spacing w:before="154" w:line="207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3BB30850">
            <w:pPr>
              <w:spacing w:before="154" w:line="207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592C7239">
            <w:pPr>
              <w:spacing w:before="154" w:line="207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6.50</w:t>
            </w:r>
          </w:p>
        </w:tc>
      </w:tr>
      <w:tr w14:paraId="4CF72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4D89890C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590B2B00">
            <w:pPr>
              <w:pStyle w:val="7"/>
              <w:spacing w:before="118" w:line="213" w:lineRule="auto"/>
              <w:ind w:left="266"/>
            </w:pPr>
            <w:r>
              <w:rPr>
                <w:spacing w:val="-6"/>
              </w:rPr>
              <w:t>遂宁</w:t>
            </w:r>
          </w:p>
        </w:tc>
        <w:tc>
          <w:tcPr>
            <w:tcW w:w="957" w:type="dxa"/>
            <w:vAlign w:val="top"/>
          </w:tcPr>
          <w:p w14:paraId="2992D681">
            <w:pPr>
              <w:spacing w:before="156" w:line="207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23.4</w:t>
            </w:r>
          </w:p>
        </w:tc>
        <w:tc>
          <w:tcPr>
            <w:tcW w:w="890" w:type="dxa"/>
            <w:vAlign w:val="top"/>
          </w:tcPr>
          <w:p w14:paraId="29C2D435">
            <w:pPr>
              <w:spacing w:before="156" w:line="207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-7.1%</w:t>
            </w:r>
          </w:p>
        </w:tc>
        <w:tc>
          <w:tcPr>
            <w:tcW w:w="958" w:type="dxa"/>
            <w:vAlign w:val="top"/>
          </w:tcPr>
          <w:p w14:paraId="723DE91D">
            <w:pPr>
              <w:spacing w:before="156" w:line="207" w:lineRule="auto"/>
              <w:ind w:left="3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8.0</w:t>
            </w:r>
          </w:p>
        </w:tc>
        <w:tc>
          <w:tcPr>
            <w:tcW w:w="885" w:type="dxa"/>
            <w:vAlign w:val="top"/>
          </w:tcPr>
          <w:p w14:paraId="6955573A">
            <w:pPr>
              <w:spacing w:before="156" w:line="207" w:lineRule="auto"/>
              <w:ind w:left="19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3.9%</w:t>
            </w:r>
          </w:p>
        </w:tc>
        <w:tc>
          <w:tcPr>
            <w:tcW w:w="957" w:type="dxa"/>
            <w:vAlign w:val="top"/>
          </w:tcPr>
          <w:p w14:paraId="727EB38E">
            <w:pPr>
              <w:spacing w:before="156" w:line="207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16.3</w:t>
            </w:r>
          </w:p>
        </w:tc>
        <w:tc>
          <w:tcPr>
            <w:tcW w:w="866" w:type="dxa"/>
            <w:vAlign w:val="top"/>
          </w:tcPr>
          <w:p w14:paraId="12835AD2">
            <w:pPr>
              <w:spacing w:before="156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-13.3%</w:t>
            </w:r>
          </w:p>
        </w:tc>
        <w:tc>
          <w:tcPr>
            <w:tcW w:w="1023" w:type="dxa"/>
            <w:vAlign w:val="top"/>
          </w:tcPr>
          <w:p w14:paraId="1FDFC090">
            <w:pPr>
              <w:spacing w:before="156" w:line="207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92.7%</w:t>
            </w:r>
          </w:p>
        </w:tc>
        <w:tc>
          <w:tcPr>
            <w:tcW w:w="1363" w:type="dxa"/>
            <w:vAlign w:val="top"/>
          </w:tcPr>
          <w:p w14:paraId="559F080A">
            <w:pPr>
              <w:spacing w:before="156" w:line="207" w:lineRule="auto"/>
              <w:ind w:left="49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12.8</w:t>
            </w:r>
          </w:p>
        </w:tc>
        <w:tc>
          <w:tcPr>
            <w:tcW w:w="957" w:type="dxa"/>
            <w:vAlign w:val="top"/>
          </w:tcPr>
          <w:p w14:paraId="61C9584F">
            <w:pPr>
              <w:spacing w:before="156" w:line="207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79143EAB">
            <w:pPr>
              <w:spacing w:before="156" w:line="207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89" w:type="dxa"/>
            <w:vAlign w:val="top"/>
          </w:tcPr>
          <w:p w14:paraId="6E0B4E74">
            <w:pPr>
              <w:spacing w:before="156" w:line="207" w:lineRule="auto"/>
              <w:ind w:left="4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5.82</w:t>
            </w:r>
          </w:p>
        </w:tc>
      </w:tr>
      <w:tr w14:paraId="3BD4D0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493DFF95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2960F532">
            <w:pPr>
              <w:pStyle w:val="7"/>
              <w:spacing w:before="115" w:line="216" w:lineRule="auto"/>
              <w:ind w:left="273"/>
            </w:pPr>
            <w:r>
              <w:rPr>
                <w:spacing w:val="-8"/>
              </w:rPr>
              <w:t>乐山</w:t>
            </w:r>
          </w:p>
        </w:tc>
        <w:tc>
          <w:tcPr>
            <w:tcW w:w="957" w:type="dxa"/>
            <w:vAlign w:val="top"/>
          </w:tcPr>
          <w:p w14:paraId="3338669E">
            <w:pPr>
              <w:spacing w:before="155" w:line="209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28.7</w:t>
            </w:r>
          </w:p>
        </w:tc>
        <w:tc>
          <w:tcPr>
            <w:tcW w:w="890" w:type="dxa"/>
            <w:vAlign w:val="top"/>
          </w:tcPr>
          <w:p w14:paraId="386D4340">
            <w:pPr>
              <w:spacing w:before="155" w:line="209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-9.5%</w:t>
            </w:r>
          </w:p>
        </w:tc>
        <w:tc>
          <w:tcPr>
            <w:tcW w:w="958" w:type="dxa"/>
            <w:vAlign w:val="top"/>
          </w:tcPr>
          <w:p w14:paraId="4817901B">
            <w:pPr>
              <w:spacing w:before="155" w:line="209" w:lineRule="auto"/>
              <w:ind w:left="33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5.3</w:t>
            </w:r>
          </w:p>
        </w:tc>
        <w:tc>
          <w:tcPr>
            <w:tcW w:w="885" w:type="dxa"/>
            <w:vAlign w:val="top"/>
          </w:tcPr>
          <w:p w14:paraId="3366E169">
            <w:pPr>
              <w:spacing w:before="155" w:line="209" w:lineRule="auto"/>
              <w:ind w:left="9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-14.5%</w:t>
            </w:r>
          </w:p>
        </w:tc>
        <w:tc>
          <w:tcPr>
            <w:tcW w:w="957" w:type="dxa"/>
            <w:vAlign w:val="top"/>
          </w:tcPr>
          <w:p w14:paraId="133A17B7">
            <w:pPr>
              <w:spacing w:before="155" w:line="209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17.2</w:t>
            </w:r>
          </w:p>
        </w:tc>
        <w:tc>
          <w:tcPr>
            <w:tcW w:w="866" w:type="dxa"/>
            <w:vAlign w:val="top"/>
          </w:tcPr>
          <w:p w14:paraId="2C38E0B3">
            <w:pPr>
              <w:spacing w:before="155" w:line="209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-14.0%</w:t>
            </w:r>
          </w:p>
        </w:tc>
        <w:tc>
          <w:tcPr>
            <w:tcW w:w="1023" w:type="dxa"/>
            <w:vAlign w:val="top"/>
          </w:tcPr>
          <w:p w14:paraId="4933CD78">
            <w:pPr>
              <w:spacing w:before="155" w:line="209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85.3%</w:t>
            </w:r>
          </w:p>
        </w:tc>
        <w:tc>
          <w:tcPr>
            <w:tcW w:w="1363" w:type="dxa"/>
            <w:vAlign w:val="top"/>
          </w:tcPr>
          <w:p w14:paraId="2CF663A1">
            <w:pPr>
              <w:spacing w:before="155" w:line="209" w:lineRule="auto"/>
              <w:ind w:left="5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3.6</w:t>
            </w:r>
          </w:p>
        </w:tc>
        <w:tc>
          <w:tcPr>
            <w:tcW w:w="957" w:type="dxa"/>
            <w:vAlign w:val="top"/>
          </w:tcPr>
          <w:p w14:paraId="28FA6734">
            <w:pPr>
              <w:spacing w:before="155" w:line="209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6011E5CC">
            <w:pPr>
              <w:spacing w:before="155" w:line="209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0E7E6CDD">
            <w:pPr>
              <w:spacing w:before="155" w:line="209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6.62</w:t>
            </w:r>
          </w:p>
        </w:tc>
      </w:tr>
      <w:tr w14:paraId="7098FD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5BA38BC4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0878E8FE">
            <w:pPr>
              <w:pStyle w:val="7"/>
              <w:spacing w:before="115" w:line="215" w:lineRule="auto"/>
              <w:ind w:left="277"/>
            </w:pPr>
            <w:r>
              <w:rPr>
                <w:spacing w:val="-9"/>
              </w:rPr>
              <w:t>眉山</w:t>
            </w:r>
          </w:p>
        </w:tc>
        <w:tc>
          <w:tcPr>
            <w:tcW w:w="957" w:type="dxa"/>
            <w:vAlign w:val="top"/>
          </w:tcPr>
          <w:p w14:paraId="280FF527">
            <w:pPr>
              <w:spacing w:before="155" w:line="208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26.2</w:t>
            </w:r>
          </w:p>
        </w:tc>
        <w:tc>
          <w:tcPr>
            <w:tcW w:w="890" w:type="dxa"/>
            <w:vAlign w:val="top"/>
          </w:tcPr>
          <w:p w14:paraId="42F45EE0">
            <w:pPr>
              <w:spacing w:before="155" w:line="208" w:lineRule="auto"/>
              <w:ind w:left="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-12.7%</w:t>
            </w:r>
          </w:p>
        </w:tc>
        <w:tc>
          <w:tcPr>
            <w:tcW w:w="958" w:type="dxa"/>
            <w:vAlign w:val="top"/>
          </w:tcPr>
          <w:p w14:paraId="49640DA2">
            <w:pPr>
              <w:spacing w:before="155" w:line="208" w:lineRule="auto"/>
              <w:ind w:left="3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8.2</w:t>
            </w:r>
          </w:p>
        </w:tc>
        <w:tc>
          <w:tcPr>
            <w:tcW w:w="885" w:type="dxa"/>
            <w:vAlign w:val="top"/>
          </w:tcPr>
          <w:p w14:paraId="67486AD5">
            <w:pPr>
              <w:spacing w:before="155" w:line="208" w:lineRule="auto"/>
              <w:ind w:left="1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10.8%</w:t>
            </w:r>
          </w:p>
        </w:tc>
        <w:tc>
          <w:tcPr>
            <w:tcW w:w="957" w:type="dxa"/>
            <w:vAlign w:val="top"/>
          </w:tcPr>
          <w:p w14:paraId="21F55611">
            <w:pPr>
              <w:spacing w:before="155" w:line="208" w:lineRule="auto"/>
              <w:ind w:left="26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21.6</w:t>
            </w:r>
          </w:p>
        </w:tc>
        <w:tc>
          <w:tcPr>
            <w:tcW w:w="866" w:type="dxa"/>
            <w:vAlign w:val="top"/>
          </w:tcPr>
          <w:p w14:paraId="347FE137">
            <w:pPr>
              <w:spacing w:before="155" w:line="208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-17.6%</w:t>
            </w:r>
          </w:p>
        </w:tc>
        <w:tc>
          <w:tcPr>
            <w:tcW w:w="1023" w:type="dxa"/>
            <w:vAlign w:val="top"/>
          </w:tcPr>
          <w:p w14:paraId="62F73813">
            <w:pPr>
              <w:spacing w:before="155" w:line="208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82.7%</w:t>
            </w:r>
          </w:p>
        </w:tc>
        <w:tc>
          <w:tcPr>
            <w:tcW w:w="1363" w:type="dxa"/>
            <w:vAlign w:val="top"/>
          </w:tcPr>
          <w:p w14:paraId="206D2B3E">
            <w:pPr>
              <w:spacing w:before="155" w:line="208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7.6</w:t>
            </w:r>
          </w:p>
        </w:tc>
        <w:tc>
          <w:tcPr>
            <w:tcW w:w="957" w:type="dxa"/>
            <w:vAlign w:val="top"/>
          </w:tcPr>
          <w:p w14:paraId="27962581">
            <w:pPr>
              <w:spacing w:before="155" w:line="208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181DE235">
            <w:pPr>
              <w:spacing w:before="155" w:line="208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-3</w:t>
            </w:r>
          </w:p>
        </w:tc>
        <w:tc>
          <w:tcPr>
            <w:tcW w:w="1389" w:type="dxa"/>
            <w:vAlign w:val="top"/>
          </w:tcPr>
          <w:p w14:paraId="0CE601A0">
            <w:pPr>
              <w:spacing w:before="155" w:line="208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6.89</w:t>
            </w:r>
          </w:p>
        </w:tc>
      </w:tr>
      <w:tr w14:paraId="2A8B6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2A90F221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41768218">
            <w:pPr>
              <w:pStyle w:val="7"/>
              <w:spacing w:before="115" w:line="215" w:lineRule="auto"/>
              <w:ind w:left="268"/>
            </w:pPr>
            <w:r>
              <w:rPr>
                <w:spacing w:val="-6"/>
              </w:rPr>
              <w:t>雅安</w:t>
            </w:r>
          </w:p>
        </w:tc>
        <w:tc>
          <w:tcPr>
            <w:tcW w:w="957" w:type="dxa"/>
            <w:vAlign w:val="top"/>
          </w:tcPr>
          <w:p w14:paraId="236530E3">
            <w:pPr>
              <w:spacing w:before="155" w:line="208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24.4</w:t>
            </w:r>
          </w:p>
        </w:tc>
        <w:tc>
          <w:tcPr>
            <w:tcW w:w="890" w:type="dxa"/>
            <w:vAlign w:val="top"/>
          </w:tcPr>
          <w:p w14:paraId="15CC3D00">
            <w:pPr>
              <w:spacing w:before="155" w:line="208" w:lineRule="auto"/>
              <w:ind w:left="19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2.1%</w:t>
            </w:r>
          </w:p>
        </w:tc>
        <w:tc>
          <w:tcPr>
            <w:tcW w:w="958" w:type="dxa"/>
            <w:vAlign w:val="top"/>
          </w:tcPr>
          <w:p w14:paraId="77763043">
            <w:pPr>
              <w:spacing w:before="155" w:line="208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6.3</w:t>
            </w:r>
          </w:p>
        </w:tc>
        <w:tc>
          <w:tcPr>
            <w:tcW w:w="885" w:type="dxa"/>
            <w:vAlign w:val="top"/>
          </w:tcPr>
          <w:p w14:paraId="02DE304D">
            <w:pPr>
              <w:spacing w:before="155" w:line="208" w:lineRule="auto"/>
              <w:ind w:left="1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21.2%</w:t>
            </w:r>
          </w:p>
        </w:tc>
        <w:tc>
          <w:tcPr>
            <w:tcW w:w="957" w:type="dxa"/>
            <w:vAlign w:val="top"/>
          </w:tcPr>
          <w:p w14:paraId="04B0EC28">
            <w:pPr>
              <w:spacing w:before="155" w:line="208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10.8</w:t>
            </w:r>
          </w:p>
        </w:tc>
        <w:tc>
          <w:tcPr>
            <w:tcW w:w="866" w:type="dxa"/>
            <w:vAlign w:val="top"/>
          </w:tcPr>
          <w:p w14:paraId="226D9413">
            <w:pPr>
              <w:spacing w:before="155" w:line="208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-21.2%</w:t>
            </w:r>
          </w:p>
        </w:tc>
        <w:tc>
          <w:tcPr>
            <w:tcW w:w="1023" w:type="dxa"/>
            <w:vAlign w:val="top"/>
          </w:tcPr>
          <w:p w14:paraId="797654C7">
            <w:pPr>
              <w:spacing w:before="155" w:line="208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89.0%</w:t>
            </w:r>
          </w:p>
        </w:tc>
        <w:tc>
          <w:tcPr>
            <w:tcW w:w="1363" w:type="dxa"/>
            <w:vAlign w:val="top"/>
          </w:tcPr>
          <w:p w14:paraId="074CD72B">
            <w:pPr>
              <w:spacing w:before="155" w:line="208" w:lineRule="auto"/>
              <w:ind w:left="5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1.5</w:t>
            </w:r>
          </w:p>
        </w:tc>
        <w:tc>
          <w:tcPr>
            <w:tcW w:w="957" w:type="dxa"/>
            <w:vAlign w:val="top"/>
          </w:tcPr>
          <w:p w14:paraId="0BD1EE62">
            <w:pPr>
              <w:spacing w:before="155" w:line="208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7E6E18A4">
            <w:pPr>
              <w:spacing w:before="155" w:line="208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5A91B88A">
            <w:pPr>
              <w:spacing w:before="155" w:line="208" w:lineRule="auto"/>
              <w:ind w:left="4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5.63</w:t>
            </w:r>
          </w:p>
        </w:tc>
      </w:tr>
      <w:tr w14:paraId="543CD7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3D388FB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3E0E2E6F">
            <w:pPr>
              <w:pStyle w:val="7"/>
              <w:spacing w:before="116" w:line="214" w:lineRule="auto"/>
              <w:ind w:left="276"/>
            </w:pPr>
            <w:r>
              <w:rPr>
                <w:spacing w:val="-8"/>
              </w:rPr>
              <w:t>资阳</w:t>
            </w:r>
          </w:p>
        </w:tc>
        <w:tc>
          <w:tcPr>
            <w:tcW w:w="957" w:type="dxa"/>
            <w:vAlign w:val="top"/>
          </w:tcPr>
          <w:p w14:paraId="5BA809F3">
            <w:pPr>
              <w:spacing w:before="155" w:line="208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29.2</w:t>
            </w:r>
          </w:p>
        </w:tc>
        <w:tc>
          <w:tcPr>
            <w:tcW w:w="890" w:type="dxa"/>
            <w:vAlign w:val="top"/>
          </w:tcPr>
          <w:p w14:paraId="53417298">
            <w:pPr>
              <w:spacing w:before="155" w:line="208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-3.0%</w:t>
            </w:r>
          </w:p>
        </w:tc>
        <w:tc>
          <w:tcPr>
            <w:tcW w:w="958" w:type="dxa"/>
            <w:vAlign w:val="top"/>
          </w:tcPr>
          <w:p w14:paraId="514A3431">
            <w:pPr>
              <w:spacing w:before="155" w:line="208" w:lineRule="auto"/>
              <w:ind w:left="33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5.0</w:t>
            </w:r>
          </w:p>
        </w:tc>
        <w:tc>
          <w:tcPr>
            <w:tcW w:w="885" w:type="dxa"/>
            <w:vAlign w:val="top"/>
          </w:tcPr>
          <w:p w14:paraId="69FA6061">
            <w:pPr>
              <w:spacing w:before="155" w:line="208" w:lineRule="auto"/>
              <w:ind w:left="9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-12.3%</w:t>
            </w:r>
          </w:p>
        </w:tc>
        <w:tc>
          <w:tcPr>
            <w:tcW w:w="957" w:type="dxa"/>
            <w:vAlign w:val="top"/>
          </w:tcPr>
          <w:p w14:paraId="145D8044">
            <w:pPr>
              <w:spacing w:before="155" w:line="208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12.9</w:t>
            </w:r>
          </w:p>
        </w:tc>
        <w:tc>
          <w:tcPr>
            <w:tcW w:w="866" w:type="dxa"/>
            <w:vAlign w:val="top"/>
          </w:tcPr>
          <w:p w14:paraId="3D34BFF0">
            <w:pPr>
              <w:spacing w:before="155" w:line="208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-26.7%</w:t>
            </w:r>
          </w:p>
        </w:tc>
        <w:tc>
          <w:tcPr>
            <w:tcW w:w="1023" w:type="dxa"/>
            <w:vAlign w:val="top"/>
          </w:tcPr>
          <w:p w14:paraId="649405A8">
            <w:pPr>
              <w:spacing w:before="155" w:line="208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87.2%</w:t>
            </w:r>
          </w:p>
        </w:tc>
        <w:tc>
          <w:tcPr>
            <w:tcW w:w="1363" w:type="dxa"/>
            <w:vAlign w:val="top"/>
          </w:tcPr>
          <w:p w14:paraId="3D2C90E5">
            <w:pPr>
              <w:spacing w:before="155" w:line="208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9.2</w:t>
            </w:r>
          </w:p>
        </w:tc>
        <w:tc>
          <w:tcPr>
            <w:tcW w:w="957" w:type="dxa"/>
            <w:vAlign w:val="top"/>
          </w:tcPr>
          <w:p w14:paraId="29721A80">
            <w:pPr>
              <w:spacing w:before="155" w:line="208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60E4E3FB">
            <w:pPr>
              <w:spacing w:before="155" w:line="208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89" w:type="dxa"/>
            <w:vAlign w:val="top"/>
          </w:tcPr>
          <w:p w14:paraId="57AA0E83">
            <w:pPr>
              <w:spacing w:before="155" w:line="208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6.36</w:t>
            </w:r>
          </w:p>
        </w:tc>
      </w:tr>
      <w:tr w14:paraId="766E4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3273F395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64EBB4A1">
            <w:pPr>
              <w:pStyle w:val="7"/>
              <w:spacing w:before="116" w:line="213" w:lineRule="auto"/>
              <w:ind w:left="270"/>
            </w:pPr>
            <w:r>
              <w:rPr>
                <w:spacing w:val="-7"/>
              </w:rPr>
              <w:t>平均</w:t>
            </w:r>
          </w:p>
        </w:tc>
        <w:tc>
          <w:tcPr>
            <w:tcW w:w="957" w:type="dxa"/>
            <w:vAlign w:val="top"/>
          </w:tcPr>
          <w:p w14:paraId="4D598F34">
            <w:pPr>
              <w:spacing w:before="156" w:line="206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27.8</w:t>
            </w:r>
          </w:p>
        </w:tc>
        <w:tc>
          <w:tcPr>
            <w:tcW w:w="890" w:type="dxa"/>
            <w:vAlign w:val="top"/>
          </w:tcPr>
          <w:p w14:paraId="16B77546">
            <w:pPr>
              <w:spacing w:before="156" w:line="206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-4.5%</w:t>
            </w:r>
          </w:p>
        </w:tc>
        <w:tc>
          <w:tcPr>
            <w:tcW w:w="958" w:type="dxa"/>
            <w:vAlign w:val="top"/>
          </w:tcPr>
          <w:p w14:paraId="7938074B">
            <w:pPr>
              <w:spacing w:before="156" w:line="206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6.5</w:t>
            </w:r>
          </w:p>
        </w:tc>
        <w:tc>
          <w:tcPr>
            <w:tcW w:w="885" w:type="dxa"/>
            <w:vAlign w:val="top"/>
          </w:tcPr>
          <w:p w14:paraId="5F2ADB07">
            <w:pPr>
              <w:spacing w:before="156" w:line="206" w:lineRule="auto"/>
              <w:ind w:left="2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8.3%</w:t>
            </w:r>
          </w:p>
        </w:tc>
        <w:tc>
          <w:tcPr>
            <w:tcW w:w="957" w:type="dxa"/>
            <w:vAlign w:val="top"/>
          </w:tcPr>
          <w:p w14:paraId="5AF45BCA">
            <w:pPr>
              <w:spacing w:before="156" w:line="206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17.0</w:t>
            </w:r>
          </w:p>
        </w:tc>
        <w:tc>
          <w:tcPr>
            <w:tcW w:w="866" w:type="dxa"/>
            <w:vAlign w:val="top"/>
          </w:tcPr>
          <w:p w14:paraId="32446341">
            <w:pPr>
              <w:spacing w:before="156" w:line="206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-16.7%</w:t>
            </w:r>
          </w:p>
        </w:tc>
        <w:tc>
          <w:tcPr>
            <w:tcW w:w="1023" w:type="dxa"/>
            <w:vAlign w:val="top"/>
          </w:tcPr>
          <w:p w14:paraId="0CF4F4CA">
            <w:pPr>
              <w:spacing w:before="156" w:line="206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85.5%</w:t>
            </w:r>
          </w:p>
        </w:tc>
        <w:tc>
          <w:tcPr>
            <w:tcW w:w="1363" w:type="dxa"/>
            <w:vAlign w:val="top"/>
          </w:tcPr>
          <w:p w14:paraId="4884F2F0">
            <w:pPr>
              <w:spacing w:before="156" w:line="206" w:lineRule="auto"/>
              <w:ind w:left="5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5.6</w:t>
            </w:r>
          </w:p>
        </w:tc>
        <w:tc>
          <w:tcPr>
            <w:tcW w:w="957" w:type="dxa"/>
            <w:vAlign w:val="top"/>
          </w:tcPr>
          <w:p w14:paraId="787146F5">
            <w:pPr>
              <w:spacing w:before="156" w:line="206" w:lineRule="auto"/>
              <w:ind w:left="44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272" w:type="dxa"/>
            <w:vAlign w:val="top"/>
          </w:tcPr>
          <w:p w14:paraId="687C4254">
            <w:pPr>
              <w:spacing w:before="156" w:line="206" w:lineRule="auto"/>
              <w:ind w:left="5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389" w:type="dxa"/>
            <w:vAlign w:val="top"/>
          </w:tcPr>
          <w:p w14:paraId="540BD743">
            <w:pPr>
              <w:spacing w:before="156" w:line="206" w:lineRule="auto"/>
              <w:ind w:left="6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  <w:tr w14:paraId="2DC0F0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5CBFD3E8">
            <w:pPr>
              <w:spacing w:line="284" w:lineRule="auto"/>
              <w:rPr>
                <w:rFonts w:ascii="Arial"/>
                <w:sz w:val="21"/>
              </w:rPr>
            </w:pPr>
          </w:p>
          <w:p w14:paraId="63EBD6CD">
            <w:pPr>
              <w:spacing w:line="285" w:lineRule="auto"/>
              <w:rPr>
                <w:rFonts w:ascii="Arial"/>
                <w:sz w:val="21"/>
              </w:rPr>
            </w:pPr>
          </w:p>
          <w:p w14:paraId="53FE26E3">
            <w:pPr>
              <w:spacing w:line="285" w:lineRule="auto"/>
              <w:rPr>
                <w:rFonts w:ascii="Arial"/>
                <w:sz w:val="21"/>
              </w:rPr>
            </w:pPr>
          </w:p>
          <w:p w14:paraId="2AAA5F7C">
            <w:pPr>
              <w:pStyle w:val="7"/>
              <w:spacing w:before="78" w:line="218" w:lineRule="auto"/>
              <w:ind w:left="82"/>
            </w:pPr>
            <w:r>
              <w:rPr>
                <w:spacing w:val="-10"/>
              </w:rPr>
              <w:t>川南地区</w:t>
            </w:r>
          </w:p>
        </w:tc>
        <w:tc>
          <w:tcPr>
            <w:tcW w:w="984" w:type="dxa"/>
            <w:vAlign w:val="top"/>
          </w:tcPr>
          <w:p w14:paraId="3B76A44D">
            <w:pPr>
              <w:pStyle w:val="7"/>
              <w:spacing w:before="119" w:line="212" w:lineRule="auto"/>
              <w:ind w:left="309"/>
            </w:pPr>
            <w:r>
              <w:rPr>
                <w:spacing w:val="-17"/>
              </w:rPr>
              <w:t>自贡</w:t>
            </w:r>
          </w:p>
        </w:tc>
        <w:tc>
          <w:tcPr>
            <w:tcW w:w="957" w:type="dxa"/>
            <w:vAlign w:val="top"/>
          </w:tcPr>
          <w:p w14:paraId="1989B03C">
            <w:pPr>
              <w:spacing w:before="159" w:line="205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29.9</w:t>
            </w:r>
          </w:p>
        </w:tc>
        <w:tc>
          <w:tcPr>
            <w:tcW w:w="890" w:type="dxa"/>
            <w:vAlign w:val="top"/>
          </w:tcPr>
          <w:p w14:paraId="603F6FD8">
            <w:pPr>
              <w:spacing w:before="159" w:line="205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-1.6%</w:t>
            </w:r>
          </w:p>
        </w:tc>
        <w:tc>
          <w:tcPr>
            <w:tcW w:w="958" w:type="dxa"/>
            <w:vAlign w:val="top"/>
          </w:tcPr>
          <w:p w14:paraId="610EF7E0">
            <w:pPr>
              <w:spacing w:before="159" w:line="205" w:lineRule="auto"/>
              <w:ind w:left="3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8.3</w:t>
            </w:r>
          </w:p>
        </w:tc>
        <w:tc>
          <w:tcPr>
            <w:tcW w:w="885" w:type="dxa"/>
            <w:vAlign w:val="top"/>
          </w:tcPr>
          <w:p w14:paraId="3346BEAC">
            <w:pPr>
              <w:spacing w:before="159" w:line="205" w:lineRule="auto"/>
              <w:ind w:left="1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16.9%</w:t>
            </w:r>
          </w:p>
        </w:tc>
        <w:tc>
          <w:tcPr>
            <w:tcW w:w="957" w:type="dxa"/>
            <w:vAlign w:val="top"/>
          </w:tcPr>
          <w:p w14:paraId="07177A22">
            <w:pPr>
              <w:spacing w:before="159" w:line="205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14.0</w:t>
            </w:r>
          </w:p>
        </w:tc>
        <w:tc>
          <w:tcPr>
            <w:tcW w:w="866" w:type="dxa"/>
            <w:vAlign w:val="top"/>
          </w:tcPr>
          <w:p w14:paraId="52AE17C2">
            <w:pPr>
              <w:spacing w:before="159" w:line="205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-25.1%</w:t>
            </w:r>
          </w:p>
        </w:tc>
        <w:tc>
          <w:tcPr>
            <w:tcW w:w="1023" w:type="dxa"/>
            <w:vAlign w:val="top"/>
          </w:tcPr>
          <w:p w14:paraId="1A7DE90C">
            <w:pPr>
              <w:spacing w:before="159" w:line="205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86.4%</w:t>
            </w:r>
          </w:p>
        </w:tc>
        <w:tc>
          <w:tcPr>
            <w:tcW w:w="1363" w:type="dxa"/>
            <w:vAlign w:val="top"/>
          </w:tcPr>
          <w:p w14:paraId="49990D2C">
            <w:pPr>
              <w:spacing w:before="159" w:line="205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7.6</w:t>
            </w:r>
          </w:p>
        </w:tc>
        <w:tc>
          <w:tcPr>
            <w:tcW w:w="957" w:type="dxa"/>
            <w:vAlign w:val="top"/>
          </w:tcPr>
          <w:p w14:paraId="5C053F55">
            <w:pPr>
              <w:spacing w:before="159" w:line="205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46D7AFF5">
            <w:pPr>
              <w:spacing w:before="159" w:line="205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89" w:type="dxa"/>
            <w:vAlign w:val="top"/>
          </w:tcPr>
          <w:p w14:paraId="1D87EB05">
            <w:pPr>
              <w:spacing w:before="159" w:line="205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6.66</w:t>
            </w:r>
          </w:p>
        </w:tc>
      </w:tr>
      <w:tr w14:paraId="1AF30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58898E23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3C481EAF">
            <w:pPr>
              <w:pStyle w:val="7"/>
              <w:spacing w:before="116" w:line="214" w:lineRule="auto"/>
              <w:ind w:left="277"/>
            </w:pPr>
            <w:r>
              <w:rPr>
                <w:spacing w:val="-9"/>
              </w:rPr>
              <w:t>泸州</w:t>
            </w:r>
          </w:p>
        </w:tc>
        <w:tc>
          <w:tcPr>
            <w:tcW w:w="957" w:type="dxa"/>
            <w:vAlign w:val="top"/>
          </w:tcPr>
          <w:p w14:paraId="3A8BCE2F">
            <w:pPr>
              <w:spacing w:before="156" w:line="207" w:lineRule="auto"/>
              <w:ind w:left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30.2</w:t>
            </w:r>
          </w:p>
        </w:tc>
        <w:tc>
          <w:tcPr>
            <w:tcW w:w="890" w:type="dxa"/>
            <w:vAlign w:val="top"/>
          </w:tcPr>
          <w:p w14:paraId="4B73040A">
            <w:pPr>
              <w:spacing w:before="156" w:line="207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-9.9%</w:t>
            </w:r>
          </w:p>
        </w:tc>
        <w:tc>
          <w:tcPr>
            <w:tcW w:w="958" w:type="dxa"/>
            <w:vAlign w:val="top"/>
          </w:tcPr>
          <w:p w14:paraId="73F59F44">
            <w:pPr>
              <w:spacing w:before="156" w:line="207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6.7</w:t>
            </w:r>
          </w:p>
        </w:tc>
        <w:tc>
          <w:tcPr>
            <w:tcW w:w="885" w:type="dxa"/>
            <w:vAlign w:val="top"/>
          </w:tcPr>
          <w:p w14:paraId="2982195F">
            <w:pPr>
              <w:spacing w:before="156" w:line="207" w:lineRule="auto"/>
              <w:ind w:left="2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8.1%</w:t>
            </w:r>
          </w:p>
        </w:tc>
        <w:tc>
          <w:tcPr>
            <w:tcW w:w="957" w:type="dxa"/>
            <w:vAlign w:val="top"/>
          </w:tcPr>
          <w:p w14:paraId="0D6FCBEF">
            <w:pPr>
              <w:spacing w:before="156" w:line="207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15.9</w:t>
            </w:r>
          </w:p>
        </w:tc>
        <w:tc>
          <w:tcPr>
            <w:tcW w:w="866" w:type="dxa"/>
            <w:vAlign w:val="top"/>
          </w:tcPr>
          <w:p w14:paraId="66F828D4">
            <w:pPr>
              <w:spacing w:before="156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-13.6%</w:t>
            </w:r>
          </w:p>
        </w:tc>
        <w:tc>
          <w:tcPr>
            <w:tcW w:w="1023" w:type="dxa"/>
            <w:vAlign w:val="top"/>
          </w:tcPr>
          <w:p w14:paraId="7109A9A8">
            <w:pPr>
              <w:spacing w:before="156" w:line="207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86.4%</w:t>
            </w:r>
          </w:p>
        </w:tc>
        <w:tc>
          <w:tcPr>
            <w:tcW w:w="1363" w:type="dxa"/>
            <w:vAlign w:val="top"/>
          </w:tcPr>
          <w:p w14:paraId="2A2F2483">
            <w:pPr>
              <w:spacing w:before="156" w:line="207" w:lineRule="auto"/>
              <w:ind w:left="5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5.4</w:t>
            </w:r>
          </w:p>
        </w:tc>
        <w:tc>
          <w:tcPr>
            <w:tcW w:w="957" w:type="dxa"/>
            <w:vAlign w:val="top"/>
          </w:tcPr>
          <w:p w14:paraId="0F8EEA20">
            <w:pPr>
              <w:spacing w:before="156" w:line="207" w:lineRule="auto"/>
              <w:ind w:left="4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vAlign w:val="top"/>
          </w:tcPr>
          <w:p w14:paraId="203AFAEF">
            <w:pPr>
              <w:spacing w:before="156" w:line="207" w:lineRule="auto"/>
              <w:ind w:left="6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vAlign w:val="top"/>
          </w:tcPr>
          <w:p w14:paraId="759442AD">
            <w:pPr>
              <w:spacing w:before="156" w:line="207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6.59</w:t>
            </w:r>
          </w:p>
        </w:tc>
      </w:tr>
      <w:tr w14:paraId="1D359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1CB6861E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107829A1">
            <w:pPr>
              <w:pStyle w:val="7"/>
              <w:spacing w:before="117" w:line="214" w:lineRule="auto"/>
              <w:ind w:left="300"/>
            </w:pPr>
            <w:r>
              <w:rPr>
                <w:spacing w:val="-14"/>
              </w:rPr>
              <w:t>内江</w:t>
            </w:r>
          </w:p>
        </w:tc>
        <w:tc>
          <w:tcPr>
            <w:tcW w:w="957" w:type="dxa"/>
            <w:vAlign w:val="top"/>
          </w:tcPr>
          <w:p w14:paraId="362315D6">
            <w:pPr>
              <w:spacing w:before="157" w:line="207" w:lineRule="auto"/>
              <w:ind w:left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30.1</w:t>
            </w:r>
          </w:p>
        </w:tc>
        <w:tc>
          <w:tcPr>
            <w:tcW w:w="890" w:type="dxa"/>
            <w:vAlign w:val="top"/>
          </w:tcPr>
          <w:p w14:paraId="02E13F80">
            <w:pPr>
              <w:spacing w:before="157" w:line="207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-6.2%</w:t>
            </w:r>
          </w:p>
        </w:tc>
        <w:tc>
          <w:tcPr>
            <w:tcW w:w="958" w:type="dxa"/>
            <w:vAlign w:val="top"/>
          </w:tcPr>
          <w:p w14:paraId="52B707B1">
            <w:pPr>
              <w:spacing w:before="157" w:line="207" w:lineRule="auto"/>
              <w:ind w:left="3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7.9</w:t>
            </w:r>
          </w:p>
        </w:tc>
        <w:tc>
          <w:tcPr>
            <w:tcW w:w="885" w:type="dxa"/>
            <w:vAlign w:val="top"/>
          </w:tcPr>
          <w:p w14:paraId="5EADA7B1">
            <w:pPr>
              <w:spacing w:before="157" w:line="207" w:lineRule="auto"/>
              <w:ind w:left="1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23.4%</w:t>
            </w:r>
          </w:p>
        </w:tc>
        <w:tc>
          <w:tcPr>
            <w:tcW w:w="957" w:type="dxa"/>
            <w:vAlign w:val="top"/>
          </w:tcPr>
          <w:p w14:paraId="7FB57A60">
            <w:pPr>
              <w:spacing w:before="157" w:line="207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16.6</w:t>
            </w:r>
          </w:p>
        </w:tc>
        <w:tc>
          <w:tcPr>
            <w:tcW w:w="866" w:type="dxa"/>
            <w:vAlign w:val="top"/>
          </w:tcPr>
          <w:p w14:paraId="4533008A">
            <w:pPr>
              <w:spacing w:before="157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-10.8%</w:t>
            </w:r>
          </w:p>
        </w:tc>
        <w:tc>
          <w:tcPr>
            <w:tcW w:w="1023" w:type="dxa"/>
            <w:vAlign w:val="top"/>
          </w:tcPr>
          <w:p w14:paraId="0CC777AC">
            <w:pPr>
              <w:spacing w:before="157" w:line="207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87.5%</w:t>
            </w:r>
          </w:p>
        </w:tc>
        <w:tc>
          <w:tcPr>
            <w:tcW w:w="1363" w:type="dxa"/>
            <w:vAlign w:val="top"/>
          </w:tcPr>
          <w:p w14:paraId="7327BB91">
            <w:pPr>
              <w:spacing w:before="157" w:line="207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9.5</w:t>
            </w:r>
          </w:p>
        </w:tc>
        <w:tc>
          <w:tcPr>
            <w:tcW w:w="957" w:type="dxa"/>
            <w:vAlign w:val="top"/>
          </w:tcPr>
          <w:p w14:paraId="378BED19">
            <w:pPr>
              <w:spacing w:before="157" w:line="207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4216AA98">
            <w:pPr>
              <w:spacing w:before="157" w:line="207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-2</w:t>
            </w:r>
          </w:p>
        </w:tc>
        <w:tc>
          <w:tcPr>
            <w:tcW w:w="1389" w:type="dxa"/>
            <w:vAlign w:val="top"/>
          </w:tcPr>
          <w:p w14:paraId="2EF843E5">
            <w:pPr>
              <w:spacing w:before="157" w:line="207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6.58</w:t>
            </w:r>
          </w:p>
        </w:tc>
      </w:tr>
      <w:tr w14:paraId="3F20B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4B3D0CC4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4EA73F59">
            <w:pPr>
              <w:pStyle w:val="7"/>
              <w:spacing w:before="116" w:line="214" w:lineRule="auto"/>
              <w:ind w:left="279"/>
            </w:pPr>
            <w:r>
              <w:rPr>
                <w:spacing w:val="-9"/>
              </w:rPr>
              <w:t>宜宾</w:t>
            </w:r>
          </w:p>
        </w:tc>
        <w:tc>
          <w:tcPr>
            <w:tcW w:w="957" w:type="dxa"/>
            <w:vAlign w:val="top"/>
          </w:tcPr>
          <w:p w14:paraId="2AA115CB">
            <w:pPr>
              <w:spacing w:before="156" w:line="207" w:lineRule="auto"/>
              <w:ind w:left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32.3</w:t>
            </w:r>
          </w:p>
        </w:tc>
        <w:tc>
          <w:tcPr>
            <w:tcW w:w="890" w:type="dxa"/>
            <w:vAlign w:val="top"/>
          </w:tcPr>
          <w:p w14:paraId="0DEF19F1">
            <w:pPr>
              <w:spacing w:before="156" w:line="207" w:lineRule="auto"/>
              <w:ind w:left="2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1.9%</w:t>
            </w:r>
          </w:p>
        </w:tc>
        <w:tc>
          <w:tcPr>
            <w:tcW w:w="958" w:type="dxa"/>
            <w:vAlign w:val="top"/>
          </w:tcPr>
          <w:p w14:paraId="03DEB144">
            <w:pPr>
              <w:spacing w:before="156" w:line="207" w:lineRule="auto"/>
              <w:ind w:left="3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8.3</w:t>
            </w:r>
          </w:p>
        </w:tc>
        <w:tc>
          <w:tcPr>
            <w:tcW w:w="885" w:type="dxa"/>
            <w:vAlign w:val="top"/>
          </w:tcPr>
          <w:p w14:paraId="4DC66237">
            <w:pPr>
              <w:spacing w:before="156" w:line="207" w:lineRule="auto"/>
              <w:ind w:left="1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-7.8%</w:t>
            </w:r>
          </w:p>
        </w:tc>
        <w:tc>
          <w:tcPr>
            <w:tcW w:w="957" w:type="dxa"/>
            <w:vAlign w:val="top"/>
          </w:tcPr>
          <w:p w14:paraId="58C7350B">
            <w:pPr>
              <w:spacing w:before="156" w:line="207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16.6</w:t>
            </w:r>
          </w:p>
        </w:tc>
        <w:tc>
          <w:tcPr>
            <w:tcW w:w="866" w:type="dxa"/>
            <w:vAlign w:val="top"/>
          </w:tcPr>
          <w:p w14:paraId="46A4D49C">
            <w:pPr>
              <w:spacing w:before="156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-19.8%</w:t>
            </w:r>
          </w:p>
        </w:tc>
        <w:tc>
          <w:tcPr>
            <w:tcW w:w="1023" w:type="dxa"/>
            <w:vAlign w:val="top"/>
          </w:tcPr>
          <w:p w14:paraId="703DCFB5">
            <w:pPr>
              <w:spacing w:before="156" w:line="207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87.5%</w:t>
            </w:r>
          </w:p>
        </w:tc>
        <w:tc>
          <w:tcPr>
            <w:tcW w:w="1363" w:type="dxa"/>
            <w:vAlign w:val="top"/>
          </w:tcPr>
          <w:p w14:paraId="519A1447">
            <w:pPr>
              <w:spacing w:before="156" w:line="207" w:lineRule="auto"/>
              <w:ind w:left="5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8.7</w:t>
            </w:r>
          </w:p>
        </w:tc>
        <w:tc>
          <w:tcPr>
            <w:tcW w:w="957" w:type="dxa"/>
            <w:vAlign w:val="top"/>
          </w:tcPr>
          <w:p w14:paraId="2885EF1A">
            <w:pPr>
              <w:spacing w:before="156" w:line="207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7CF18810">
            <w:pPr>
              <w:spacing w:before="156" w:line="207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4851D014">
            <w:pPr>
              <w:spacing w:before="156" w:line="207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6.99</w:t>
            </w:r>
          </w:p>
        </w:tc>
      </w:tr>
      <w:tr w14:paraId="57CB64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5A904ED8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5C417302">
            <w:pPr>
              <w:pStyle w:val="7"/>
              <w:spacing w:before="117" w:line="217" w:lineRule="auto"/>
              <w:ind w:left="270"/>
            </w:pPr>
            <w:r>
              <w:rPr>
                <w:spacing w:val="-7"/>
              </w:rPr>
              <w:t>平均</w:t>
            </w:r>
          </w:p>
        </w:tc>
        <w:tc>
          <w:tcPr>
            <w:tcW w:w="957" w:type="dxa"/>
            <w:vAlign w:val="top"/>
          </w:tcPr>
          <w:p w14:paraId="3C2CCD14">
            <w:pPr>
              <w:spacing w:before="157" w:line="211" w:lineRule="auto"/>
              <w:ind w:left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30.6</w:t>
            </w:r>
          </w:p>
        </w:tc>
        <w:tc>
          <w:tcPr>
            <w:tcW w:w="890" w:type="dxa"/>
            <w:vAlign w:val="top"/>
          </w:tcPr>
          <w:p w14:paraId="7B9D4967">
            <w:pPr>
              <w:spacing w:before="157" w:line="211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-4.1%</w:t>
            </w:r>
          </w:p>
        </w:tc>
        <w:tc>
          <w:tcPr>
            <w:tcW w:w="958" w:type="dxa"/>
            <w:vAlign w:val="top"/>
          </w:tcPr>
          <w:p w14:paraId="191DB9B0">
            <w:pPr>
              <w:spacing w:before="157" w:line="211" w:lineRule="auto"/>
              <w:ind w:left="3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7.8</w:t>
            </w:r>
          </w:p>
        </w:tc>
        <w:tc>
          <w:tcPr>
            <w:tcW w:w="885" w:type="dxa"/>
            <w:vAlign w:val="top"/>
          </w:tcPr>
          <w:p w14:paraId="5219A3D9">
            <w:pPr>
              <w:spacing w:before="157" w:line="211" w:lineRule="auto"/>
              <w:ind w:left="2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8.3%</w:t>
            </w:r>
          </w:p>
        </w:tc>
        <w:tc>
          <w:tcPr>
            <w:tcW w:w="957" w:type="dxa"/>
            <w:vAlign w:val="top"/>
          </w:tcPr>
          <w:p w14:paraId="19B03A90">
            <w:pPr>
              <w:spacing w:before="157" w:line="211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15.8</w:t>
            </w:r>
          </w:p>
        </w:tc>
        <w:tc>
          <w:tcPr>
            <w:tcW w:w="866" w:type="dxa"/>
            <w:vAlign w:val="top"/>
          </w:tcPr>
          <w:p w14:paraId="220E032E">
            <w:pPr>
              <w:spacing w:before="157" w:line="211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-17.3%</w:t>
            </w:r>
          </w:p>
        </w:tc>
        <w:tc>
          <w:tcPr>
            <w:tcW w:w="1023" w:type="dxa"/>
            <w:vAlign w:val="top"/>
          </w:tcPr>
          <w:p w14:paraId="01B61290">
            <w:pPr>
              <w:spacing w:before="157" w:line="211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87.0%</w:t>
            </w:r>
          </w:p>
        </w:tc>
        <w:tc>
          <w:tcPr>
            <w:tcW w:w="1363" w:type="dxa"/>
            <w:vAlign w:val="top"/>
          </w:tcPr>
          <w:p w14:paraId="6D68BA3D">
            <w:pPr>
              <w:spacing w:before="157" w:line="211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7.8</w:t>
            </w:r>
          </w:p>
        </w:tc>
        <w:tc>
          <w:tcPr>
            <w:tcW w:w="957" w:type="dxa"/>
            <w:vAlign w:val="top"/>
          </w:tcPr>
          <w:p w14:paraId="623D227D">
            <w:pPr>
              <w:spacing w:before="157" w:line="211" w:lineRule="auto"/>
              <w:ind w:left="44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272" w:type="dxa"/>
            <w:vAlign w:val="top"/>
          </w:tcPr>
          <w:p w14:paraId="55E23594">
            <w:pPr>
              <w:spacing w:before="157" w:line="211" w:lineRule="auto"/>
              <w:ind w:left="5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389" w:type="dxa"/>
            <w:vAlign w:val="top"/>
          </w:tcPr>
          <w:p w14:paraId="697B2436">
            <w:pPr>
              <w:spacing w:before="157" w:line="211" w:lineRule="auto"/>
              <w:ind w:left="6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</w:tbl>
    <w:p w14:paraId="0C447D82">
      <w:pPr>
        <w:rPr>
          <w:rFonts w:ascii="Arial"/>
          <w:sz w:val="21"/>
        </w:rPr>
      </w:pPr>
    </w:p>
    <w:p w14:paraId="515DE2CE"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1012" w:right="2062" w:bottom="400" w:left="638" w:header="0" w:footer="0" w:gutter="0"/>
          <w:cols w:space="720" w:num="1"/>
        </w:sectPr>
      </w:pPr>
    </w:p>
    <w:p w14:paraId="2E64878A">
      <w:pPr>
        <w:spacing w:before="47"/>
      </w:pPr>
    </w:p>
    <w:p w14:paraId="7F65744F">
      <w:pPr>
        <w:spacing w:before="47"/>
      </w:pPr>
    </w:p>
    <w:tbl>
      <w:tblPr>
        <w:tblStyle w:val="6"/>
        <w:tblW w:w="13557" w:type="dxa"/>
        <w:tblInd w:w="54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6"/>
        <w:gridCol w:w="984"/>
        <w:gridCol w:w="957"/>
        <w:gridCol w:w="890"/>
        <w:gridCol w:w="958"/>
        <w:gridCol w:w="885"/>
        <w:gridCol w:w="957"/>
        <w:gridCol w:w="866"/>
        <w:gridCol w:w="1023"/>
        <w:gridCol w:w="1363"/>
        <w:gridCol w:w="957"/>
        <w:gridCol w:w="1272"/>
        <w:gridCol w:w="1389"/>
      </w:tblGrid>
      <w:tr w14:paraId="01AE0A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77CD4FA1">
            <w:pPr>
              <w:spacing w:line="441" w:lineRule="auto"/>
              <w:rPr>
                <w:rFonts w:ascii="Arial"/>
                <w:sz w:val="21"/>
              </w:rPr>
            </w:pPr>
          </w:p>
          <w:p w14:paraId="0662ED22">
            <w:pPr>
              <w:spacing w:before="78" w:line="220" w:lineRule="auto"/>
              <w:ind w:left="32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区域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18B94E69">
            <w:pPr>
              <w:spacing w:line="442" w:lineRule="auto"/>
              <w:rPr>
                <w:rFonts w:ascii="Arial"/>
                <w:sz w:val="21"/>
              </w:rPr>
            </w:pPr>
          </w:p>
          <w:p w14:paraId="336A4B1B">
            <w:pPr>
              <w:spacing w:before="78" w:line="221" w:lineRule="auto"/>
              <w:ind w:left="4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4"/>
                <w:sz w:val="24"/>
                <w:szCs w:val="24"/>
              </w:rPr>
              <w:t>市（州）</w:t>
            </w:r>
          </w:p>
        </w:tc>
        <w:tc>
          <w:tcPr>
            <w:tcW w:w="1847" w:type="dxa"/>
            <w:gridSpan w:val="2"/>
            <w:vAlign w:val="top"/>
          </w:tcPr>
          <w:p w14:paraId="10656050">
            <w:pPr>
              <w:spacing w:before="164" w:line="202" w:lineRule="auto"/>
              <w:ind w:left="66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PM</w:t>
            </w:r>
            <w:r>
              <w:rPr>
                <w:rFonts w:ascii="Times New Roman" w:hAnsi="Times New Roman" w:eastAsia="Times New Roman" w:cs="Times New Roman"/>
                <w:spacing w:val="-5"/>
                <w:sz w:val="16"/>
                <w:szCs w:val="16"/>
              </w:rPr>
              <w:t>2.5</w:t>
            </w:r>
          </w:p>
        </w:tc>
        <w:tc>
          <w:tcPr>
            <w:tcW w:w="1843" w:type="dxa"/>
            <w:gridSpan w:val="2"/>
            <w:vAlign w:val="top"/>
          </w:tcPr>
          <w:p w14:paraId="4D97C49F">
            <w:pPr>
              <w:spacing w:before="161" w:line="205" w:lineRule="auto"/>
              <w:ind w:left="74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SO</w:t>
            </w:r>
            <w:r>
              <w:rPr>
                <w:rFonts w:ascii="Times New Roman" w:hAnsi="Times New Roman" w:eastAsia="Times New Roman" w:cs="Times New Roman"/>
                <w:spacing w:val="-8"/>
                <w:position w:val="-1"/>
                <w:sz w:val="16"/>
                <w:szCs w:val="16"/>
              </w:rPr>
              <w:t>2</w:t>
            </w:r>
          </w:p>
        </w:tc>
        <w:tc>
          <w:tcPr>
            <w:tcW w:w="1823" w:type="dxa"/>
            <w:gridSpan w:val="2"/>
            <w:vAlign w:val="top"/>
          </w:tcPr>
          <w:p w14:paraId="05CCB4DE">
            <w:pPr>
              <w:spacing w:before="161" w:line="205" w:lineRule="auto"/>
              <w:ind w:left="69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-2"/>
                <w:position w:val="-1"/>
                <w:sz w:val="16"/>
                <w:szCs w:val="16"/>
              </w:rPr>
              <w:t>2</w:t>
            </w:r>
          </w:p>
        </w:tc>
        <w:tc>
          <w:tcPr>
            <w:tcW w:w="2386" w:type="dxa"/>
            <w:gridSpan w:val="2"/>
            <w:vAlign w:val="top"/>
          </w:tcPr>
          <w:p w14:paraId="171A565A">
            <w:pPr>
              <w:spacing w:before="117" w:line="215" w:lineRule="auto"/>
              <w:ind w:left="51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优良天数比率</w:t>
            </w:r>
          </w:p>
        </w:tc>
        <w:tc>
          <w:tcPr>
            <w:tcW w:w="2229" w:type="dxa"/>
            <w:gridSpan w:val="2"/>
            <w:vAlign w:val="top"/>
          </w:tcPr>
          <w:p w14:paraId="561D7CCE">
            <w:pPr>
              <w:spacing w:before="117" w:line="215" w:lineRule="auto"/>
              <w:ind w:left="526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重污染天数</w:t>
            </w:r>
          </w:p>
        </w:tc>
        <w:tc>
          <w:tcPr>
            <w:tcW w:w="1389" w:type="dxa"/>
            <w:vMerge w:val="restart"/>
            <w:tcBorders>
              <w:bottom w:val="nil"/>
            </w:tcBorders>
            <w:vAlign w:val="top"/>
          </w:tcPr>
          <w:p w14:paraId="7175CD96">
            <w:pPr>
              <w:spacing w:before="122" w:line="219" w:lineRule="auto"/>
              <w:ind w:left="2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环境空气</w:t>
            </w:r>
          </w:p>
          <w:p w14:paraId="660F924D">
            <w:pPr>
              <w:spacing w:before="117" w:line="263" w:lineRule="auto"/>
              <w:ind w:left="458" w:right="213" w:hanging="23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质量综合指数</w:t>
            </w:r>
          </w:p>
        </w:tc>
      </w:tr>
      <w:tr w14:paraId="4A37C9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7030E150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3D307B85"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vAlign w:val="top"/>
          </w:tcPr>
          <w:p w14:paraId="459C8D88">
            <w:pPr>
              <w:spacing w:before="115" w:line="258" w:lineRule="auto"/>
              <w:ind w:left="54" w:right="45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90" w:type="dxa"/>
            <w:vAlign w:val="top"/>
          </w:tcPr>
          <w:p w14:paraId="4FC72B4D">
            <w:pPr>
              <w:spacing w:before="116" w:line="220" w:lineRule="auto"/>
              <w:ind w:left="23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595D097F">
            <w:pPr>
              <w:spacing w:before="111" w:line="217" w:lineRule="auto"/>
              <w:ind w:left="7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8" w:type="dxa"/>
            <w:vAlign w:val="top"/>
          </w:tcPr>
          <w:p w14:paraId="770D9596">
            <w:pPr>
              <w:spacing w:before="115" w:line="258" w:lineRule="auto"/>
              <w:ind w:left="57" w:right="42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85" w:type="dxa"/>
            <w:vAlign w:val="top"/>
          </w:tcPr>
          <w:p w14:paraId="27D0D2BA">
            <w:pPr>
              <w:spacing w:before="116" w:line="220" w:lineRule="auto"/>
              <w:ind w:left="2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621A76EA">
            <w:pPr>
              <w:spacing w:before="111" w:line="217" w:lineRule="auto"/>
              <w:ind w:left="7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7" w:type="dxa"/>
            <w:vAlign w:val="top"/>
          </w:tcPr>
          <w:p w14:paraId="5AC6A0FE">
            <w:pPr>
              <w:spacing w:before="115" w:line="258" w:lineRule="auto"/>
              <w:ind w:left="56" w:right="43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66" w:type="dxa"/>
            <w:vAlign w:val="top"/>
          </w:tcPr>
          <w:p w14:paraId="389CCCDB">
            <w:pPr>
              <w:spacing w:before="116" w:line="220" w:lineRule="auto"/>
              <w:ind w:left="22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65255820">
            <w:pPr>
              <w:spacing w:before="111" w:line="217" w:lineRule="auto"/>
              <w:ind w:left="6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1023" w:type="dxa"/>
            <w:vAlign w:val="top"/>
          </w:tcPr>
          <w:p w14:paraId="0AFB67C9">
            <w:pPr>
              <w:spacing w:before="115" w:line="219" w:lineRule="auto"/>
              <w:ind w:left="18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实测值</w:t>
            </w:r>
          </w:p>
          <w:p w14:paraId="7D4B7B63">
            <w:pPr>
              <w:spacing w:before="113" w:line="217" w:lineRule="auto"/>
              <w:ind w:left="15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%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）</w:t>
            </w:r>
          </w:p>
        </w:tc>
        <w:tc>
          <w:tcPr>
            <w:tcW w:w="1363" w:type="dxa"/>
            <w:vAlign w:val="top"/>
          </w:tcPr>
          <w:p w14:paraId="02FC0501">
            <w:pPr>
              <w:spacing w:before="114" w:line="262" w:lineRule="auto"/>
              <w:ind w:left="73" w:right="40" w:hanging="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7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年</w:t>
            </w:r>
            <w:r>
              <w:rPr>
                <w:rFonts w:ascii="SimHei" w:hAnsi="SimHei" w:eastAsia="SimHei" w:cs="SimHei"/>
                <w:spacing w:val="-16"/>
                <w:sz w:val="24"/>
                <w:szCs w:val="24"/>
              </w:rPr>
              <w:t>（百分点）</w:t>
            </w:r>
          </w:p>
        </w:tc>
        <w:tc>
          <w:tcPr>
            <w:tcW w:w="957" w:type="dxa"/>
            <w:vAlign w:val="top"/>
          </w:tcPr>
          <w:p w14:paraId="476CF7D9">
            <w:pPr>
              <w:spacing w:before="114" w:line="262" w:lineRule="auto"/>
              <w:ind w:left="243" w:right="116" w:hanging="11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重污染</w:t>
            </w: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天数</w:t>
            </w:r>
          </w:p>
        </w:tc>
        <w:tc>
          <w:tcPr>
            <w:tcW w:w="1272" w:type="dxa"/>
            <w:vAlign w:val="top"/>
          </w:tcPr>
          <w:p w14:paraId="4EF42C8A">
            <w:pPr>
              <w:spacing w:before="114" w:line="262" w:lineRule="auto"/>
              <w:ind w:left="161" w:right="125" w:hanging="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2025</w:t>
            </w:r>
            <w:r>
              <w:rPr>
                <w:rFonts w:ascii="SimHei" w:hAnsi="SimHei" w:eastAsia="SimHei" w:cs="SimHei"/>
                <w:spacing w:val="-7"/>
                <w:sz w:val="24"/>
                <w:szCs w:val="24"/>
              </w:rPr>
              <w:t>年（天）</w:t>
            </w:r>
          </w:p>
        </w:tc>
        <w:tc>
          <w:tcPr>
            <w:tcW w:w="1389" w:type="dxa"/>
            <w:vMerge w:val="continue"/>
            <w:tcBorders>
              <w:top w:val="nil"/>
            </w:tcBorders>
            <w:vAlign w:val="top"/>
          </w:tcPr>
          <w:p w14:paraId="31753D3C">
            <w:pPr>
              <w:rPr>
                <w:rFonts w:ascii="Arial"/>
                <w:sz w:val="21"/>
              </w:rPr>
            </w:pPr>
          </w:p>
        </w:tc>
      </w:tr>
      <w:tr w14:paraId="5058A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3F634502">
            <w:pPr>
              <w:spacing w:line="285" w:lineRule="auto"/>
              <w:rPr>
                <w:rFonts w:ascii="Arial"/>
                <w:sz w:val="21"/>
              </w:rPr>
            </w:pPr>
          </w:p>
          <w:p w14:paraId="37951997">
            <w:pPr>
              <w:spacing w:line="286" w:lineRule="auto"/>
              <w:rPr>
                <w:rFonts w:ascii="Arial"/>
                <w:sz w:val="21"/>
              </w:rPr>
            </w:pPr>
          </w:p>
          <w:p w14:paraId="7355192E">
            <w:pPr>
              <w:spacing w:line="286" w:lineRule="auto"/>
              <w:rPr>
                <w:rFonts w:ascii="Arial"/>
                <w:sz w:val="21"/>
              </w:rPr>
            </w:pPr>
          </w:p>
          <w:p w14:paraId="3E661D9D">
            <w:pPr>
              <w:pStyle w:val="7"/>
              <w:spacing w:before="78" w:line="314" w:lineRule="auto"/>
              <w:ind w:left="304" w:right="172" w:hanging="109"/>
            </w:pPr>
            <w:r>
              <w:rPr>
                <w:spacing w:val="-13"/>
              </w:rPr>
              <w:t>川东北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1BA5E1DC">
            <w:pPr>
              <w:pStyle w:val="7"/>
              <w:spacing w:before="114" w:line="216" w:lineRule="auto"/>
              <w:ind w:left="265"/>
            </w:pPr>
            <w:r>
              <w:rPr>
                <w:spacing w:val="-6"/>
              </w:rPr>
              <w:t>广元</w:t>
            </w:r>
          </w:p>
        </w:tc>
        <w:tc>
          <w:tcPr>
            <w:tcW w:w="957" w:type="dxa"/>
            <w:vAlign w:val="top"/>
          </w:tcPr>
          <w:p w14:paraId="20375728">
            <w:pPr>
              <w:spacing w:before="153" w:line="210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21.4</w:t>
            </w:r>
          </w:p>
        </w:tc>
        <w:tc>
          <w:tcPr>
            <w:tcW w:w="890" w:type="dxa"/>
            <w:vAlign w:val="top"/>
          </w:tcPr>
          <w:p w14:paraId="0F52A280">
            <w:pPr>
              <w:spacing w:before="153" w:line="210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-7.0%</w:t>
            </w:r>
          </w:p>
        </w:tc>
        <w:tc>
          <w:tcPr>
            <w:tcW w:w="958" w:type="dxa"/>
            <w:vAlign w:val="top"/>
          </w:tcPr>
          <w:p w14:paraId="369502E1">
            <w:pPr>
              <w:spacing w:before="153" w:line="210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6.8</w:t>
            </w:r>
          </w:p>
        </w:tc>
        <w:tc>
          <w:tcPr>
            <w:tcW w:w="885" w:type="dxa"/>
            <w:vAlign w:val="top"/>
          </w:tcPr>
          <w:p w14:paraId="3C4C8F50">
            <w:pPr>
              <w:spacing w:before="153" w:line="210" w:lineRule="auto"/>
              <w:ind w:left="1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15.3%</w:t>
            </w:r>
          </w:p>
        </w:tc>
        <w:tc>
          <w:tcPr>
            <w:tcW w:w="957" w:type="dxa"/>
            <w:vAlign w:val="top"/>
          </w:tcPr>
          <w:p w14:paraId="5F48B42A">
            <w:pPr>
              <w:spacing w:before="153" w:line="210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19.3</w:t>
            </w:r>
          </w:p>
        </w:tc>
        <w:tc>
          <w:tcPr>
            <w:tcW w:w="866" w:type="dxa"/>
            <w:vAlign w:val="top"/>
          </w:tcPr>
          <w:p w14:paraId="3EA482C8">
            <w:pPr>
              <w:spacing w:before="153" w:line="210" w:lineRule="auto"/>
              <w:ind w:left="14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-7.7%</w:t>
            </w:r>
          </w:p>
        </w:tc>
        <w:tc>
          <w:tcPr>
            <w:tcW w:w="1023" w:type="dxa"/>
            <w:vAlign w:val="top"/>
          </w:tcPr>
          <w:p w14:paraId="535BBE02">
            <w:pPr>
              <w:spacing w:before="153" w:line="210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93.4%</w:t>
            </w:r>
          </w:p>
        </w:tc>
        <w:tc>
          <w:tcPr>
            <w:tcW w:w="1363" w:type="dxa"/>
            <w:vAlign w:val="top"/>
          </w:tcPr>
          <w:p w14:paraId="02286A91">
            <w:pPr>
              <w:spacing w:before="153" w:line="210" w:lineRule="auto"/>
              <w:ind w:left="5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4.8</w:t>
            </w:r>
          </w:p>
        </w:tc>
        <w:tc>
          <w:tcPr>
            <w:tcW w:w="957" w:type="dxa"/>
            <w:vAlign w:val="top"/>
          </w:tcPr>
          <w:p w14:paraId="6A7DAC7A">
            <w:pPr>
              <w:spacing w:before="153" w:line="210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6B6E795A">
            <w:pPr>
              <w:spacing w:before="153" w:line="210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67A8C76B">
            <w:pPr>
              <w:spacing w:before="153" w:line="210" w:lineRule="auto"/>
              <w:ind w:left="4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5.74</w:t>
            </w:r>
          </w:p>
        </w:tc>
      </w:tr>
      <w:tr w14:paraId="47CC7B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5DCCC39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45190947">
            <w:pPr>
              <w:pStyle w:val="7"/>
              <w:spacing w:before="114" w:line="216" w:lineRule="auto"/>
              <w:ind w:left="279"/>
            </w:pPr>
            <w:r>
              <w:rPr>
                <w:spacing w:val="-9"/>
              </w:rPr>
              <w:t>南充</w:t>
            </w:r>
          </w:p>
        </w:tc>
        <w:tc>
          <w:tcPr>
            <w:tcW w:w="957" w:type="dxa"/>
            <w:vAlign w:val="top"/>
          </w:tcPr>
          <w:p w14:paraId="33BE2C31">
            <w:pPr>
              <w:spacing w:before="153" w:line="210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26.7</w:t>
            </w:r>
          </w:p>
        </w:tc>
        <w:tc>
          <w:tcPr>
            <w:tcW w:w="890" w:type="dxa"/>
            <w:vAlign w:val="top"/>
          </w:tcPr>
          <w:p w14:paraId="55B8A58B">
            <w:pPr>
              <w:spacing w:before="153" w:line="210" w:lineRule="auto"/>
              <w:ind w:left="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-15.0%</w:t>
            </w:r>
          </w:p>
        </w:tc>
        <w:tc>
          <w:tcPr>
            <w:tcW w:w="958" w:type="dxa"/>
            <w:vAlign w:val="top"/>
          </w:tcPr>
          <w:p w14:paraId="24B53F5D">
            <w:pPr>
              <w:spacing w:before="153" w:line="210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6.6</w:t>
            </w:r>
          </w:p>
        </w:tc>
        <w:tc>
          <w:tcPr>
            <w:tcW w:w="885" w:type="dxa"/>
            <w:vAlign w:val="top"/>
          </w:tcPr>
          <w:p w14:paraId="7B4E5684">
            <w:pPr>
              <w:spacing w:before="153" w:line="210" w:lineRule="auto"/>
              <w:ind w:left="1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50.0%</w:t>
            </w:r>
          </w:p>
        </w:tc>
        <w:tc>
          <w:tcPr>
            <w:tcW w:w="957" w:type="dxa"/>
            <w:vAlign w:val="top"/>
          </w:tcPr>
          <w:p w14:paraId="7B898A9A">
            <w:pPr>
              <w:spacing w:before="153" w:line="210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15.8</w:t>
            </w:r>
          </w:p>
        </w:tc>
        <w:tc>
          <w:tcPr>
            <w:tcW w:w="866" w:type="dxa"/>
            <w:vAlign w:val="top"/>
          </w:tcPr>
          <w:p w14:paraId="24E6CA9D">
            <w:pPr>
              <w:spacing w:before="153" w:line="210" w:lineRule="auto"/>
              <w:ind w:left="14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-9.2%</w:t>
            </w:r>
          </w:p>
        </w:tc>
        <w:tc>
          <w:tcPr>
            <w:tcW w:w="1023" w:type="dxa"/>
            <w:vAlign w:val="top"/>
          </w:tcPr>
          <w:p w14:paraId="7AD90626">
            <w:pPr>
              <w:spacing w:before="153" w:line="210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91.6%</w:t>
            </w:r>
          </w:p>
        </w:tc>
        <w:tc>
          <w:tcPr>
            <w:tcW w:w="1363" w:type="dxa"/>
            <w:vAlign w:val="top"/>
          </w:tcPr>
          <w:p w14:paraId="11E1BCE7">
            <w:pPr>
              <w:spacing w:before="153" w:line="210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7.7</w:t>
            </w:r>
          </w:p>
        </w:tc>
        <w:tc>
          <w:tcPr>
            <w:tcW w:w="957" w:type="dxa"/>
            <w:vAlign w:val="top"/>
          </w:tcPr>
          <w:p w14:paraId="30BC5432">
            <w:pPr>
              <w:spacing w:before="153" w:line="210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1ADFD45F">
            <w:pPr>
              <w:spacing w:before="153" w:line="210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89" w:type="dxa"/>
            <w:vAlign w:val="top"/>
          </w:tcPr>
          <w:p w14:paraId="0DC7CFA7">
            <w:pPr>
              <w:spacing w:before="153" w:line="210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6.03</w:t>
            </w:r>
          </w:p>
        </w:tc>
      </w:tr>
      <w:tr w14:paraId="284BC5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1A1C4907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13747568">
            <w:pPr>
              <w:pStyle w:val="7"/>
              <w:spacing w:before="114" w:line="214" w:lineRule="auto"/>
              <w:ind w:left="265"/>
            </w:pPr>
            <w:r>
              <w:rPr>
                <w:spacing w:val="-6"/>
              </w:rPr>
              <w:t>广安</w:t>
            </w:r>
          </w:p>
        </w:tc>
        <w:tc>
          <w:tcPr>
            <w:tcW w:w="957" w:type="dxa"/>
            <w:vAlign w:val="top"/>
          </w:tcPr>
          <w:p w14:paraId="48F8332F">
            <w:pPr>
              <w:spacing w:before="154" w:line="207" w:lineRule="auto"/>
              <w:ind w:left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32.4</w:t>
            </w:r>
          </w:p>
        </w:tc>
        <w:tc>
          <w:tcPr>
            <w:tcW w:w="890" w:type="dxa"/>
            <w:vAlign w:val="top"/>
          </w:tcPr>
          <w:p w14:paraId="302D0658">
            <w:pPr>
              <w:spacing w:before="154" w:line="207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-3.9%</w:t>
            </w:r>
          </w:p>
        </w:tc>
        <w:tc>
          <w:tcPr>
            <w:tcW w:w="958" w:type="dxa"/>
            <w:vAlign w:val="top"/>
          </w:tcPr>
          <w:p w14:paraId="137BA8E3">
            <w:pPr>
              <w:spacing w:before="154" w:line="207" w:lineRule="auto"/>
              <w:ind w:left="3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8.1</w:t>
            </w:r>
          </w:p>
        </w:tc>
        <w:tc>
          <w:tcPr>
            <w:tcW w:w="885" w:type="dxa"/>
            <w:vAlign w:val="top"/>
          </w:tcPr>
          <w:p w14:paraId="67905792">
            <w:pPr>
              <w:spacing w:before="154" w:line="207" w:lineRule="auto"/>
              <w:ind w:left="1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52.8%</w:t>
            </w:r>
          </w:p>
        </w:tc>
        <w:tc>
          <w:tcPr>
            <w:tcW w:w="957" w:type="dxa"/>
            <w:vAlign w:val="top"/>
          </w:tcPr>
          <w:p w14:paraId="07E429B6">
            <w:pPr>
              <w:spacing w:before="154" w:line="207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13.4</w:t>
            </w:r>
          </w:p>
        </w:tc>
        <w:tc>
          <w:tcPr>
            <w:tcW w:w="866" w:type="dxa"/>
            <w:vAlign w:val="top"/>
          </w:tcPr>
          <w:p w14:paraId="78E72AF8">
            <w:pPr>
              <w:spacing w:before="154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-18.3%</w:t>
            </w:r>
          </w:p>
        </w:tc>
        <w:tc>
          <w:tcPr>
            <w:tcW w:w="1023" w:type="dxa"/>
            <w:vAlign w:val="top"/>
          </w:tcPr>
          <w:p w14:paraId="4C05952C">
            <w:pPr>
              <w:spacing w:before="154" w:line="207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85.7%</w:t>
            </w:r>
          </w:p>
        </w:tc>
        <w:tc>
          <w:tcPr>
            <w:tcW w:w="1363" w:type="dxa"/>
            <w:vAlign w:val="top"/>
          </w:tcPr>
          <w:p w14:paraId="7D9A6542">
            <w:pPr>
              <w:spacing w:before="154" w:line="207" w:lineRule="auto"/>
              <w:ind w:left="5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4.0</w:t>
            </w:r>
          </w:p>
        </w:tc>
        <w:tc>
          <w:tcPr>
            <w:tcW w:w="957" w:type="dxa"/>
            <w:vAlign w:val="top"/>
          </w:tcPr>
          <w:p w14:paraId="6F93F62B">
            <w:pPr>
              <w:spacing w:before="154" w:line="207" w:lineRule="auto"/>
              <w:ind w:left="4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vAlign w:val="top"/>
          </w:tcPr>
          <w:p w14:paraId="7B837A7A">
            <w:pPr>
              <w:spacing w:before="154" w:line="207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-4</w:t>
            </w:r>
          </w:p>
        </w:tc>
        <w:tc>
          <w:tcPr>
            <w:tcW w:w="1389" w:type="dxa"/>
            <w:vAlign w:val="top"/>
          </w:tcPr>
          <w:p w14:paraId="6B43C05B">
            <w:pPr>
              <w:spacing w:before="154" w:line="207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6.67</w:t>
            </w:r>
          </w:p>
        </w:tc>
      </w:tr>
      <w:tr w14:paraId="00FDE9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2136F1FE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6AB27FB1">
            <w:pPr>
              <w:pStyle w:val="7"/>
              <w:spacing w:before="118" w:line="213" w:lineRule="auto"/>
              <w:ind w:left="266"/>
            </w:pPr>
            <w:r>
              <w:rPr>
                <w:spacing w:val="-6"/>
              </w:rPr>
              <w:t>达州</w:t>
            </w:r>
          </w:p>
        </w:tc>
        <w:tc>
          <w:tcPr>
            <w:tcW w:w="957" w:type="dxa"/>
            <w:vAlign w:val="top"/>
          </w:tcPr>
          <w:p w14:paraId="3F002E25">
            <w:pPr>
              <w:spacing w:before="156" w:line="207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24.1</w:t>
            </w:r>
          </w:p>
        </w:tc>
        <w:tc>
          <w:tcPr>
            <w:tcW w:w="890" w:type="dxa"/>
            <w:vAlign w:val="top"/>
          </w:tcPr>
          <w:p w14:paraId="5A983C60">
            <w:pPr>
              <w:spacing w:before="156" w:line="207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-5.1%</w:t>
            </w:r>
          </w:p>
        </w:tc>
        <w:tc>
          <w:tcPr>
            <w:tcW w:w="958" w:type="dxa"/>
            <w:vAlign w:val="top"/>
          </w:tcPr>
          <w:p w14:paraId="7823F595">
            <w:pPr>
              <w:spacing w:before="156" w:line="207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6.1</w:t>
            </w:r>
          </w:p>
        </w:tc>
        <w:tc>
          <w:tcPr>
            <w:tcW w:w="885" w:type="dxa"/>
            <w:vAlign w:val="top"/>
          </w:tcPr>
          <w:p w14:paraId="02016AF4">
            <w:pPr>
              <w:spacing w:before="156" w:line="207" w:lineRule="auto"/>
              <w:ind w:left="1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-3.2%</w:t>
            </w:r>
          </w:p>
        </w:tc>
        <w:tc>
          <w:tcPr>
            <w:tcW w:w="957" w:type="dxa"/>
            <w:vAlign w:val="top"/>
          </w:tcPr>
          <w:p w14:paraId="75D23206">
            <w:pPr>
              <w:spacing w:before="156" w:line="207" w:lineRule="auto"/>
              <w:ind w:left="26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25.8</w:t>
            </w:r>
          </w:p>
        </w:tc>
        <w:tc>
          <w:tcPr>
            <w:tcW w:w="866" w:type="dxa"/>
            <w:vAlign w:val="top"/>
          </w:tcPr>
          <w:p w14:paraId="1976D292">
            <w:pPr>
              <w:spacing w:before="156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-12.8%</w:t>
            </w:r>
          </w:p>
        </w:tc>
        <w:tc>
          <w:tcPr>
            <w:tcW w:w="1023" w:type="dxa"/>
            <w:vAlign w:val="top"/>
          </w:tcPr>
          <w:p w14:paraId="2B5169C6">
            <w:pPr>
              <w:spacing w:before="156" w:line="207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91.9%</w:t>
            </w:r>
          </w:p>
        </w:tc>
        <w:tc>
          <w:tcPr>
            <w:tcW w:w="1363" w:type="dxa"/>
            <w:vAlign w:val="top"/>
          </w:tcPr>
          <w:p w14:paraId="49EBA416">
            <w:pPr>
              <w:spacing w:before="156" w:line="207" w:lineRule="auto"/>
              <w:ind w:left="5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3.6</w:t>
            </w:r>
          </w:p>
        </w:tc>
        <w:tc>
          <w:tcPr>
            <w:tcW w:w="957" w:type="dxa"/>
            <w:vAlign w:val="top"/>
          </w:tcPr>
          <w:p w14:paraId="2E7F795C">
            <w:pPr>
              <w:spacing w:before="156" w:line="207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5699A37A">
            <w:pPr>
              <w:spacing w:before="156" w:line="207" w:lineRule="auto"/>
              <w:ind w:left="5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-2</w:t>
            </w:r>
          </w:p>
        </w:tc>
        <w:tc>
          <w:tcPr>
            <w:tcW w:w="1389" w:type="dxa"/>
            <w:vAlign w:val="top"/>
          </w:tcPr>
          <w:p w14:paraId="76351FB5">
            <w:pPr>
              <w:spacing w:before="156" w:line="207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6.29</w:t>
            </w:r>
          </w:p>
        </w:tc>
      </w:tr>
      <w:tr w14:paraId="343180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48A2E44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31E89DE9">
            <w:pPr>
              <w:pStyle w:val="7"/>
              <w:spacing w:before="115" w:line="215" w:lineRule="auto"/>
              <w:ind w:left="302"/>
            </w:pPr>
            <w:r>
              <w:rPr>
                <w:spacing w:val="-15"/>
              </w:rPr>
              <w:t>巴中</w:t>
            </w:r>
          </w:p>
        </w:tc>
        <w:tc>
          <w:tcPr>
            <w:tcW w:w="957" w:type="dxa"/>
            <w:vAlign w:val="top"/>
          </w:tcPr>
          <w:p w14:paraId="242B9A56">
            <w:pPr>
              <w:spacing w:before="155" w:line="208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24.0</w:t>
            </w:r>
          </w:p>
        </w:tc>
        <w:tc>
          <w:tcPr>
            <w:tcW w:w="890" w:type="dxa"/>
            <w:vAlign w:val="top"/>
          </w:tcPr>
          <w:p w14:paraId="1934AE33">
            <w:pPr>
              <w:spacing w:before="155" w:line="208" w:lineRule="auto"/>
              <w:ind w:left="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-11.4%</w:t>
            </w:r>
          </w:p>
        </w:tc>
        <w:tc>
          <w:tcPr>
            <w:tcW w:w="958" w:type="dxa"/>
            <w:vAlign w:val="top"/>
          </w:tcPr>
          <w:p w14:paraId="2D081852">
            <w:pPr>
              <w:spacing w:before="155" w:line="208" w:lineRule="auto"/>
              <w:ind w:left="3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7.9</w:t>
            </w:r>
          </w:p>
        </w:tc>
        <w:tc>
          <w:tcPr>
            <w:tcW w:w="885" w:type="dxa"/>
            <w:vAlign w:val="top"/>
          </w:tcPr>
          <w:p w14:paraId="39B9E835">
            <w:pPr>
              <w:spacing w:before="155" w:line="208" w:lineRule="auto"/>
              <w:ind w:left="1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31.7%</w:t>
            </w:r>
          </w:p>
        </w:tc>
        <w:tc>
          <w:tcPr>
            <w:tcW w:w="957" w:type="dxa"/>
            <w:vAlign w:val="top"/>
          </w:tcPr>
          <w:p w14:paraId="6632258D">
            <w:pPr>
              <w:spacing w:before="155" w:line="208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15.2</w:t>
            </w:r>
          </w:p>
        </w:tc>
        <w:tc>
          <w:tcPr>
            <w:tcW w:w="866" w:type="dxa"/>
            <w:vAlign w:val="top"/>
          </w:tcPr>
          <w:p w14:paraId="7CA82055">
            <w:pPr>
              <w:spacing w:before="155" w:line="208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-13.1%</w:t>
            </w:r>
          </w:p>
        </w:tc>
        <w:tc>
          <w:tcPr>
            <w:tcW w:w="1023" w:type="dxa"/>
            <w:vAlign w:val="top"/>
          </w:tcPr>
          <w:p w14:paraId="372BF7CD">
            <w:pPr>
              <w:spacing w:before="155" w:line="208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93.8%</w:t>
            </w:r>
          </w:p>
        </w:tc>
        <w:tc>
          <w:tcPr>
            <w:tcW w:w="1363" w:type="dxa"/>
            <w:vAlign w:val="top"/>
          </w:tcPr>
          <w:p w14:paraId="4E8BCB72">
            <w:pPr>
              <w:spacing w:before="155" w:line="208" w:lineRule="auto"/>
              <w:ind w:left="5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3.3</w:t>
            </w:r>
          </w:p>
        </w:tc>
        <w:tc>
          <w:tcPr>
            <w:tcW w:w="957" w:type="dxa"/>
            <w:vAlign w:val="top"/>
          </w:tcPr>
          <w:p w14:paraId="0E2386DD">
            <w:pPr>
              <w:spacing w:before="155" w:line="208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5E76ACF3">
            <w:pPr>
              <w:spacing w:before="155" w:line="208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05C1D8DC">
            <w:pPr>
              <w:spacing w:before="155" w:line="208" w:lineRule="auto"/>
              <w:ind w:left="4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5.60</w:t>
            </w:r>
          </w:p>
        </w:tc>
      </w:tr>
      <w:tr w14:paraId="51C2F6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21FB7D34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17362668">
            <w:pPr>
              <w:pStyle w:val="7"/>
              <w:spacing w:before="115" w:line="215" w:lineRule="auto"/>
              <w:ind w:left="270"/>
            </w:pPr>
            <w:r>
              <w:rPr>
                <w:spacing w:val="-7"/>
              </w:rPr>
              <w:t>平均</w:t>
            </w:r>
          </w:p>
        </w:tc>
        <w:tc>
          <w:tcPr>
            <w:tcW w:w="957" w:type="dxa"/>
            <w:vAlign w:val="top"/>
          </w:tcPr>
          <w:p w14:paraId="2949BF4D">
            <w:pPr>
              <w:spacing w:before="155" w:line="208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25.7</w:t>
            </w:r>
          </w:p>
        </w:tc>
        <w:tc>
          <w:tcPr>
            <w:tcW w:w="890" w:type="dxa"/>
            <w:vAlign w:val="top"/>
          </w:tcPr>
          <w:p w14:paraId="56F9E0B2">
            <w:pPr>
              <w:spacing w:before="155" w:line="208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-8.5%</w:t>
            </w:r>
          </w:p>
        </w:tc>
        <w:tc>
          <w:tcPr>
            <w:tcW w:w="958" w:type="dxa"/>
            <w:vAlign w:val="top"/>
          </w:tcPr>
          <w:p w14:paraId="2FE78AE0">
            <w:pPr>
              <w:spacing w:before="155" w:line="208" w:lineRule="auto"/>
              <w:ind w:left="3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7.1</w:t>
            </w:r>
          </w:p>
        </w:tc>
        <w:tc>
          <w:tcPr>
            <w:tcW w:w="885" w:type="dxa"/>
            <w:vAlign w:val="top"/>
          </w:tcPr>
          <w:p w14:paraId="44010454">
            <w:pPr>
              <w:spacing w:before="155" w:line="208" w:lineRule="auto"/>
              <w:ind w:left="1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26.8%</w:t>
            </w:r>
          </w:p>
        </w:tc>
        <w:tc>
          <w:tcPr>
            <w:tcW w:w="957" w:type="dxa"/>
            <w:vAlign w:val="top"/>
          </w:tcPr>
          <w:p w14:paraId="35FFC46B">
            <w:pPr>
              <w:spacing w:before="155" w:line="208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17.9</w:t>
            </w:r>
          </w:p>
        </w:tc>
        <w:tc>
          <w:tcPr>
            <w:tcW w:w="866" w:type="dxa"/>
            <w:vAlign w:val="top"/>
          </w:tcPr>
          <w:p w14:paraId="724892E1">
            <w:pPr>
              <w:spacing w:before="155" w:line="208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-12.3%</w:t>
            </w:r>
          </w:p>
        </w:tc>
        <w:tc>
          <w:tcPr>
            <w:tcW w:w="1023" w:type="dxa"/>
            <w:vAlign w:val="top"/>
          </w:tcPr>
          <w:p w14:paraId="2A3B5CD5">
            <w:pPr>
              <w:spacing w:before="155" w:line="208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91.3%</w:t>
            </w:r>
          </w:p>
        </w:tc>
        <w:tc>
          <w:tcPr>
            <w:tcW w:w="1363" w:type="dxa"/>
            <w:vAlign w:val="top"/>
          </w:tcPr>
          <w:p w14:paraId="64FEF961">
            <w:pPr>
              <w:spacing w:before="155" w:line="208" w:lineRule="auto"/>
              <w:ind w:left="5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4.7</w:t>
            </w:r>
          </w:p>
        </w:tc>
        <w:tc>
          <w:tcPr>
            <w:tcW w:w="957" w:type="dxa"/>
            <w:vAlign w:val="top"/>
          </w:tcPr>
          <w:p w14:paraId="35940B82">
            <w:pPr>
              <w:spacing w:before="155" w:line="208" w:lineRule="auto"/>
              <w:ind w:left="44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272" w:type="dxa"/>
            <w:vAlign w:val="top"/>
          </w:tcPr>
          <w:p w14:paraId="39F6FA09">
            <w:pPr>
              <w:spacing w:before="155" w:line="208" w:lineRule="auto"/>
              <w:ind w:left="5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389" w:type="dxa"/>
            <w:vAlign w:val="top"/>
          </w:tcPr>
          <w:p w14:paraId="6CD066A6">
            <w:pPr>
              <w:spacing w:before="155" w:line="208" w:lineRule="auto"/>
              <w:ind w:left="6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  <w:tr w14:paraId="014E09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775DD9CE">
            <w:pPr>
              <w:pStyle w:val="7"/>
              <w:spacing w:before="121" w:line="263" w:lineRule="auto"/>
              <w:ind w:left="304" w:right="57" w:hanging="228"/>
            </w:pPr>
            <w:r>
              <w:rPr>
                <w:spacing w:val="-11"/>
              </w:rPr>
              <w:t>攀西高原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61CF982B">
            <w:pPr>
              <w:pStyle w:val="7"/>
              <w:spacing w:before="116" w:line="214" w:lineRule="auto"/>
              <w:ind w:left="151"/>
            </w:pPr>
            <w:r>
              <w:rPr>
                <w:spacing w:val="-7"/>
              </w:rPr>
              <w:t>攀枝花</w:t>
            </w:r>
          </w:p>
        </w:tc>
        <w:tc>
          <w:tcPr>
            <w:tcW w:w="957" w:type="dxa"/>
            <w:vAlign w:val="top"/>
          </w:tcPr>
          <w:p w14:paraId="302235D9">
            <w:pPr>
              <w:spacing w:before="155" w:line="208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22.9</w:t>
            </w:r>
          </w:p>
        </w:tc>
        <w:tc>
          <w:tcPr>
            <w:tcW w:w="890" w:type="dxa"/>
            <w:vAlign w:val="top"/>
          </w:tcPr>
          <w:p w14:paraId="5BC8931C">
            <w:pPr>
              <w:spacing w:before="155" w:line="208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-2.6%</w:t>
            </w:r>
          </w:p>
        </w:tc>
        <w:tc>
          <w:tcPr>
            <w:tcW w:w="958" w:type="dxa"/>
            <w:vAlign w:val="top"/>
          </w:tcPr>
          <w:p w14:paraId="74D18044">
            <w:pPr>
              <w:spacing w:before="155" w:line="208" w:lineRule="auto"/>
              <w:ind w:left="2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16.4</w:t>
            </w:r>
          </w:p>
        </w:tc>
        <w:tc>
          <w:tcPr>
            <w:tcW w:w="885" w:type="dxa"/>
            <w:vAlign w:val="top"/>
          </w:tcPr>
          <w:p w14:paraId="0C893A30">
            <w:pPr>
              <w:spacing w:before="155" w:line="208" w:lineRule="auto"/>
              <w:ind w:left="1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10.8%</w:t>
            </w:r>
          </w:p>
        </w:tc>
        <w:tc>
          <w:tcPr>
            <w:tcW w:w="957" w:type="dxa"/>
            <w:vAlign w:val="top"/>
          </w:tcPr>
          <w:p w14:paraId="40FF7136">
            <w:pPr>
              <w:spacing w:before="155" w:line="208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16.8</w:t>
            </w:r>
          </w:p>
        </w:tc>
        <w:tc>
          <w:tcPr>
            <w:tcW w:w="866" w:type="dxa"/>
            <w:vAlign w:val="top"/>
          </w:tcPr>
          <w:p w14:paraId="7994855F">
            <w:pPr>
              <w:spacing w:before="155" w:line="208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-19.2%</w:t>
            </w:r>
          </w:p>
        </w:tc>
        <w:tc>
          <w:tcPr>
            <w:tcW w:w="1023" w:type="dxa"/>
            <w:vAlign w:val="top"/>
          </w:tcPr>
          <w:p w14:paraId="4E7E400E">
            <w:pPr>
              <w:spacing w:before="155" w:line="208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98.9%</w:t>
            </w:r>
          </w:p>
        </w:tc>
        <w:tc>
          <w:tcPr>
            <w:tcW w:w="1363" w:type="dxa"/>
            <w:vAlign w:val="top"/>
          </w:tcPr>
          <w:p w14:paraId="0C52FC64">
            <w:pPr>
              <w:spacing w:before="155" w:line="208" w:lineRule="auto"/>
              <w:ind w:left="5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1.1</w:t>
            </w:r>
          </w:p>
        </w:tc>
        <w:tc>
          <w:tcPr>
            <w:tcW w:w="957" w:type="dxa"/>
            <w:vAlign w:val="top"/>
          </w:tcPr>
          <w:p w14:paraId="03A26310">
            <w:pPr>
              <w:spacing w:before="155" w:line="208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20F78609">
            <w:pPr>
              <w:spacing w:before="155" w:line="208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4ACA11A3">
            <w:pPr>
              <w:spacing w:before="155" w:line="208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6.02</w:t>
            </w:r>
          </w:p>
        </w:tc>
      </w:tr>
      <w:tr w14:paraId="73F181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7F003D72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7A0B5A4D">
            <w:pPr>
              <w:pStyle w:val="7"/>
              <w:spacing w:before="116" w:line="214" w:lineRule="auto"/>
              <w:ind w:left="269"/>
            </w:pPr>
            <w:r>
              <w:rPr>
                <w:spacing w:val="-7"/>
              </w:rPr>
              <w:t>凉山</w:t>
            </w:r>
          </w:p>
        </w:tc>
        <w:tc>
          <w:tcPr>
            <w:tcW w:w="957" w:type="dxa"/>
            <w:vAlign w:val="top"/>
          </w:tcPr>
          <w:p w14:paraId="2F8E618F">
            <w:pPr>
              <w:spacing w:before="156" w:line="207" w:lineRule="auto"/>
              <w:ind w:left="2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18.2</w:t>
            </w:r>
          </w:p>
        </w:tc>
        <w:tc>
          <w:tcPr>
            <w:tcW w:w="890" w:type="dxa"/>
            <w:vAlign w:val="top"/>
          </w:tcPr>
          <w:p w14:paraId="4FAAB295">
            <w:pPr>
              <w:spacing w:before="156" w:line="207" w:lineRule="auto"/>
              <w:ind w:left="1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7.1%</w:t>
            </w:r>
          </w:p>
        </w:tc>
        <w:tc>
          <w:tcPr>
            <w:tcW w:w="958" w:type="dxa"/>
            <w:vAlign w:val="top"/>
          </w:tcPr>
          <w:p w14:paraId="236869BF">
            <w:pPr>
              <w:spacing w:before="156" w:line="207" w:lineRule="auto"/>
              <w:ind w:left="3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7.6</w:t>
            </w:r>
          </w:p>
        </w:tc>
        <w:tc>
          <w:tcPr>
            <w:tcW w:w="885" w:type="dxa"/>
            <w:vAlign w:val="top"/>
          </w:tcPr>
          <w:p w14:paraId="0EA3EC91">
            <w:pPr>
              <w:spacing w:before="156" w:line="207" w:lineRule="auto"/>
              <w:ind w:left="9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-24.0%</w:t>
            </w:r>
          </w:p>
        </w:tc>
        <w:tc>
          <w:tcPr>
            <w:tcW w:w="957" w:type="dxa"/>
            <w:vAlign w:val="top"/>
          </w:tcPr>
          <w:p w14:paraId="351214CB">
            <w:pPr>
              <w:spacing w:before="156" w:line="207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11.4</w:t>
            </w:r>
          </w:p>
        </w:tc>
        <w:tc>
          <w:tcPr>
            <w:tcW w:w="866" w:type="dxa"/>
            <w:vAlign w:val="top"/>
          </w:tcPr>
          <w:p w14:paraId="4B22CA5E">
            <w:pPr>
              <w:spacing w:before="156" w:line="207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-13.6%</w:t>
            </w:r>
          </w:p>
        </w:tc>
        <w:tc>
          <w:tcPr>
            <w:tcW w:w="1023" w:type="dxa"/>
            <w:vAlign w:val="top"/>
          </w:tcPr>
          <w:p w14:paraId="1CC282AA">
            <w:pPr>
              <w:spacing w:before="156" w:line="207" w:lineRule="auto"/>
              <w:ind w:left="20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98.9%</w:t>
            </w:r>
          </w:p>
        </w:tc>
        <w:tc>
          <w:tcPr>
            <w:tcW w:w="1363" w:type="dxa"/>
            <w:vAlign w:val="top"/>
          </w:tcPr>
          <w:p w14:paraId="45B49F07">
            <w:pPr>
              <w:spacing w:before="156" w:line="207" w:lineRule="auto"/>
              <w:ind w:left="49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-1.1</w:t>
            </w:r>
          </w:p>
        </w:tc>
        <w:tc>
          <w:tcPr>
            <w:tcW w:w="957" w:type="dxa"/>
            <w:vAlign w:val="top"/>
          </w:tcPr>
          <w:p w14:paraId="40372884">
            <w:pPr>
              <w:spacing w:before="156" w:line="207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3777D3F2">
            <w:pPr>
              <w:spacing w:before="156" w:line="207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4A2E5CB5">
            <w:pPr>
              <w:spacing w:before="156" w:line="207" w:lineRule="auto"/>
              <w:ind w:left="4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4.65</w:t>
            </w:r>
          </w:p>
        </w:tc>
      </w:tr>
      <w:tr w14:paraId="56D15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32E5EE34">
            <w:pPr>
              <w:pStyle w:val="7"/>
              <w:spacing w:before="121" w:line="262" w:lineRule="auto"/>
              <w:ind w:left="304" w:right="57" w:hanging="222"/>
            </w:pPr>
            <w:r>
              <w:rPr>
                <w:spacing w:val="-13"/>
              </w:rPr>
              <w:t>川西高原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3C76959D">
            <w:pPr>
              <w:pStyle w:val="7"/>
              <w:spacing w:before="117" w:line="212" w:lineRule="auto"/>
              <w:ind w:left="284"/>
            </w:pPr>
            <w:r>
              <w:rPr>
                <w:spacing w:val="-10"/>
              </w:rPr>
              <w:t>阿坝</w:t>
            </w:r>
          </w:p>
        </w:tc>
        <w:tc>
          <w:tcPr>
            <w:tcW w:w="957" w:type="dxa"/>
            <w:vAlign w:val="top"/>
          </w:tcPr>
          <w:p w14:paraId="4C5ACED4">
            <w:pPr>
              <w:spacing w:before="157" w:line="205" w:lineRule="auto"/>
              <w:ind w:left="33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9.0</w:t>
            </w:r>
          </w:p>
        </w:tc>
        <w:tc>
          <w:tcPr>
            <w:tcW w:w="890" w:type="dxa"/>
            <w:vAlign w:val="top"/>
          </w:tcPr>
          <w:p w14:paraId="319FEF58">
            <w:pPr>
              <w:spacing w:before="157" w:line="205" w:lineRule="auto"/>
              <w:ind w:left="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-36.6%</w:t>
            </w:r>
          </w:p>
        </w:tc>
        <w:tc>
          <w:tcPr>
            <w:tcW w:w="958" w:type="dxa"/>
            <w:vAlign w:val="top"/>
          </w:tcPr>
          <w:p w14:paraId="0720DF80">
            <w:pPr>
              <w:spacing w:before="157" w:line="205" w:lineRule="auto"/>
              <w:ind w:left="3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4.3</w:t>
            </w:r>
          </w:p>
        </w:tc>
        <w:tc>
          <w:tcPr>
            <w:tcW w:w="885" w:type="dxa"/>
            <w:vAlign w:val="top"/>
          </w:tcPr>
          <w:p w14:paraId="3FD83765">
            <w:pPr>
              <w:spacing w:before="157" w:line="205" w:lineRule="auto"/>
              <w:ind w:left="9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-24.6%</w:t>
            </w:r>
          </w:p>
        </w:tc>
        <w:tc>
          <w:tcPr>
            <w:tcW w:w="957" w:type="dxa"/>
            <w:vAlign w:val="top"/>
          </w:tcPr>
          <w:p w14:paraId="5F9814BA">
            <w:pPr>
              <w:spacing w:before="157" w:line="205" w:lineRule="auto"/>
              <w:ind w:left="3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6.3</w:t>
            </w:r>
          </w:p>
        </w:tc>
        <w:tc>
          <w:tcPr>
            <w:tcW w:w="866" w:type="dxa"/>
            <w:vAlign w:val="top"/>
          </w:tcPr>
          <w:p w14:paraId="0C4C8E29">
            <w:pPr>
              <w:spacing w:before="157" w:line="205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-25.9%</w:t>
            </w:r>
          </w:p>
        </w:tc>
        <w:tc>
          <w:tcPr>
            <w:tcW w:w="1023" w:type="dxa"/>
            <w:vAlign w:val="top"/>
          </w:tcPr>
          <w:p w14:paraId="4C73AC99">
            <w:pPr>
              <w:spacing w:before="157" w:line="205" w:lineRule="auto"/>
              <w:ind w:left="16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100.0%</w:t>
            </w:r>
          </w:p>
        </w:tc>
        <w:tc>
          <w:tcPr>
            <w:tcW w:w="1363" w:type="dxa"/>
            <w:vAlign w:val="top"/>
          </w:tcPr>
          <w:p w14:paraId="6DDF7DCC">
            <w:pPr>
              <w:spacing w:before="157" w:line="205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</w:t>
            </w:r>
          </w:p>
        </w:tc>
        <w:tc>
          <w:tcPr>
            <w:tcW w:w="957" w:type="dxa"/>
            <w:vAlign w:val="top"/>
          </w:tcPr>
          <w:p w14:paraId="2968F62A">
            <w:pPr>
              <w:spacing w:before="157" w:line="205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0C4F6C5A">
            <w:pPr>
              <w:spacing w:before="157" w:line="205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4E4A3A23">
            <w:pPr>
              <w:spacing w:before="157" w:line="205" w:lineRule="auto"/>
              <w:ind w:left="4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3.17</w:t>
            </w:r>
          </w:p>
        </w:tc>
      </w:tr>
      <w:tr w14:paraId="51C10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0DFBFA96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739F6E5C">
            <w:pPr>
              <w:pStyle w:val="7"/>
              <w:spacing w:before="119" w:line="212" w:lineRule="auto"/>
              <w:ind w:left="276"/>
            </w:pPr>
            <w:r>
              <w:rPr>
                <w:spacing w:val="-8"/>
              </w:rPr>
              <w:t>甘孜</w:t>
            </w:r>
          </w:p>
        </w:tc>
        <w:tc>
          <w:tcPr>
            <w:tcW w:w="957" w:type="dxa"/>
            <w:vAlign w:val="top"/>
          </w:tcPr>
          <w:p w14:paraId="5272282A">
            <w:pPr>
              <w:spacing w:before="160" w:line="204" w:lineRule="auto"/>
              <w:ind w:left="3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6.0</w:t>
            </w:r>
          </w:p>
        </w:tc>
        <w:tc>
          <w:tcPr>
            <w:tcW w:w="890" w:type="dxa"/>
            <w:vAlign w:val="top"/>
          </w:tcPr>
          <w:p w14:paraId="792CC6FE">
            <w:pPr>
              <w:spacing w:before="160" w:line="204" w:lineRule="auto"/>
              <w:ind w:left="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-18.9%</w:t>
            </w:r>
          </w:p>
        </w:tc>
        <w:tc>
          <w:tcPr>
            <w:tcW w:w="958" w:type="dxa"/>
            <w:vAlign w:val="top"/>
          </w:tcPr>
          <w:p w14:paraId="3C77D5E0">
            <w:pPr>
              <w:spacing w:before="160" w:line="204" w:lineRule="auto"/>
              <w:ind w:left="3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4.8</w:t>
            </w:r>
          </w:p>
        </w:tc>
        <w:tc>
          <w:tcPr>
            <w:tcW w:w="885" w:type="dxa"/>
            <w:vAlign w:val="top"/>
          </w:tcPr>
          <w:p w14:paraId="79387B6F">
            <w:pPr>
              <w:spacing w:before="160" w:line="204" w:lineRule="auto"/>
              <w:ind w:left="1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20.0%</w:t>
            </w:r>
          </w:p>
        </w:tc>
        <w:tc>
          <w:tcPr>
            <w:tcW w:w="957" w:type="dxa"/>
            <w:vAlign w:val="top"/>
          </w:tcPr>
          <w:p w14:paraId="628F1A8E">
            <w:pPr>
              <w:spacing w:before="160" w:line="204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13.1</w:t>
            </w:r>
          </w:p>
        </w:tc>
        <w:tc>
          <w:tcPr>
            <w:tcW w:w="866" w:type="dxa"/>
            <w:vAlign w:val="top"/>
          </w:tcPr>
          <w:p w14:paraId="4F8D8C3E">
            <w:pPr>
              <w:spacing w:before="160" w:line="204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-12.7%</w:t>
            </w:r>
          </w:p>
        </w:tc>
        <w:tc>
          <w:tcPr>
            <w:tcW w:w="1023" w:type="dxa"/>
            <w:vAlign w:val="top"/>
          </w:tcPr>
          <w:p w14:paraId="1DB78A39">
            <w:pPr>
              <w:spacing w:before="160" w:line="204" w:lineRule="auto"/>
              <w:ind w:left="16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100.0%</w:t>
            </w:r>
          </w:p>
        </w:tc>
        <w:tc>
          <w:tcPr>
            <w:tcW w:w="1363" w:type="dxa"/>
            <w:vAlign w:val="top"/>
          </w:tcPr>
          <w:p w14:paraId="21267BAB">
            <w:pPr>
              <w:spacing w:before="160" w:line="204" w:lineRule="auto"/>
              <w:ind w:left="5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0.4</w:t>
            </w:r>
          </w:p>
        </w:tc>
        <w:tc>
          <w:tcPr>
            <w:tcW w:w="957" w:type="dxa"/>
            <w:vAlign w:val="top"/>
          </w:tcPr>
          <w:p w14:paraId="1F43E60D">
            <w:pPr>
              <w:spacing w:before="160" w:line="204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vAlign w:val="top"/>
          </w:tcPr>
          <w:p w14:paraId="4B004F67">
            <w:pPr>
              <w:spacing w:before="160" w:line="204" w:lineRule="auto"/>
              <w:ind w:left="5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  <w:vAlign w:val="top"/>
          </w:tcPr>
          <w:p w14:paraId="460592D6">
            <w:pPr>
              <w:spacing w:before="160" w:line="204" w:lineRule="auto"/>
              <w:ind w:left="48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2.97</w:t>
            </w:r>
          </w:p>
        </w:tc>
      </w:tr>
      <w:tr w14:paraId="6228C4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40" w:type="dxa"/>
            <w:gridSpan w:val="2"/>
            <w:vAlign w:val="top"/>
          </w:tcPr>
          <w:p w14:paraId="63DAEB2A">
            <w:pPr>
              <w:pStyle w:val="7"/>
              <w:spacing w:before="118" w:line="213" w:lineRule="auto"/>
              <w:ind w:left="579"/>
            </w:pPr>
            <w:r>
              <w:rPr>
                <w:b/>
                <w:bCs/>
                <w:spacing w:val="-14"/>
              </w:rPr>
              <w:t>重点城市</w:t>
            </w:r>
          </w:p>
        </w:tc>
        <w:tc>
          <w:tcPr>
            <w:tcW w:w="957" w:type="dxa"/>
            <w:vAlign w:val="top"/>
          </w:tcPr>
          <w:p w14:paraId="6DCFD6EF">
            <w:pPr>
              <w:spacing w:before="158" w:line="206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28.6</w:t>
            </w:r>
          </w:p>
        </w:tc>
        <w:tc>
          <w:tcPr>
            <w:tcW w:w="890" w:type="dxa"/>
            <w:vAlign w:val="top"/>
          </w:tcPr>
          <w:p w14:paraId="37758891">
            <w:pPr>
              <w:spacing w:before="158" w:line="206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-5.0%</w:t>
            </w:r>
          </w:p>
        </w:tc>
        <w:tc>
          <w:tcPr>
            <w:tcW w:w="958" w:type="dxa"/>
            <w:vAlign w:val="top"/>
          </w:tcPr>
          <w:p w14:paraId="7078272F">
            <w:pPr>
              <w:spacing w:before="158" w:line="206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6.9</w:t>
            </w:r>
          </w:p>
        </w:tc>
        <w:tc>
          <w:tcPr>
            <w:tcW w:w="885" w:type="dxa"/>
            <w:vAlign w:val="top"/>
          </w:tcPr>
          <w:p w14:paraId="2738697D">
            <w:pPr>
              <w:spacing w:before="158" w:line="206" w:lineRule="auto"/>
              <w:ind w:left="1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11.3%</w:t>
            </w:r>
          </w:p>
        </w:tc>
        <w:tc>
          <w:tcPr>
            <w:tcW w:w="957" w:type="dxa"/>
            <w:vAlign w:val="top"/>
          </w:tcPr>
          <w:p w14:paraId="4DCB0785">
            <w:pPr>
              <w:spacing w:before="158" w:line="206" w:lineRule="auto"/>
              <w:ind w:left="3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17</w:t>
            </w:r>
          </w:p>
        </w:tc>
        <w:tc>
          <w:tcPr>
            <w:tcW w:w="866" w:type="dxa"/>
            <w:vAlign w:val="top"/>
          </w:tcPr>
          <w:p w14:paraId="4542B32F">
            <w:pPr>
              <w:spacing w:before="158" w:line="206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-15.8%</w:t>
            </w:r>
          </w:p>
        </w:tc>
        <w:tc>
          <w:tcPr>
            <w:tcW w:w="1023" w:type="dxa"/>
            <w:vAlign w:val="top"/>
          </w:tcPr>
          <w:p w14:paraId="14FC52F8">
            <w:pPr>
              <w:spacing w:before="158" w:line="206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86.7%</w:t>
            </w:r>
          </w:p>
        </w:tc>
        <w:tc>
          <w:tcPr>
            <w:tcW w:w="1363" w:type="dxa"/>
            <w:vAlign w:val="top"/>
          </w:tcPr>
          <w:p w14:paraId="772B016D">
            <w:pPr>
              <w:spacing w:before="158" w:line="206" w:lineRule="auto"/>
              <w:ind w:left="5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6.1</w:t>
            </w:r>
          </w:p>
        </w:tc>
        <w:tc>
          <w:tcPr>
            <w:tcW w:w="957" w:type="dxa"/>
            <w:vAlign w:val="top"/>
          </w:tcPr>
          <w:p w14:paraId="1054BA30">
            <w:pPr>
              <w:spacing w:before="158" w:line="206" w:lineRule="auto"/>
              <w:ind w:left="41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vAlign w:val="top"/>
          </w:tcPr>
          <w:p w14:paraId="425CAF1C">
            <w:pPr>
              <w:spacing w:before="158" w:line="206" w:lineRule="auto"/>
              <w:ind w:left="4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-17</w:t>
            </w:r>
          </w:p>
        </w:tc>
        <w:tc>
          <w:tcPr>
            <w:tcW w:w="1389" w:type="dxa"/>
            <w:vAlign w:val="top"/>
          </w:tcPr>
          <w:p w14:paraId="5154AA0C">
            <w:pPr>
              <w:spacing w:before="158" w:line="206" w:lineRule="auto"/>
              <w:ind w:left="6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  <w:tr w14:paraId="687CE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2040" w:type="dxa"/>
            <w:gridSpan w:val="2"/>
            <w:vAlign w:val="top"/>
          </w:tcPr>
          <w:p w14:paraId="3F79AFFB">
            <w:pPr>
              <w:pStyle w:val="7"/>
              <w:spacing w:before="117" w:line="217" w:lineRule="auto"/>
              <w:ind w:left="795"/>
            </w:pPr>
            <w:r>
              <w:rPr>
                <w:b/>
                <w:bCs/>
                <w:spacing w:val="-8"/>
              </w:rPr>
              <w:t>全省</w:t>
            </w:r>
          </w:p>
        </w:tc>
        <w:tc>
          <w:tcPr>
            <w:tcW w:w="957" w:type="dxa"/>
            <w:vAlign w:val="top"/>
          </w:tcPr>
          <w:p w14:paraId="439713D2">
            <w:pPr>
              <w:spacing w:before="158" w:line="210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25.2</w:t>
            </w:r>
          </w:p>
        </w:tc>
        <w:tc>
          <w:tcPr>
            <w:tcW w:w="890" w:type="dxa"/>
            <w:vAlign w:val="top"/>
          </w:tcPr>
          <w:p w14:paraId="088DBDFE">
            <w:pPr>
              <w:spacing w:before="158" w:line="210" w:lineRule="auto"/>
              <w:ind w:left="1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-6.0%</w:t>
            </w:r>
          </w:p>
        </w:tc>
        <w:tc>
          <w:tcPr>
            <w:tcW w:w="958" w:type="dxa"/>
            <w:vAlign w:val="top"/>
          </w:tcPr>
          <w:p w14:paraId="66D76B92">
            <w:pPr>
              <w:spacing w:before="158" w:line="210" w:lineRule="auto"/>
              <w:ind w:left="3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7.2</w:t>
            </w:r>
          </w:p>
        </w:tc>
        <w:tc>
          <w:tcPr>
            <w:tcW w:w="885" w:type="dxa"/>
            <w:vAlign w:val="top"/>
          </w:tcPr>
          <w:p w14:paraId="271DCE7B">
            <w:pPr>
              <w:spacing w:before="158" w:line="210" w:lineRule="auto"/>
              <w:ind w:left="19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9.1%</w:t>
            </w:r>
          </w:p>
        </w:tc>
        <w:tc>
          <w:tcPr>
            <w:tcW w:w="957" w:type="dxa"/>
            <w:vAlign w:val="top"/>
          </w:tcPr>
          <w:p w14:paraId="4023294F">
            <w:pPr>
              <w:spacing w:before="158" w:line="210" w:lineRule="auto"/>
              <w:ind w:left="3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16</w:t>
            </w:r>
          </w:p>
        </w:tc>
        <w:tc>
          <w:tcPr>
            <w:tcW w:w="866" w:type="dxa"/>
            <w:vAlign w:val="top"/>
          </w:tcPr>
          <w:p w14:paraId="024CACFD">
            <w:pPr>
              <w:spacing w:before="158" w:line="210" w:lineRule="auto"/>
              <w:ind w:left="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-15.8%</w:t>
            </w:r>
          </w:p>
        </w:tc>
        <w:tc>
          <w:tcPr>
            <w:tcW w:w="1023" w:type="dxa"/>
            <w:vAlign w:val="top"/>
          </w:tcPr>
          <w:p w14:paraId="56DF4392">
            <w:pPr>
              <w:spacing w:before="158" w:line="210" w:lineRule="auto"/>
              <w:ind w:left="2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89.8%</w:t>
            </w:r>
          </w:p>
        </w:tc>
        <w:tc>
          <w:tcPr>
            <w:tcW w:w="1363" w:type="dxa"/>
            <w:vAlign w:val="top"/>
          </w:tcPr>
          <w:p w14:paraId="45FCC7A3">
            <w:pPr>
              <w:spacing w:before="158" w:line="210" w:lineRule="auto"/>
              <w:ind w:left="5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4.7</w:t>
            </w:r>
          </w:p>
        </w:tc>
        <w:tc>
          <w:tcPr>
            <w:tcW w:w="957" w:type="dxa"/>
            <w:vAlign w:val="top"/>
          </w:tcPr>
          <w:p w14:paraId="000962B7">
            <w:pPr>
              <w:spacing w:before="158" w:line="210" w:lineRule="auto"/>
              <w:ind w:left="41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vAlign w:val="top"/>
          </w:tcPr>
          <w:p w14:paraId="654BB93B">
            <w:pPr>
              <w:spacing w:before="158" w:line="210" w:lineRule="auto"/>
              <w:ind w:left="48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-17</w:t>
            </w:r>
          </w:p>
        </w:tc>
        <w:tc>
          <w:tcPr>
            <w:tcW w:w="1389" w:type="dxa"/>
            <w:vAlign w:val="top"/>
          </w:tcPr>
          <w:p w14:paraId="6A93C9A4">
            <w:pPr>
              <w:spacing w:before="158" w:line="210" w:lineRule="auto"/>
              <w:ind w:left="65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</w:tbl>
    <w:p w14:paraId="1A98C656">
      <w:pPr>
        <w:pStyle w:val="2"/>
        <w:spacing w:before="112" w:line="232" w:lineRule="auto"/>
        <w:ind w:left="593"/>
        <w:rPr>
          <w:sz w:val="24"/>
          <w:szCs w:val="24"/>
        </w:rPr>
      </w:pPr>
      <w:r>
        <w:rPr>
          <w:spacing w:val="-3"/>
          <w:sz w:val="24"/>
          <w:szCs w:val="24"/>
        </w:rPr>
        <w:t>备注：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>．重点城市是指全国</w:t>
      </w:r>
      <w:r>
        <w:rPr>
          <w:spacing w:val="-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168 </w:t>
      </w:r>
      <w:r>
        <w:rPr>
          <w:spacing w:val="-3"/>
          <w:sz w:val="24"/>
          <w:szCs w:val="24"/>
        </w:rPr>
        <w:t>个重点城市中我省的</w:t>
      </w:r>
      <w:r>
        <w:rPr>
          <w:spacing w:val="-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15 </w:t>
      </w:r>
      <w:r>
        <w:rPr>
          <w:spacing w:val="-3"/>
          <w:sz w:val="24"/>
          <w:szCs w:val="24"/>
        </w:rPr>
        <w:t>个</w:t>
      </w:r>
      <w:r>
        <w:rPr>
          <w:spacing w:val="-4"/>
          <w:sz w:val="24"/>
          <w:szCs w:val="24"/>
        </w:rPr>
        <w:t>市。</w:t>
      </w:r>
    </w:p>
    <w:p w14:paraId="55DF83EE">
      <w:pPr>
        <w:pStyle w:val="2"/>
        <w:spacing w:before="100" w:line="299" w:lineRule="auto"/>
        <w:ind w:left="590" w:right="49" w:firstLine="716"/>
        <w:rPr>
          <w:sz w:val="24"/>
          <w:szCs w:val="24"/>
        </w:rPr>
        <w:sectPr>
          <w:pgSz w:w="16839" w:h="11907"/>
          <w:pgMar w:top="1012" w:right="2062" w:bottom="400" w:left="667" w:header="0" w:footer="0" w:gutter="0"/>
          <w:cols w:space="720" w:num="1"/>
        </w:sectPr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779145</wp:posOffset>
                </wp:positionV>
                <wp:extent cx="647065" cy="309880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100800" y="779428"/>
                          <a:ext cx="647065" cy="30987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986F6">
                            <w:pPr>
                              <w:spacing w:before="103"/>
                              <w:ind w:left="20"/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-7.9pt;margin-top:61.35pt;height:24.4pt;width:50.95pt;rotation:5898240f;z-index:251665408;mso-width-relative:page;mso-height-relative:page;" filled="f" stroked="f" coordsize="21600,21600" o:gfxdata="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IYaua2AAAAAoBAAAPAAAA&#10;AAAAAAEAIAAAACIAAABkcnMvZG93bnJldi54bWxQSwECFAAUAAAACACHTuJAecyd+E4CAAChBAAA&#10;DgAAAAAAAAABACAAAAAn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69986F6">
                      <w:pPr>
                        <w:spacing w:before="103"/>
                        <w:ind w:left="20"/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_s1030" o:spid="_x0000_s1030" style="position:absolute;left:0pt;margin-left:0pt;margin-top:33.7pt;height:89.2pt;width:34.7pt;z-index:-251652096;mso-width-relative:page;mso-height-relative:page;" filled="f" stroked="t" coordsize="694,1783" path="m0,0l0,1783,693,1783,693,0,0,0e">
            <v:fill on="f" focussize="0,0"/>
            <v:stroke weight="0.5pt" color="#FFFFFF" miterlimit="0" joinstyle="miter"/>
            <v:imagedata o:title=""/>
            <o:lock v:ext="edit"/>
          </v:shape>
        </w:pic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2</w:t>
      </w:r>
      <w:r>
        <w:rPr>
          <w:spacing w:val="-1"/>
          <w:sz w:val="24"/>
          <w:szCs w:val="24"/>
        </w:rPr>
        <w:t>．数据来源为国控站实测数据及替代回算数据，采用环境空气质量标准（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GB 309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5-2026</w:t>
      </w:r>
      <w:r>
        <w:rPr>
          <w:spacing w:val="-2"/>
          <w:sz w:val="24"/>
          <w:szCs w:val="24"/>
        </w:rPr>
        <w:t>）及配套标准，优良天数比率数据未扣除沙尘和高温影响，重污染天数扣除沙尘影响，最终数据以国家审定为准。</w:t>
      </w:r>
    </w:p>
    <w:p w14:paraId="48750AA0">
      <w:pPr>
        <w:pStyle w:val="2"/>
        <w:spacing w:before="236" w:line="232" w:lineRule="auto"/>
        <w:rPr>
          <w:sz w:val="28"/>
          <w:szCs w:val="28"/>
        </w:rPr>
      </w:pPr>
    </w:p>
    <w:sectPr>
      <w:pgSz w:w="11907" w:h="16839"/>
      <w:pgMar w:top="1431" w:right="1453" w:bottom="400" w:left="16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9984A">
    <w:pPr>
      <w:pStyle w:val="2"/>
      <w:spacing w:before="138" w:line="237" w:lineRule="auto"/>
      <w:ind w:left="467" w:right="372" w:hanging="4"/>
      <w:rPr>
        <w:sz w:val="18"/>
        <w:szCs w:val="18"/>
      </w:rPr>
    </w:pPr>
    <w:r>
      <w:pict>
        <v:shape id="_x0000_s2049" o:spid="_x0000_s2049" style="position:absolute;left:0pt;margin-left:79.3pt;margin-top:750.65pt;height:0.75pt;width:144.05pt;mso-position-horizontal-relative:page;mso-position-vertical-relative:page;z-index:251659264;mso-width-relative:page;mso-height-relative:page;" fillcolor="#000000" filled="t" stroked="f" coordsize="2881,15" o:allowincell="f" path="m0,14l2880,14,2880,0,0,0,0,14xe">
          <v:path/>
          <v:fill on="t" focussize="0,0"/>
          <v:stroke on="f"/>
          <v:imagedata o:title=""/>
          <o:lock v:ext="edit"/>
        </v:shape>
      </w:pict>
    </w:r>
    <w:r>
      <w:rPr>
        <w:rFonts w:ascii="Times New Roman" w:hAnsi="Times New Roman" w:eastAsia="Times New Roman" w:cs="Times New Roman"/>
        <w:spacing w:val="-2"/>
        <w:position w:val="5"/>
        <w:sz w:val="12"/>
        <w:szCs w:val="12"/>
      </w:rPr>
      <w:t xml:space="preserve">1   </w:t>
    </w:r>
    <w:r>
      <w:rPr>
        <w:spacing w:val="-2"/>
        <w:sz w:val="18"/>
        <w:szCs w:val="18"/>
      </w:rPr>
      <w:t>备注：湖库营养状态依据水体中叶绿素</w:t>
    </w:r>
    <w:r>
      <w:rPr>
        <w:spacing w:val="-3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a</w:t>
    </w:r>
    <w:r>
      <w:rPr>
        <w:rFonts w:ascii="Times New Roman" w:hAnsi="Times New Roman" w:eastAsia="Times New Roman" w:cs="Times New Roman"/>
        <w:spacing w:val="-26"/>
        <w:sz w:val="18"/>
        <w:szCs w:val="18"/>
      </w:rPr>
      <w:t xml:space="preserve"> </w:t>
    </w:r>
    <w:r>
      <w:rPr>
        <w:spacing w:val="-2"/>
        <w:sz w:val="18"/>
        <w:szCs w:val="18"/>
      </w:rPr>
      <w:t>、总磷、总氮、透明度、高锰酸盐指数</w:t>
    </w:r>
    <w:r>
      <w:rPr>
        <w:spacing w:val="-3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5</w:t>
    </w:r>
    <w:r>
      <w:rPr>
        <w:rFonts w:ascii="Times New Roman" w:hAnsi="Times New Roman" w:eastAsia="Times New Roman" w:cs="Times New Roman"/>
        <w:spacing w:val="-3"/>
        <w:sz w:val="18"/>
        <w:szCs w:val="18"/>
      </w:rPr>
      <w:t xml:space="preserve"> </w:t>
    </w:r>
    <w:r>
      <w:rPr>
        <w:spacing w:val="-3"/>
        <w:sz w:val="18"/>
        <w:szCs w:val="18"/>
      </w:rPr>
      <w:t>项指标进行综合评价，分为贫</w:t>
    </w:r>
    <w:r>
      <w:rPr>
        <w:spacing w:val="-1"/>
        <w:sz w:val="18"/>
        <w:szCs w:val="18"/>
      </w:rPr>
      <w:t>营养、中营养、轻度富营养、中度富营养、重度富营养</w:t>
    </w:r>
    <w:r>
      <w:rPr>
        <w:spacing w:val="-20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 xml:space="preserve">5 </w:t>
    </w:r>
    <w:r>
      <w:rPr>
        <w:spacing w:val="-1"/>
        <w:sz w:val="18"/>
        <w:szCs w:val="18"/>
      </w:rPr>
      <w:t>个等级，等级越低代表水华暴发风险越低。</w:t>
    </w:r>
  </w:p>
  <w:p w14:paraId="5B85FE55">
    <w:pPr>
      <w:spacing w:line="100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27B78">
    <w:pPr>
      <w:spacing w:line="235" w:lineRule="auto"/>
      <w:ind w:left="20"/>
      <w:rPr>
        <w:rFonts w:ascii="宋体" w:hAnsi="宋体" w:eastAsia="宋体" w:cs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5F7E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BD56033"/>
    <w:rsid w:val="7B5F1B79"/>
    <w:rsid w:val="7E7F4D23"/>
    <w:rsid w:val="7FF9210D"/>
    <w:rsid w:val="CAFEFE61"/>
    <w:rsid w:val="E5DB37B5"/>
    <w:rsid w:val="EFF77AA6"/>
    <w:rsid w:val="FD0BCEDB"/>
    <w:rsid w:val="FE7FCC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1026" textRotate="1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TotalTime>6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2026-10-21T08:18:00Z</dcterms:created>
  <dc:creator>黄梅</dc:creator>
  <cp:lastModifiedBy>user</cp:lastModifiedBy>
  <dcterms:modified xsi:type="dcterms:W3CDTF">2026-10-21T11:41:52Z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2026-10-21T11:30:46Z</vt:filetime>
  </property>
  <property fmtid="{D5CDD505-2E9C-101B-9397-08002B2CF9AE}" pid="4" name="KSOProductBuildVer">
    <vt:lpwstr>2052-12.1.2.25882</vt:lpwstr>
  </property>
  <property fmtid="{D5CDD505-2E9C-101B-9397-08002B2CF9AE}" pid="5" name="ICV">
    <vt:lpwstr>FC677C4106142FE09932D86A9E5360AC_42</vt:lpwstr>
  </property>
</Properties>
</file>